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FDJL0401汽油机燃油供给系统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1.过量空气系数指实际供给燃料燃烧的[[空气]]量与理论空气量之比。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2.燃油压力调节器的主要功用是使系统油压与进气歧管压力之差保持[[常数]]。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3.汽油发动机在中等负荷工况时 ,过量空气系数值为（）。    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A.0.6～0.8  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B.0.9～1.1  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C.0.8～0.9 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D.1.1～1.2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4.汽油机过量空气系数在 1.05～1.15 范围内的可燃混合气叫做（）。   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A.功率混合气 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B.经济混合气 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C.过稀混合气 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D.过浓混合气 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5.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>电动汽油泵一般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安装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>在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（）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 xml:space="preserve">    </w: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>A.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发动机上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 xml:space="preserve">  </w: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>B.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燃油管路上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 xml:space="preserve">  </w: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>C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.汽油箱外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 xml:space="preserve">  </w:t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>D.汽油箱</w:t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>内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6.汽油机燃料供给系的作用是根据发动机各种不同工况的要求，将洁净的（），按一定的时间和数量供入汽缸。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A.空气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B.柴油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C.汽油或汽油和空气配制出适当浓度的混合气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D.天然气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7.若汽油机燃料消耗量过大，则检查（）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A.油箱或管路是否漏油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B.汽油滤清器是否堵塞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C.燃油泵故障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D.进气管漏气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8.汽车一般每行驶（）Km时要更换新的汽油滤清器。       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A.10000    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B.15000  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C.20000 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D.30000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9.燃油压力调节器使（）与进气岐管的压差保持不变。      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A.供油总管   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B.油泵  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C.喷油器 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D.回油管路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10.喷油量的多少由（）决定。      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A.喷油压力   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B.喷孔大小   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C.喷油时间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D.喷油时间和喷油压力 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11.燃油压力的变化范围一般为（）KPa。      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A.200—250   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B.250—300  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C.300—350 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D.350--400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12.电动汽油泵上的单向阀是为了使燃油系统保持一定的（）。     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A.喷油压力     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B.残余压力      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C.回油压力 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D.启动压力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13.采用燃油喷射系统的汽油机与化油器的汽油机比较，以下描述错误的是（ ）      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A.动力性有所提高         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B.经济性有所提高  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C.有害物排放有所提高       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D.加速性能有所提高 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14.若汽油机燃料消耗量过大，则检查（）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A.进气管漏气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B.空气滤清器是否堵塞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C.燃油泵故障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D.油压是否过大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参考答案：BD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1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2022-03-10T07:14:38Z</dcterms:created>
  <dc:creator>Administrator</dc:creator>
  <cp:lastModifiedBy>梦晨</cp:lastModifiedBy>
  <dcterms:modified xsi:type="dcterms:W3CDTF">2022-03-10T07:14:55Z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E0A68641C0BB43D29141A71923B1750D</vt:lpwstr>
  </property>
</Properties>
</file>