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CBD4D9D">
      <w:pPr>
        <w:jc w:val="center"/>
        <w:rPr>
          <w:rFonts w:hint="eastAsia"/>
          <w:b/>
          <w:bCs/>
          <w:sz w:val="52"/>
          <w:szCs w:val="52"/>
          <w:lang w:val="en-US" w:eastAsia="zh-CN"/>
        </w:rPr>
      </w:pPr>
      <w:bookmarkStart w:id="0" w:name="_Toc1277"/>
      <w:bookmarkStart w:id="1" w:name="_Toc2757_WPSOffice_Level1"/>
      <w:bookmarkStart w:id="2" w:name="_Toc30662"/>
      <w:bookmarkStart w:id="3" w:name="_Toc1442"/>
      <w:bookmarkStart w:id="4" w:name="_Toc18814"/>
      <w:bookmarkStart w:id="5" w:name="_Toc31483"/>
      <w:bookmarkStart w:id="6" w:name="_Toc13892"/>
    </w:p>
    <w:p w14:paraId="2474944B">
      <w:pPr>
        <w:jc w:val="center"/>
        <w:rPr>
          <w:rFonts w:hint="eastAsia"/>
          <w:b/>
          <w:bCs/>
          <w:sz w:val="52"/>
          <w:szCs w:val="52"/>
          <w:lang w:val="en-US" w:eastAsia="zh-CN"/>
        </w:rPr>
      </w:pPr>
    </w:p>
    <w:p w14:paraId="0AE4AE5D">
      <w:pPr>
        <w:pStyle w:val="4"/>
        <w:bidi w:val="0"/>
        <w:jc w:val="center"/>
        <w:rPr>
          <w:rFonts w:hint="eastAsia"/>
          <w:b/>
          <w:bCs w:val="0"/>
          <w:sz w:val="72"/>
          <w:szCs w:val="72"/>
          <w:lang w:val="en-US" w:eastAsia="zh-CN"/>
        </w:rPr>
      </w:pPr>
      <w:bookmarkStart w:id="7" w:name="_Toc10250"/>
      <w:bookmarkStart w:id="8" w:name="_Toc32270"/>
      <w:bookmarkStart w:id="9" w:name="_Toc27360"/>
      <w:bookmarkStart w:id="10" w:name="_Toc27342"/>
      <w:r>
        <w:rPr>
          <w:rFonts w:hint="eastAsia"/>
          <w:b/>
          <w:bCs w:val="0"/>
          <w:sz w:val="72"/>
          <w:szCs w:val="72"/>
          <w:lang w:val="en-US" w:eastAsia="zh-CN"/>
        </w:rPr>
        <w:t>新能源汽车动力电池</w:t>
      </w:r>
      <w:bookmarkEnd w:id="7"/>
      <w:bookmarkEnd w:id="8"/>
      <w:bookmarkEnd w:id="9"/>
      <w:bookmarkEnd w:id="10"/>
    </w:p>
    <w:p w14:paraId="253D6D68">
      <w:pPr>
        <w:pStyle w:val="4"/>
        <w:bidi w:val="0"/>
        <w:jc w:val="center"/>
        <w:rPr>
          <w:rFonts w:hint="eastAsia"/>
          <w:sz w:val="72"/>
          <w:szCs w:val="72"/>
          <w:lang w:val="en-US" w:eastAsia="zh-CN"/>
        </w:rPr>
      </w:pPr>
      <w:bookmarkStart w:id="11" w:name="_Toc14490"/>
      <w:bookmarkStart w:id="12" w:name="_Toc2262"/>
      <w:bookmarkStart w:id="13" w:name="_Toc10773"/>
      <w:bookmarkStart w:id="14" w:name="_Toc17359"/>
      <w:r>
        <w:rPr>
          <w:rFonts w:hint="eastAsia"/>
          <w:b/>
          <w:bCs w:val="0"/>
          <w:sz w:val="72"/>
          <w:szCs w:val="72"/>
          <w:lang w:val="en-US" w:eastAsia="zh-CN"/>
        </w:rPr>
        <w:t>及管理系统检修</w:t>
      </w:r>
      <w:bookmarkEnd w:id="11"/>
      <w:bookmarkEnd w:id="12"/>
      <w:bookmarkEnd w:id="13"/>
      <w:bookmarkEnd w:id="14"/>
    </w:p>
    <w:p w14:paraId="1CA8D7E3">
      <w:pPr>
        <w:rPr>
          <w:rFonts w:hint="eastAsia"/>
          <w:sz w:val="72"/>
          <w:szCs w:val="72"/>
          <w:lang w:val="en-US" w:eastAsia="zh-CN"/>
        </w:rPr>
      </w:pPr>
    </w:p>
    <w:p w14:paraId="5A60422C">
      <w:pPr>
        <w:rPr>
          <w:rFonts w:hint="eastAsia"/>
          <w:sz w:val="72"/>
          <w:szCs w:val="72"/>
          <w:lang w:val="en-US" w:eastAsia="zh-CN"/>
        </w:rPr>
      </w:pPr>
    </w:p>
    <w:p w14:paraId="439CCE86">
      <w:pPr>
        <w:rPr>
          <w:rFonts w:hint="eastAsia"/>
          <w:sz w:val="72"/>
          <w:szCs w:val="72"/>
          <w:lang w:val="en-US" w:eastAsia="zh-CN"/>
        </w:rPr>
      </w:pPr>
    </w:p>
    <w:p w14:paraId="2E0BFC4C">
      <w:pPr>
        <w:rPr>
          <w:rFonts w:hint="eastAsia"/>
          <w:sz w:val="72"/>
          <w:szCs w:val="72"/>
          <w:lang w:val="en-US" w:eastAsia="zh-CN"/>
        </w:rPr>
      </w:pPr>
    </w:p>
    <w:p w14:paraId="1C70ED26">
      <w:pPr>
        <w:rPr>
          <w:rFonts w:hint="eastAsia"/>
          <w:sz w:val="72"/>
          <w:szCs w:val="72"/>
          <w:lang w:val="en-US" w:eastAsia="zh-CN"/>
        </w:rPr>
      </w:pPr>
    </w:p>
    <w:p w14:paraId="7234B454">
      <w:pPr>
        <w:jc w:val="center"/>
        <w:rPr>
          <w:rFonts w:hint="eastAsia"/>
          <w:lang w:val="en-US" w:eastAsia="zh-CN"/>
        </w:rPr>
      </w:pPr>
    </w:p>
    <w:p w14:paraId="7EB78EBA">
      <w:pPr>
        <w:jc w:val="center"/>
        <w:rPr>
          <w:rFonts w:hint="eastAsia"/>
          <w:lang w:val="en-US" w:eastAsia="zh-CN"/>
        </w:rPr>
      </w:pPr>
    </w:p>
    <w:p w14:paraId="2842A5AF">
      <w:pPr>
        <w:jc w:val="center"/>
        <w:rPr>
          <w:rFonts w:hint="eastAsia"/>
          <w:lang w:val="en-US" w:eastAsia="zh-CN"/>
        </w:rPr>
      </w:pPr>
    </w:p>
    <w:p w14:paraId="5F05A05B">
      <w:pPr>
        <w:jc w:val="center"/>
        <w:rPr>
          <w:rFonts w:hint="eastAsia"/>
          <w:lang w:val="en-US" w:eastAsia="zh-CN"/>
        </w:rPr>
      </w:pPr>
    </w:p>
    <w:p w14:paraId="5A84EF68">
      <w:pPr>
        <w:jc w:val="center"/>
        <w:rPr>
          <w:rFonts w:hint="eastAsia"/>
          <w:lang w:val="en-US" w:eastAsia="zh-CN"/>
        </w:rPr>
      </w:pPr>
    </w:p>
    <w:p w14:paraId="2CB4CD3F">
      <w:pPr>
        <w:jc w:val="center"/>
        <w:rPr>
          <w:rFonts w:hint="eastAsia"/>
          <w:lang w:val="en-US" w:eastAsia="zh-CN"/>
        </w:rPr>
      </w:pPr>
    </w:p>
    <w:p w14:paraId="4E94C3CE">
      <w:pPr>
        <w:ind w:left="0" w:leftChars="0" w:firstLine="0" w:firstLineChars="0"/>
        <w:jc w:val="both"/>
        <w:rPr>
          <w:rFonts w:hint="eastAsia"/>
          <w:b/>
          <w:bCs/>
          <w:sz w:val="52"/>
          <w:szCs w:val="52"/>
          <w:lang w:val="en-US" w:eastAsia="zh-CN"/>
        </w:rPr>
      </w:pPr>
    </w:p>
    <w:p w14:paraId="5DE6A09C">
      <w:pPr>
        <w:pStyle w:val="2"/>
        <w:bidi w:val="0"/>
        <w:rPr>
          <w:rFonts w:ascii="Calibri" w:hAnsi="Calibri" w:eastAsia="宋体" w:cs="Times New Roman"/>
          <w:kern w:val="2"/>
          <w:sz w:val="21"/>
          <w:lang w:bidi="ar-SA"/>
        </w:rPr>
      </w:pPr>
      <w:bookmarkStart w:id="15" w:name="_Toc30414"/>
      <w:bookmarkStart w:id="16" w:name="_Toc18793"/>
      <w:bookmarkStart w:id="17" w:name="_Toc26109"/>
      <w:r>
        <w:rPr>
          <w:rFonts w:hint="eastAsia"/>
          <w:lang w:val="en-US" w:eastAsia="zh-CN"/>
        </w:rPr>
        <w:t>项目一  高压电池包的检修</w:t>
      </w:r>
      <w:bookmarkEnd w:id="15"/>
      <w:bookmarkEnd w:id="16"/>
      <w:bookmarkEnd w:id="17"/>
    </w:p>
    <w:p w14:paraId="3D9518F8">
      <w:pPr>
        <w:pStyle w:val="3"/>
        <w:bidi w:val="0"/>
        <w:rPr>
          <w:rFonts w:ascii="宋体" w:hAnsi="宋体" w:cs="宋体"/>
          <w:color w:val="000000" w:themeColor="text1"/>
          <w14:textFill>
            <w14:solidFill>
              <w14:schemeClr w14:val="tx1"/>
            </w14:solidFill>
          </w14:textFill>
        </w:rPr>
      </w:pPr>
      <w:bookmarkStart w:id="18" w:name="_Toc31520"/>
      <w:bookmarkStart w:id="19" w:name="_Toc29726"/>
      <w:bookmarkStart w:id="20" w:name="_Toc32695"/>
      <w:bookmarkStart w:id="21" w:name="_Toc23673"/>
      <w:bookmarkStart w:id="22" w:name="_Toc22096"/>
      <w:bookmarkStart w:id="23" w:name="_Toc18108"/>
      <w:r>
        <w:t>任务</w:t>
      </w:r>
      <w:r>
        <w:rPr>
          <w:rFonts w:hint="eastAsia"/>
          <w:lang w:val="en-US" w:eastAsia="zh-CN"/>
        </w:rPr>
        <w:t>一  高压</w:t>
      </w:r>
      <w:r>
        <w:rPr>
          <w:rFonts w:hint="eastAsia"/>
          <w:lang w:eastAsia="zh-CN"/>
        </w:rPr>
        <w:t>电池</w:t>
      </w:r>
      <w:r>
        <w:rPr>
          <w:rFonts w:hint="eastAsia"/>
          <w:lang w:val="en-US" w:eastAsia="zh-CN"/>
        </w:rPr>
        <w:t>组</w:t>
      </w:r>
      <w:r>
        <w:t>的检修</w:t>
      </w:r>
      <w:bookmarkEnd w:id="18"/>
      <w:bookmarkEnd w:id="19"/>
      <w:bookmarkEnd w:id="20"/>
    </w:p>
    <w:p w14:paraId="26121E73">
      <w:pPr>
        <w:bidi w:val="0"/>
        <w:jc w:val="center"/>
        <w:rPr>
          <w:rFonts w:hint="default"/>
          <w:b/>
          <w:bCs/>
          <w:sz w:val="24"/>
          <w:szCs w:val="24"/>
        </w:rPr>
      </w:pPr>
      <w:r>
        <w:rPr>
          <w:b/>
          <w:bCs/>
          <w:sz w:val="24"/>
          <w:szCs w:val="24"/>
        </w:rPr>
        <w:t>学习目标</w:t>
      </w:r>
    </w:p>
    <w:p w14:paraId="671AB308">
      <w:pPr>
        <w:bidi w:val="0"/>
        <w:rPr>
          <w:rFonts w:hint="eastAsia"/>
          <w:b/>
          <w:bCs/>
        </w:rPr>
      </w:pPr>
      <w:r>
        <w:rPr>
          <w:rFonts w:hint="eastAsia"/>
          <w:b/>
          <w:bCs/>
        </w:rPr>
        <w:t>知识目标</w:t>
      </w:r>
    </w:p>
    <w:p w14:paraId="1E8C99EE">
      <w:pPr>
        <w:ind w:firstLine="420"/>
        <w:rPr>
          <w:rFonts w:hint="eastAsia" w:ascii="宋体" w:hAnsi="宋体" w:eastAsia="宋体" w:cs="宋体"/>
          <w:color w:val="auto"/>
        </w:rPr>
      </w:pPr>
      <w:r>
        <w:rPr>
          <w:rFonts w:hint="eastAsia" w:ascii="宋体" w:hAnsi="宋体" w:cs="宋体"/>
          <w:lang w:val="en-US" w:eastAsia="zh-CN"/>
        </w:rPr>
        <w:t>1.</w:t>
      </w:r>
      <w:r>
        <w:rPr>
          <w:rFonts w:hint="eastAsia" w:ascii="宋体" w:hAnsi="宋体" w:eastAsia="宋体" w:cs="宋体"/>
          <w:lang w:val="en-US" w:eastAsia="zh-CN"/>
        </w:rPr>
        <w:t>了解</w:t>
      </w:r>
      <w:r>
        <w:rPr>
          <w:rFonts w:hint="eastAsia" w:ascii="宋体" w:hAnsi="宋体" w:eastAsia="宋体" w:cs="宋体"/>
          <w:color w:val="auto"/>
          <w:lang w:val="en-US" w:eastAsia="zh-CN"/>
        </w:rPr>
        <w:t>蓄电池</w:t>
      </w:r>
      <w:r>
        <w:rPr>
          <w:rFonts w:hint="eastAsia" w:ascii="宋体" w:hAnsi="宋体" w:eastAsia="宋体" w:cs="宋体"/>
          <w:color w:val="auto"/>
        </w:rPr>
        <w:t>的类型与特点</w:t>
      </w:r>
    </w:p>
    <w:p w14:paraId="250D7EFC">
      <w:pPr>
        <w:ind w:firstLine="420"/>
        <w:rPr>
          <w:rFonts w:hint="eastAsia" w:ascii="宋体" w:hAnsi="宋体" w:eastAsia="宋体" w:cs="宋体"/>
          <w:lang w:val="en-US" w:eastAsia="zh-CN"/>
        </w:rPr>
      </w:pPr>
      <w:r>
        <w:rPr>
          <w:rFonts w:hint="eastAsia" w:ascii="宋体" w:hAnsi="宋体" w:cs="宋体"/>
          <w:color w:val="auto"/>
          <w:lang w:val="en-US" w:eastAsia="zh-CN"/>
        </w:rPr>
        <w:t>2.</w:t>
      </w:r>
      <w:r>
        <w:rPr>
          <w:rFonts w:hint="eastAsia" w:ascii="宋体" w:hAnsi="宋体" w:eastAsia="宋体" w:cs="宋体"/>
          <w:color w:val="auto"/>
          <w:lang w:val="en-US" w:eastAsia="zh-CN"/>
        </w:rPr>
        <w:t>掌握</w:t>
      </w:r>
      <w:r>
        <w:rPr>
          <w:rFonts w:hint="eastAsia" w:ascii="宋体" w:hAnsi="宋体" w:cs="宋体"/>
          <w:color w:val="auto"/>
          <w:lang w:val="en-US" w:eastAsia="zh-CN"/>
        </w:rPr>
        <w:t>动力</w:t>
      </w:r>
      <w:r>
        <w:rPr>
          <w:rFonts w:hint="eastAsia" w:ascii="宋体" w:hAnsi="宋体" w:eastAsia="宋体" w:cs="宋体"/>
          <w:color w:val="auto"/>
          <w:lang w:val="en-US" w:eastAsia="zh-CN"/>
        </w:rPr>
        <w:t>蓄电池</w:t>
      </w:r>
      <w:r>
        <w:rPr>
          <w:rFonts w:hint="eastAsia" w:ascii="宋体" w:hAnsi="宋体" w:cs="宋体"/>
          <w:color w:val="auto"/>
          <w:lang w:val="en-US" w:eastAsia="zh-CN"/>
        </w:rPr>
        <w:t>模</w:t>
      </w:r>
      <w:r>
        <w:rPr>
          <w:rFonts w:hint="eastAsia" w:ascii="宋体" w:hAnsi="宋体" w:eastAsia="宋体" w:cs="宋体"/>
          <w:color w:val="auto"/>
        </w:rPr>
        <w:t>组</w:t>
      </w:r>
      <w:r>
        <w:rPr>
          <w:rFonts w:hint="eastAsia" w:ascii="宋体" w:hAnsi="宋体" w:eastAsia="宋体" w:cs="宋体"/>
        </w:rPr>
        <w:t>的结构</w:t>
      </w:r>
      <w:r>
        <w:rPr>
          <w:rFonts w:hint="eastAsia" w:ascii="宋体" w:hAnsi="宋体" w:cs="宋体"/>
          <w:lang w:val="en-US" w:eastAsia="zh-CN"/>
        </w:rPr>
        <w:t xml:space="preserve"> </w:t>
      </w:r>
    </w:p>
    <w:p w14:paraId="2D755D9C">
      <w:pPr>
        <w:bidi w:val="0"/>
        <w:rPr>
          <w:rFonts w:hint="eastAsia"/>
          <w:b/>
          <w:bCs/>
        </w:rPr>
      </w:pPr>
      <w:r>
        <w:rPr>
          <w:rFonts w:hint="eastAsia"/>
          <w:b/>
          <w:bCs/>
        </w:rPr>
        <w:t>能力目标</w:t>
      </w:r>
    </w:p>
    <w:p w14:paraId="1C7FA5A9">
      <w:pPr>
        <w:ind w:firstLine="420"/>
        <w:rPr>
          <w:rFonts w:hint="eastAsia" w:ascii="宋体" w:hAnsi="宋体" w:eastAsia="宋体" w:cs="宋体"/>
          <w:color w:val="auto"/>
        </w:rPr>
      </w:pPr>
      <w:r>
        <w:rPr>
          <w:rFonts w:hint="eastAsia" w:ascii="宋体" w:hAnsi="宋体" w:cs="宋体"/>
          <w:lang w:val="en-US" w:eastAsia="zh-CN"/>
        </w:rPr>
        <w:t>1.</w:t>
      </w:r>
      <w:r>
        <w:rPr>
          <w:rFonts w:hint="eastAsia" w:ascii="宋体" w:hAnsi="宋体" w:eastAsia="宋体" w:cs="宋体"/>
          <w:lang w:val="en-US" w:eastAsia="zh-CN"/>
        </w:rPr>
        <w:t>能</w:t>
      </w:r>
      <w:r>
        <w:rPr>
          <w:rFonts w:hint="eastAsia" w:ascii="宋体" w:hAnsi="宋体" w:eastAsia="宋体" w:cs="宋体"/>
        </w:rPr>
        <w:t>使用万用表对</w:t>
      </w:r>
      <w:r>
        <w:rPr>
          <w:rFonts w:hint="eastAsia" w:ascii="宋体" w:hAnsi="宋体" w:cs="宋体"/>
          <w:color w:val="auto"/>
          <w:lang w:val="en-US" w:eastAsia="zh-CN"/>
        </w:rPr>
        <w:t>动力</w:t>
      </w:r>
      <w:r>
        <w:rPr>
          <w:rFonts w:hint="eastAsia" w:ascii="宋体" w:hAnsi="宋体" w:eastAsia="宋体" w:cs="宋体"/>
          <w:color w:val="auto"/>
          <w:lang w:val="en-US" w:eastAsia="zh-CN"/>
        </w:rPr>
        <w:t>蓄电池</w:t>
      </w:r>
      <w:r>
        <w:rPr>
          <w:rFonts w:hint="eastAsia" w:ascii="宋体" w:hAnsi="宋体" w:eastAsia="宋体" w:cs="宋体"/>
          <w:color w:val="auto"/>
        </w:rPr>
        <w:t>单体电压、模组电压、总电压的测量</w:t>
      </w:r>
    </w:p>
    <w:p w14:paraId="3E5325E3">
      <w:pPr>
        <w:ind w:firstLine="420"/>
        <w:rPr>
          <w:rFonts w:hint="eastAsia" w:ascii="宋体" w:hAnsi="宋体" w:eastAsia="宋体" w:cs="宋体"/>
          <w:color w:val="auto"/>
          <w:szCs w:val="24"/>
        </w:rPr>
      </w:pPr>
      <w:r>
        <w:rPr>
          <w:rFonts w:hint="eastAsia" w:ascii="宋体" w:hAnsi="宋体" w:cs="宋体"/>
          <w:color w:val="auto"/>
          <w:lang w:val="en-US" w:eastAsia="zh-CN"/>
        </w:rPr>
        <w:t>2.</w:t>
      </w:r>
      <w:r>
        <w:rPr>
          <w:rFonts w:hint="eastAsia" w:ascii="宋体" w:hAnsi="宋体" w:eastAsia="宋体" w:cs="宋体"/>
          <w:color w:val="auto"/>
          <w:lang w:val="en-US" w:eastAsia="zh-CN"/>
        </w:rPr>
        <w:t>能</w:t>
      </w:r>
      <w:r>
        <w:rPr>
          <w:rFonts w:hint="eastAsia" w:ascii="宋体" w:hAnsi="宋体" w:eastAsia="宋体" w:cs="宋体"/>
          <w:color w:val="auto"/>
        </w:rPr>
        <w:t>使用解码仪对</w:t>
      </w:r>
      <w:r>
        <w:rPr>
          <w:rFonts w:hint="eastAsia" w:ascii="宋体" w:hAnsi="宋体" w:cs="宋体"/>
          <w:color w:val="auto"/>
          <w:lang w:val="en-US" w:eastAsia="zh-CN"/>
        </w:rPr>
        <w:t>动力</w:t>
      </w:r>
      <w:r>
        <w:rPr>
          <w:rFonts w:hint="eastAsia" w:ascii="宋体" w:hAnsi="宋体" w:eastAsia="宋体" w:cs="宋体"/>
          <w:color w:val="auto"/>
          <w:lang w:val="en-US" w:eastAsia="zh-CN"/>
        </w:rPr>
        <w:t>蓄电池</w:t>
      </w:r>
      <w:r>
        <w:rPr>
          <w:rFonts w:hint="eastAsia" w:ascii="宋体" w:hAnsi="宋体" w:eastAsia="宋体" w:cs="宋体"/>
          <w:color w:val="auto"/>
        </w:rPr>
        <w:t>电压的测</w:t>
      </w:r>
      <w:r>
        <w:rPr>
          <w:rFonts w:hint="eastAsia" w:ascii="宋体" w:hAnsi="宋体" w:eastAsia="宋体" w:cs="宋体"/>
          <w:color w:val="auto"/>
          <w:szCs w:val="24"/>
        </w:rPr>
        <w:t>量</w:t>
      </w:r>
    </w:p>
    <w:p w14:paraId="329F6545">
      <w:pPr>
        <w:bidi w:val="0"/>
        <w:rPr>
          <w:rFonts w:hint="eastAsia"/>
          <w:b/>
          <w:bCs/>
          <w:lang w:val="en-US" w:eastAsia="zh-CN"/>
        </w:rPr>
      </w:pPr>
      <w:r>
        <w:rPr>
          <w:rFonts w:hint="eastAsia"/>
          <w:b/>
          <w:bCs/>
          <w:lang w:val="en-US" w:eastAsia="zh-CN"/>
        </w:rPr>
        <w:t xml:space="preserve">  素质目标</w:t>
      </w:r>
    </w:p>
    <w:p w14:paraId="16996016">
      <w:pPr>
        <w:numPr>
          <w:ilvl w:val="0"/>
          <w:numId w:val="0"/>
        </w:numPr>
        <w:ind w:left="420" w:leftChars="0" w:firstLine="0" w:firstLineChars="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kern w:val="2"/>
          <w:sz w:val="21"/>
          <w:szCs w:val="24"/>
          <w:lang w:val="en-US" w:eastAsia="zh-CN" w:bidi="ar-SA"/>
          <w14:textFill>
            <w14:solidFill>
              <w14:schemeClr w14:val="tx1"/>
            </w14:solidFill>
          </w14:textFill>
        </w:rPr>
        <w:t>1.</w:t>
      </w:r>
      <w:r>
        <w:rPr>
          <w:rFonts w:hint="eastAsia" w:ascii="宋体" w:hAnsi="宋体" w:eastAsia="宋体" w:cs="宋体"/>
          <w:color w:val="000000" w:themeColor="text1"/>
          <w:szCs w:val="24"/>
          <w:lang w:val="en-US" w:eastAsia="zh-CN"/>
          <w14:textFill>
            <w14:solidFill>
              <w14:schemeClr w14:val="tx1"/>
            </w14:solidFill>
          </w14:textFill>
        </w:rPr>
        <w:t>在操作过程中树立高压安全意识</w:t>
      </w:r>
    </w:p>
    <w:p w14:paraId="0110DD8F">
      <w:pPr>
        <w:numPr>
          <w:ilvl w:val="0"/>
          <w:numId w:val="0"/>
        </w:numPr>
        <w:ind w:left="420" w:leftChars="0" w:firstLine="0" w:firstLineChars="0"/>
        <w:rPr>
          <w:rFonts w:hint="eastAsia" w:ascii="宋体" w:hAnsi="宋体" w:cs="宋体"/>
          <w:b/>
          <w:bCs/>
          <w:color w:val="000000" w:themeColor="text1"/>
          <w:szCs w:val="24"/>
          <w:lang w:val="en-US" w:eastAsia="zh-CN"/>
          <w14:textFill>
            <w14:solidFill>
              <w14:schemeClr w14:val="tx1"/>
            </w14:solidFill>
          </w14:textFill>
        </w:rPr>
      </w:pPr>
      <w:r>
        <w:rPr>
          <w:rFonts w:hint="eastAsia" w:ascii="宋体" w:hAnsi="宋体" w:cs="宋体"/>
          <w:color w:val="000000" w:themeColor="text1"/>
          <w:kern w:val="2"/>
          <w:sz w:val="21"/>
          <w:szCs w:val="24"/>
          <w:lang w:val="en-US" w:eastAsia="zh-CN" w:bidi="ar-SA"/>
          <w14:textFill>
            <w14:solidFill>
              <w14:schemeClr w14:val="tx1"/>
            </w14:solidFill>
          </w14:textFill>
        </w:rPr>
        <w:t>2.</w:t>
      </w:r>
      <w:r>
        <w:rPr>
          <w:rFonts w:hint="eastAsia" w:ascii="宋体" w:hAnsi="宋体" w:eastAsia="宋体" w:cs="宋体"/>
          <w:color w:val="000000" w:themeColor="text1"/>
          <w:szCs w:val="24"/>
          <w:lang w:val="en-US" w:eastAsia="zh-CN"/>
          <w14:textFill>
            <w14:solidFill>
              <w14:schemeClr w14:val="tx1"/>
            </w14:solidFill>
          </w14:textFill>
        </w:rPr>
        <w:t>培养学生的团队协作意识</w:t>
      </w:r>
    </w:p>
    <w:p w14:paraId="3E763AC6">
      <w:pPr>
        <w:bidi w:val="0"/>
        <w:rPr>
          <w:rFonts w:hint="eastAsia"/>
          <w:b/>
          <w:bCs/>
          <w:sz w:val="24"/>
          <w:szCs w:val="24"/>
          <w:lang w:val="en-US" w:eastAsia="zh-CN"/>
        </w:rPr>
      </w:pPr>
      <w:r>
        <w:rPr>
          <w:rFonts w:hint="eastAsia"/>
          <w:b/>
          <w:bCs/>
          <w:sz w:val="24"/>
          <w:szCs w:val="24"/>
          <w:lang w:val="en-US" w:eastAsia="zh-CN"/>
        </w:rPr>
        <w:t>情景导入</w:t>
      </w:r>
    </w:p>
    <w:p w14:paraId="6E448ACE">
      <w:pPr>
        <w:keepNext w:val="0"/>
        <w:keepLines w:val="0"/>
        <w:widowControl/>
        <w:suppressLineNumbers w:val="0"/>
        <w:jc w:val="left"/>
      </w:pPr>
      <w:r>
        <w:rPr>
          <w:rFonts w:ascii="宋体" w:hAnsi="宋体" w:eastAsia="宋体" w:cs="宋体"/>
          <w:kern w:val="0"/>
          <w:sz w:val="24"/>
          <w:szCs w:val="24"/>
          <w:lang w:val="en-US" w:eastAsia="zh-CN" w:bidi="ar"/>
        </w:rPr>
        <w:t>学徒工小赵怀揣着转行投身新能源汽车维修行业的梦想，却因对动力电池结构一头雾水而面露难色。此时，小张主动上前，耐心地一边比划，一边详细讲解动力电池的结构，还手把手教他测量方法。</w:t>
      </w:r>
    </w:p>
    <w:p w14:paraId="07584F3D">
      <w:pPr>
        <w:bidi w:val="0"/>
        <w:rPr>
          <w:rFonts w:hint="default"/>
          <w:b/>
          <w:bCs/>
          <w:sz w:val="24"/>
          <w:szCs w:val="24"/>
          <w:lang w:val="en-US" w:eastAsia="zh-CN"/>
        </w:rPr>
      </w:pPr>
      <w:r>
        <w:rPr>
          <w:rFonts w:hint="eastAsia"/>
          <w:b/>
          <w:bCs/>
          <w:sz w:val="24"/>
          <w:szCs w:val="24"/>
          <w:lang w:val="en-US" w:eastAsia="zh-CN"/>
        </w:rPr>
        <w:t>知识链接</w:t>
      </w:r>
    </w:p>
    <w:p w14:paraId="2D3D2D9E">
      <w:pPr>
        <w:spacing w:line="360" w:lineRule="auto"/>
        <w:ind w:firstLine="420" w:firstLineChars="200"/>
        <w:jc w:val="both"/>
        <w:rPr>
          <w:rFonts w:hint="eastAsia" w:ascii="宋体" w:hAnsi="宋体" w:cs="宋体"/>
          <w:color w:val="000000" w:themeColor="text1"/>
          <w:szCs w:val="24"/>
          <w:lang w:eastAsia="zh-CN"/>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动力蓄电池作为电动汽车的核心部件之一，通常被设计安装在电动汽车的底部位置，以优化车辆的重心和空间利用。这一点在</w:t>
      </w:r>
      <w:r>
        <w:rPr>
          <w:rFonts w:hint="eastAsia" w:ascii="宋体" w:hAnsi="宋体" w:cs="宋体"/>
          <w:color w:val="000000" w:themeColor="text1"/>
          <w:kern w:val="2"/>
          <w:sz w:val="21"/>
          <w:szCs w:val="24"/>
          <w:lang w:eastAsia="zh-CN" w:bidi="ar-SA"/>
          <w14:textFill>
            <w14:solidFill>
              <w14:schemeClr w14:val="tx1"/>
            </w14:solidFill>
          </w14:textFill>
        </w:rPr>
        <w:t>图1-1</w:t>
      </w:r>
      <w:r>
        <w:rPr>
          <w:rFonts w:hint="eastAsia" w:ascii="宋体" w:hAnsi="宋体" w:cs="宋体"/>
          <w:color w:val="000000" w:themeColor="text1"/>
          <w:kern w:val="2"/>
          <w:sz w:val="21"/>
          <w:szCs w:val="24"/>
          <w:lang w:val="en-US" w:eastAsia="zh-CN" w:bidi="ar-SA"/>
          <w14:textFill>
            <w14:solidFill>
              <w14:schemeClr w14:val="tx1"/>
            </w14:solidFill>
          </w14:textFill>
        </w:rPr>
        <w:t>-1</w:t>
      </w:r>
      <w:r>
        <w:rPr>
          <w:rFonts w:ascii="宋体" w:hAnsi="宋体" w:eastAsia="宋体" w:cs="宋体"/>
          <w:color w:val="000000" w:themeColor="text1"/>
          <w:kern w:val="2"/>
          <w:sz w:val="21"/>
          <w:szCs w:val="24"/>
          <w:lang w:bidi="ar-SA"/>
          <w14:textFill>
            <w14:solidFill>
              <w14:schemeClr w14:val="tx1"/>
            </w14:solidFill>
          </w14:textFill>
        </w:rPr>
        <w:t>中得到了清晰</w:t>
      </w:r>
      <w:r>
        <w:rPr>
          <w:rFonts w:hint="eastAsia" w:ascii="宋体" w:hAnsi="宋体" w:cs="宋体"/>
          <w:color w:val="000000" w:themeColor="text1"/>
          <w:kern w:val="2"/>
          <w:sz w:val="21"/>
          <w:szCs w:val="24"/>
          <w:lang w:eastAsia="zh-CN" w:bidi="ar-SA"/>
          <w14:textFill>
            <w14:solidFill>
              <w14:schemeClr w14:val="tx1"/>
            </w14:solidFill>
          </w14:textFill>
        </w:rPr>
        <w:t>地</w:t>
      </w:r>
      <w:r>
        <w:rPr>
          <w:rFonts w:ascii="宋体" w:hAnsi="宋体" w:eastAsia="宋体" w:cs="宋体"/>
          <w:color w:val="000000" w:themeColor="text1"/>
          <w:kern w:val="2"/>
          <w:sz w:val="21"/>
          <w:szCs w:val="24"/>
          <w:lang w:bidi="ar-SA"/>
          <w14:textFill>
            <w14:solidFill>
              <w14:schemeClr w14:val="tx1"/>
            </w14:solidFill>
          </w14:textFill>
        </w:rPr>
        <w:t>展示，图中可以直观地看到动力蓄电池的安装位置。</w:t>
      </w:r>
    </w:p>
    <w:p w14:paraId="6FD7BE20">
      <w:pPr>
        <w:pStyle w:val="21"/>
        <w:rPr>
          <w:rFonts w:hint="default" w:ascii="宋体" w:hAnsi="宋体" w:eastAsia="宋体" w:cs="宋体"/>
          <w:color w:val="000000" w:themeColor="text1"/>
          <w14:textFill>
            <w14:solidFill>
              <w14:schemeClr w14:val="tx1"/>
            </w14:solidFill>
          </w14:textFill>
        </w:rPr>
      </w:pPr>
      <w:r>
        <w:drawing>
          <wp:inline distT="0" distB="0" distL="114300" distR="114300">
            <wp:extent cx="3710305" cy="2428875"/>
            <wp:effectExtent l="0" t="0" r="4445" b="9525"/>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6"/>
                    <a:stretch>
                      <a:fillRect/>
                    </a:stretch>
                  </pic:blipFill>
                  <pic:spPr>
                    <a:xfrm>
                      <a:off x="0" y="0"/>
                      <a:ext cx="3710305" cy="2428875"/>
                    </a:xfrm>
                    <a:prstGeom prst="rect">
                      <a:avLst/>
                    </a:prstGeom>
                    <a:noFill/>
                    <a:ln>
                      <a:noFill/>
                    </a:ln>
                  </pic:spPr>
                </pic:pic>
              </a:graphicData>
            </a:graphic>
          </wp:inline>
        </w:drawing>
      </w:r>
    </w:p>
    <w:p w14:paraId="6A642CDF">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000000" w:themeColor="text1"/>
          <w:sz w:val="21"/>
          <w:szCs w:val="21"/>
          <w:lang w:val="en-US" w:eastAsia="zh-CN"/>
          <w14:textFill>
            <w14:solidFill>
              <w14:schemeClr w14:val="tx1"/>
            </w14:solidFill>
          </w14:textFill>
        </w:rPr>
        <w:t>-1</w:t>
      </w:r>
      <w:r>
        <w:rPr>
          <w:rFonts w:hint="eastAsia" w:ascii="黑体" w:hAnsi="黑体" w:eastAsia="黑体" w:cs="黑体"/>
          <w:color w:val="000000" w:themeColor="text1"/>
          <w:sz w:val="21"/>
          <w:szCs w:val="21"/>
          <w14:textFill>
            <w14:solidFill>
              <w14:schemeClr w14:val="tx1"/>
            </w14:solidFill>
          </w14:textFill>
        </w:rPr>
        <w:t xml:space="preserve"> </w:t>
      </w:r>
      <w:r>
        <w:rPr>
          <w:rFonts w:hint="eastAsia" w:ascii="黑体" w:hAnsi="黑体" w:eastAsia="黑体" w:cs="黑体"/>
          <w:color w:val="000000" w:themeColor="text1"/>
          <w:sz w:val="21"/>
          <w:szCs w:val="21"/>
          <w:lang w:eastAsia="zh-CN"/>
          <w14:textFill>
            <w14:solidFill>
              <w14:schemeClr w14:val="tx1"/>
            </w14:solidFill>
          </w14:textFill>
        </w:rPr>
        <w:t>动力蓄电池</w:t>
      </w:r>
      <w:r>
        <w:rPr>
          <w:rFonts w:hint="eastAsia" w:ascii="黑体" w:hAnsi="黑体" w:eastAsia="黑体" w:cs="黑体"/>
          <w:color w:val="000000" w:themeColor="text1"/>
          <w:sz w:val="21"/>
          <w:szCs w:val="21"/>
          <w14:textFill>
            <w14:solidFill>
              <w14:schemeClr w14:val="tx1"/>
            </w14:solidFill>
          </w14:textFill>
        </w:rPr>
        <w:t>位置</w:t>
      </w:r>
    </w:p>
    <w:p w14:paraId="2B3841DA">
      <w:pPr>
        <w:ind w:firstLine="420"/>
        <w:rPr>
          <w:rFonts w:ascii="宋体" w:hAnsi="宋体" w:cs="宋体"/>
          <w:color w:val="auto"/>
          <w:szCs w:val="24"/>
        </w:rPr>
      </w:pPr>
      <w:r>
        <w:rPr>
          <w:rFonts w:hint="eastAsia" w:ascii="宋体" w:hAnsi="宋体" w:cs="宋体"/>
          <w:color w:val="000000" w:themeColor="text1"/>
          <w:szCs w:val="24"/>
          <w:lang w:eastAsia="zh-CN"/>
          <w14:textFill>
            <w14:solidFill>
              <w14:schemeClr w14:val="tx1"/>
            </w14:solidFill>
          </w14:textFill>
        </w:rPr>
        <w:t>动力蓄电池</w:t>
      </w:r>
      <w:r>
        <w:rPr>
          <w:rFonts w:hint="eastAsia" w:ascii="宋体" w:hAnsi="宋体" w:cs="宋体"/>
          <w:color w:val="000000" w:themeColor="text1"/>
          <w:szCs w:val="24"/>
          <w14:textFill>
            <w14:solidFill>
              <w14:schemeClr w14:val="tx1"/>
            </w14:solidFill>
          </w14:textFill>
        </w:rPr>
        <w:t>几百伏电压</w:t>
      </w:r>
      <w:r>
        <w:rPr>
          <w:rFonts w:hint="eastAsia" w:ascii="宋体" w:hAnsi="宋体" w:cs="宋体"/>
          <w:color w:val="auto"/>
          <w:szCs w:val="24"/>
        </w:rPr>
        <w:t>的输出是由很多块</w:t>
      </w:r>
      <w:r>
        <w:rPr>
          <w:rFonts w:hint="eastAsia" w:ascii="宋体" w:hAnsi="宋体" w:cs="宋体"/>
          <w:color w:val="auto"/>
          <w:szCs w:val="24"/>
          <w:lang w:eastAsia="zh-CN"/>
        </w:rPr>
        <w:t>单体蓄电池</w:t>
      </w:r>
      <w:r>
        <w:rPr>
          <w:rFonts w:hint="eastAsia" w:ascii="宋体" w:hAnsi="宋体" w:cs="宋体"/>
          <w:color w:val="auto"/>
          <w:szCs w:val="24"/>
        </w:rPr>
        <w:t>累加形成的，如</w:t>
      </w:r>
      <w:r>
        <w:rPr>
          <w:rFonts w:hint="eastAsia" w:ascii="宋体" w:hAnsi="宋体" w:cs="宋体"/>
          <w:color w:val="auto"/>
          <w:szCs w:val="24"/>
          <w:lang w:eastAsia="zh-CN"/>
        </w:rPr>
        <w:t>图1-1</w:t>
      </w:r>
      <w:r>
        <w:rPr>
          <w:rFonts w:hint="eastAsia" w:ascii="宋体" w:hAnsi="宋体" w:cs="宋体"/>
          <w:color w:val="auto"/>
          <w:szCs w:val="24"/>
          <w:lang w:val="en-US" w:eastAsia="zh-CN"/>
        </w:rPr>
        <w:t>-2</w:t>
      </w:r>
      <w:r>
        <w:rPr>
          <w:rFonts w:hint="eastAsia" w:ascii="宋体" w:hAnsi="宋体" w:cs="宋体"/>
          <w:color w:val="auto"/>
          <w:szCs w:val="24"/>
        </w:rPr>
        <w:t>所示。每块</w:t>
      </w:r>
      <w:r>
        <w:rPr>
          <w:rFonts w:hint="eastAsia" w:ascii="宋体" w:hAnsi="宋体" w:cs="宋体"/>
          <w:color w:val="auto"/>
          <w:szCs w:val="24"/>
          <w:lang w:eastAsia="zh-CN"/>
        </w:rPr>
        <w:t>单体蓄电池</w:t>
      </w:r>
      <w:r>
        <w:rPr>
          <w:rFonts w:hint="eastAsia" w:ascii="宋体" w:hAnsi="宋体" w:cs="宋体"/>
          <w:color w:val="auto"/>
          <w:szCs w:val="24"/>
        </w:rPr>
        <w:t>的电压还是比较低的，比如镍氢电池仅为1.2V。</w:t>
      </w:r>
    </w:p>
    <w:p w14:paraId="43B2EB44">
      <w:pPr>
        <w:pStyle w:val="21"/>
        <w:jc w:val="center"/>
        <w:rPr>
          <w:rFonts w:hint="default" w:ascii="宋体" w:hAnsi="宋体" w:eastAsia="宋体" w:cs="宋体"/>
          <w:color w:val="000000" w:themeColor="text1"/>
          <w14:textFill>
            <w14:solidFill>
              <w14:schemeClr w14:val="tx1"/>
            </w14:solidFill>
          </w14:textFill>
        </w:rPr>
      </w:pPr>
      <w:r>
        <w:drawing>
          <wp:inline distT="0" distB="0" distL="114300" distR="114300">
            <wp:extent cx="5269865" cy="2588895"/>
            <wp:effectExtent l="0" t="0" r="6985" b="190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7"/>
                    <a:stretch>
                      <a:fillRect/>
                    </a:stretch>
                  </pic:blipFill>
                  <pic:spPr>
                    <a:xfrm>
                      <a:off x="0" y="0"/>
                      <a:ext cx="5269865" cy="2588895"/>
                    </a:xfrm>
                    <a:prstGeom prst="rect">
                      <a:avLst/>
                    </a:prstGeom>
                    <a:noFill/>
                    <a:ln>
                      <a:noFill/>
                    </a:ln>
                  </pic:spPr>
                </pic:pic>
              </a:graphicData>
            </a:graphic>
          </wp:inline>
        </w:drawing>
      </w:r>
    </w:p>
    <w:p w14:paraId="1E99ACD2">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000000" w:themeColor="text1"/>
          <w:sz w:val="21"/>
          <w:szCs w:val="21"/>
          <w:lang w:val="en-US" w:eastAsia="zh-CN"/>
          <w14:textFill>
            <w14:solidFill>
              <w14:schemeClr w14:val="tx1"/>
            </w14:solidFill>
          </w14:textFill>
        </w:rPr>
        <w:t>-2</w:t>
      </w:r>
      <w:r>
        <w:rPr>
          <w:rFonts w:hint="eastAsia" w:ascii="黑体" w:hAnsi="黑体" w:eastAsia="黑体" w:cs="黑体"/>
          <w:color w:val="000000" w:themeColor="text1"/>
          <w:sz w:val="21"/>
          <w:szCs w:val="21"/>
          <w14:textFill>
            <w14:solidFill>
              <w14:schemeClr w14:val="tx1"/>
            </w14:solidFill>
          </w14:textFill>
        </w:rPr>
        <w:t xml:space="preserve"> </w:t>
      </w:r>
      <w:r>
        <w:rPr>
          <w:rFonts w:hint="eastAsia" w:ascii="黑体" w:hAnsi="黑体" w:eastAsia="黑体" w:cs="黑体"/>
          <w:color w:val="000000" w:themeColor="text1"/>
          <w:sz w:val="21"/>
          <w:szCs w:val="21"/>
          <w:lang w:eastAsia="zh-CN"/>
          <w14:textFill>
            <w14:solidFill>
              <w14:schemeClr w14:val="tx1"/>
            </w14:solidFill>
          </w14:textFill>
        </w:rPr>
        <w:t>动力蓄电池</w:t>
      </w:r>
      <w:r>
        <w:rPr>
          <w:rFonts w:hint="eastAsia" w:ascii="黑体" w:hAnsi="黑体" w:eastAsia="黑体" w:cs="黑体"/>
          <w:color w:val="000000" w:themeColor="text1"/>
          <w:sz w:val="21"/>
          <w:szCs w:val="21"/>
          <w14:textFill>
            <w14:solidFill>
              <w14:schemeClr w14:val="tx1"/>
            </w14:solidFill>
          </w14:textFill>
        </w:rPr>
        <w:t>内部</w:t>
      </w:r>
    </w:p>
    <w:p w14:paraId="6E58EA88">
      <w:pPr>
        <w:bidi w:val="0"/>
        <w:rPr>
          <w:b/>
          <w:bCs/>
        </w:rPr>
      </w:pPr>
      <w:r>
        <w:rPr>
          <w:rFonts w:hint="eastAsia"/>
          <w:b/>
          <w:bCs/>
          <w:lang w:val="en-US" w:eastAsia="zh-CN"/>
        </w:rPr>
        <w:t>一、动力蓄</w:t>
      </w:r>
      <w:r>
        <w:rPr>
          <w:rFonts w:hint="eastAsia"/>
          <w:b/>
          <w:bCs/>
        </w:rPr>
        <w:t>电池的类型</w:t>
      </w:r>
    </w:p>
    <w:p w14:paraId="3DE47976">
      <w:pPr>
        <w:ind w:firstLine="420"/>
        <w:rPr>
          <w:rFonts w:hint="eastAsia" w:ascii="宋体" w:hAnsi="宋体" w:eastAsia="宋体" w:cs="宋体"/>
          <w:color w:val="auto"/>
        </w:rPr>
      </w:pPr>
      <w:r>
        <w:rPr>
          <w:rFonts w:hint="eastAsia" w:ascii="宋体" w:hAnsi="宋体" w:eastAsia="宋体" w:cs="宋体"/>
          <w:color w:val="auto"/>
        </w:rPr>
        <w:t>目前，电动汽车上使用的</w:t>
      </w:r>
      <w:r>
        <w:rPr>
          <w:rFonts w:hint="eastAsia" w:ascii="宋体" w:hAnsi="宋体" w:eastAsia="宋体" w:cs="宋体"/>
          <w:color w:val="auto"/>
          <w:lang w:val="en-US" w:eastAsia="zh-CN"/>
        </w:rPr>
        <w:t>蓄电池</w:t>
      </w:r>
      <w:r>
        <w:rPr>
          <w:rFonts w:hint="eastAsia" w:ascii="宋体" w:hAnsi="宋体" w:eastAsia="宋体" w:cs="宋体"/>
          <w:color w:val="auto"/>
        </w:rPr>
        <w:t>多为</w:t>
      </w:r>
      <w:r>
        <w:rPr>
          <w:rFonts w:hint="eastAsia" w:ascii="宋体" w:hAnsi="宋体" w:eastAsia="宋体" w:cs="宋体"/>
          <w:color w:val="auto"/>
          <w:lang w:eastAsia="zh-CN"/>
        </w:rPr>
        <w:t>锂离子蓄电池</w:t>
      </w:r>
      <w:r>
        <w:rPr>
          <w:rFonts w:hint="eastAsia" w:ascii="宋体" w:hAnsi="宋体" w:eastAsia="宋体" w:cs="宋体"/>
          <w:color w:val="auto"/>
        </w:rPr>
        <w:t>，如</w:t>
      </w:r>
      <w:r>
        <w:rPr>
          <w:rFonts w:hint="eastAsia" w:ascii="宋体" w:hAnsi="宋体" w:cs="宋体"/>
          <w:color w:val="auto"/>
          <w:lang w:eastAsia="zh-CN"/>
        </w:rPr>
        <w:t>图1-1</w:t>
      </w:r>
      <w:r>
        <w:rPr>
          <w:rFonts w:hint="eastAsia" w:ascii="宋体" w:hAnsi="宋体" w:cs="宋体"/>
          <w:color w:val="auto"/>
          <w:lang w:val="en-US" w:eastAsia="zh-CN"/>
        </w:rPr>
        <w:t>-3</w:t>
      </w:r>
      <w:r>
        <w:rPr>
          <w:rFonts w:hint="eastAsia" w:ascii="宋体" w:hAnsi="宋体" w:eastAsia="宋体" w:cs="宋体"/>
          <w:color w:val="auto"/>
        </w:rPr>
        <w:t>所示。</w:t>
      </w:r>
      <w:r>
        <w:rPr>
          <w:rFonts w:hint="eastAsia" w:ascii="宋体" w:hAnsi="宋体" w:eastAsia="宋体" w:cs="宋体"/>
          <w:color w:val="auto"/>
          <w:lang w:eastAsia="zh-CN"/>
        </w:rPr>
        <w:t>锂离子蓄电池</w:t>
      </w:r>
      <w:r>
        <w:rPr>
          <w:rFonts w:hint="eastAsia" w:ascii="宋体" w:hAnsi="宋体" w:eastAsia="宋体" w:cs="宋体"/>
          <w:color w:val="auto"/>
        </w:rPr>
        <w:t>又分为三元锂</w:t>
      </w:r>
      <w:r>
        <w:rPr>
          <w:rFonts w:hint="eastAsia" w:ascii="宋体" w:hAnsi="宋体" w:eastAsia="宋体" w:cs="宋体"/>
          <w:color w:val="auto"/>
          <w:lang w:eastAsia="zh-CN"/>
        </w:rPr>
        <w:t>离子蓄</w:t>
      </w:r>
      <w:r>
        <w:rPr>
          <w:rFonts w:hint="eastAsia" w:ascii="宋体" w:hAnsi="宋体" w:eastAsia="宋体" w:cs="宋体"/>
          <w:color w:val="auto"/>
        </w:rPr>
        <w:t>电池和磷酸铁锂</w:t>
      </w:r>
      <w:r>
        <w:rPr>
          <w:rFonts w:hint="eastAsia" w:ascii="宋体" w:hAnsi="宋体" w:eastAsia="宋体" w:cs="宋体"/>
          <w:color w:val="auto"/>
          <w:lang w:eastAsia="zh-CN"/>
        </w:rPr>
        <w:t>离子蓄</w:t>
      </w:r>
      <w:r>
        <w:rPr>
          <w:rFonts w:hint="eastAsia" w:ascii="宋体" w:hAnsi="宋体" w:eastAsia="宋体" w:cs="宋体"/>
          <w:color w:val="auto"/>
        </w:rPr>
        <w:t>电池，如</w:t>
      </w:r>
      <w:r>
        <w:rPr>
          <w:rFonts w:hint="eastAsia" w:ascii="宋体" w:hAnsi="宋体" w:cs="宋体"/>
          <w:color w:val="auto"/>
          <w:lang w:eastAsia="zh-CN"/>
        </w:rPr>
        <w:t>图1-1</w:t>
      </w:r>
      <w:r>
        <w:rPr>
          <w:rFonts w:hint="eastAsia" w:ascii="宋体" w:hAnsi="宋体" w:cs="宋体"/>
          <w:color w:val="auto"/>
          <w:lang w:val="en-US" w:eastAsia="zh-CN"/>
        </w:rPr>
        <w:t>-4</w:t>
      </w:r>
      <w:r>
        <w:rPr>
          <w:rFonts w:hint="eastAsia" w:ascii="宋体" w:hAnsi="宋体" w:eastAsia="宋体" w:cs="宋体"/>
          <w:color w:val="auto"/>
        </w:rPr>
        <w:t>所示。</w:t>
      </w:r>
    </w:p>
    <w:p w14:paraId="5B337EB0">
      <w:pPr>
        <w:pStyle w:val="21"/>
        <w:jc w:val="center"/>
        <w:rPr>
          <w:rFonts w:hint="default" w:ascii="宋体" w:hAnsi="宋体" w:eastAsia="宋体" w:cs="宋体"/>
          <w:color w:val="000000" w:themeColor="text1"/>
          <w14:textFill>
            <w14:solidFill>
              <w14:schemeClr w14:val="tx1"/>
            </w14:solidFill>
          </w14:textFill>
        </w:rPr>
      </w:pPr>
      <w:r>
        <w:rPr>
          <w:rFonts w:ascii="宋体" w:hAnsi="宋体" w:eastAsia="宋体" w:cs="宋体"/>
          <w:sz w:val="24"/>
          <w:szCs w:val="24"/>
        </w:rPr>
        <w:drawing>
          <wp:inline distT="0" distB="0" distL="114300" distR="114300">
            <wp:extent cx="3025140" cy="3050540"/>
            <wp:effectExtent l="0" t="0" r="3810" b="16510"/>
            <wp:docPr id="26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6" descr="IMG_256"/>
                    <pic:cNvPicPr>
                      <a:picLocks noChangeAspect="1"/>
                    </pic:cNvPicPr>
                  </pic:nvPicPr>
                  <pic:blipFill>
                    <a:blip r:embed="rId8"/>
                    <a:srcRect t="12325" b="12044"/>
                    <a:stretch>
                      <a:fillRect/>
                    </a:stretch>
                  </pic:blipFill>
                  <pic:spPr>
                    <a:xfrm>
                      <a:off x="0" y="0"/>
                      <a:ext cx="3025140" cy="3050540"/>
                    </a:xfrm>
                    <a:prstGeom prst="rect">
                      <a:avLst/>
                    </a:prstGeom>
                    <a:noFill/>
                    <a:ln w="9525">
                      <a:noFill/>
                    </a:ln>
                  </pic:spPr>
                </pic:pic>
              </a:graphicData>
            </a:graphic>
          </wp:inline>
        </w:drawing>
      </w:r>
    </w:p>
    <w:p w14:paraId="32516EFD">
      <w:pPr>
        <w:pStyle w:val="22"/>
        <w:rPr>
          <w:rFonts w:hint="eastAsia" w:ascii="黑体" w:hAnsi="黑体" w:eastAsia="黑体" w:cs="黑体"/>
          <w:color w:val="000000" w:themeColor="text1"/>
          <w:sz w:val="21"/>
          <w:szCs w:val="21"/>
          <w:lang w:eastAsia="zh-CN"/>
          <w14:textFill>
            <w14:solidFill>
              <w14:schemeClr w14:val="tx1"/>
            </w14:solidFill>
          </w14:textFill>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000000" w:themeColor="text1"/>
          <w:sz w:val="21"/>
          <w:szCs w:val="21"/>
          <w:lang w:val="en-US" w:eastAsia="zh-CN"/>
          <w14:textFill>
            <w14:solidFill>
              <w14:schemeClr w14:val="tx1"/>
            </w14:solidFill>
          </w14:textFill>
        </w:rPr>
        <w:t>-3</w:t>
      </w:r>
      <w:r>
        <w:rPr>
          <w:rFonts w:hint="eastAsia" w:ascii="黑体" w:hAnsi="黑体" w:eastAsia="黑体" w:cs="黑体"/>
          <w:color w:val="000000" w:themeColor="text1"/>
          <w:sz w:val="21"/>
          <w:szCs w:val="21"/>
          <w14:textFill>
            <w14:solidFill>
              <w14:schemeClr w14:val="tx1"/>
            </w14:solidFill>
          </w14:textFill>
        </w:rPr>
        <w:t xml:space="preserve"> </w:t>
      </w:r>
      <w:r>
        <w:rPr>
          <w:rFonts w:hint="eastAsia" w:ascii="黑体" w:hAnsi="黑体" w:eastAsia="黑体" w:cs="黑体"/>
          <w:color w:val="000000" w:themeColor="text1"/>
          <w:sz w:val="21"/>
          <w:szCs w:val="21"/>
          <w:lang w:eastAsia="zh-CN"/>
          <w14:textFill>
            <w14:solidFill>
              <w14:schemeClr w14:val="tx1"/>
            </w14:solidFill>
          </w14:textFill>
        </w:rPr>
        <w:t>锂离子蓄电池</w:t>
      </w:r>
    </w:p>
    <w:p w14:paraId="1A3E284A">
      <w:pPr>
        <w:pStyle w:val="21"/>
        <w:rPr>
          <w:rFonts w:hint="default" w:ascii="宋体" w:hAnsi="宋体" w:eastAsia="宋体" w:cs="宋体"/>
          <w:color w:val="000000" w:themeColor="text1"/>
          <w14:textFill>
            <w14:solidFill>
              <w14:schemeClr w14:val="tx1"/>
            </w14:solidFill>
          </w14:textFill>
        </w:rPr>
      </w:pPr>
      <w:r>
        <w:rPr>
          <w:rFonts w:ascii="宋体" w:hAnsi="宋体" w:eastAsia="宋体" w:cs="宋体"/>
          <w:color w:val="000000" w:themeColor="text1"/>
          <w:lang w:val="en-US"/>
          <w14:textFill>
            <w14:solidFill>
              <w14:schemeClr w14:val="tx1"/>
            </w14:solidFill>
          </w14:textFill>
        </w:rPr>
        <w:drawing>
          <wp:inline distT="0" distB="0" distL="114300" distR="114300">
            <wp:extent cx="4925060" cy="2247265"/>
            <wp:effectExtent l="0" t="0" r="8890" b="63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9"/>
                    <a:stretch>
                      <a:fillRect/>
                    </a:stretch>
                  </pic:blipFill>
                  <pic:spPr>
                    <a:xfrm>
                      <a:off x="0" y="0"/>
                      <a:ext cx="4925060" cy="2247265"/>
                    </a:xfrm>
                    <a:prstGeom prst="rect">
                      <a:avLst/>
                    </a:prstGeom>
                    <a:noFill/>
                    <a:ln>
                      <a:noFill/>
                    </a:ln>
                  </pic:spPr>
                </pic:pic>
              </a:graphicData>
            </a:graphic>
          </wp:inline>
        </w:drawing>
      </w:r>
    </w:p>
    <w:p w14:paraId="1EA8D636">
      <w:pPr>
        <w:pStyle w:val="22"/>
        <w:rPr>
          <w:rFonts w:hint="eastAsia" w:ascii="黑体" w:hAnsi="黑体" w:eastAsia="黑体" w:cs="黑体"/>
          <w:color w:val="000000" w:themeColor="text1"/>
          <w:sz w:val="21"/>
          <w:szCs w:val="21"/>
          <w:lang w:eastAsia="zh-CN"/>
          <w14:textFill>
            <w14:solidFill>
              <w14:schemeClr w14:val="tx1"/>
            </w14:solidFill>
          </w14:textFill>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000000" w:themeColor="text1"/>
          <w:sz w:val="21"/>
          <w:szCs w:val="21"/>
          <w:lang w:val="en-US" w:eastAsia="zh-CN"/>
          <w14:textFill>
            <w14:solidFill>
              <w14:schemeClr w14:val="tx1"/>
            </w14:solidFill>
          </w14:textFill>
        </w:rPr>
        <w:t>-4</w:t>
      </w:r>
      <w:r>
        <w:rPr>
          <w:rFonts w:hint="eastAsia" w:ascii="黑体" w:hAnsi="黑体" w:eastAsia="黑体" w:cs="黑体"/>
          <w:color w:val="000000" w:themeColor="text1"/>
          <w:sz w:val="21"/>
          <w:szCs w:val="21"/>
          <w14:textFill>
            <w14:solidFill>
              <w14:schemeClr w14:val="tx1"/>
            </w14:solidFill>
          </w14:textFill>
        </w:rPr>
        <w:t xml:space="preserve"> 三元</w:t>
      </w:r>
      <w:r>
        <w:rPr>
          <w:rFonts w:hint="eastAsia" w:ascii="黑体" w:hAnsi="黑体" w:eastAsia="黑体" w:cs="黑体"/>
          <w:color w:val="000000" w:themeColor="text1"/>
          <w:sz w:val="21"/>
          <w:szCs w:val="21"/>
          <w:lang w:eastAsia="zh-CN"/>
          <w14:textFill>
            <w14:solidFill>
              <w14:schemeClr w14:val="tx1"/>
            </w14:solidFill>
          </w14:textFill>
        </w:rPr>
        <w:t>锂离子蓄电池</w:t>
      </w:r>
      <w:r>
        <w:rPr>
          <w:rFonts w:hint="eastAsia" w:ascii="黑体" w:hAnsi="黑体" w:eastAsia="黑体" w:cs="黑体"/>
          <w:color w:val="000000" w:themeColor="text1"/>
          <w:sz w:val="21"/>
          <w:szCs w:val="21"/>
          <w14:textFill>
            <w14:solidFill>
              <w14:schemeClr w14:val="tx1"/>
            </w14:solidFill>
          </w14:textFill>
        </w:rPr>
        <w:t>和磷酸铁</w:t>
      </w:r>
      <w:r>
        <w:rPr>
          <w:rFonts w:hint="eastAsia" w:ascii="黑体" w:hAnsi="黑体" w:eastAsia="黑体" w:cs="黑体"/>
          <w:color w:val="000000" w:themeColor="text1"/>
          <w:sz w:val="21"/>
          <w:szCs w:val="21"/>
          <w:lang w:eastAsia="zh-CN"/>
          <w14:textFill>
            <w14:solidFill>
              <w14:schemeClr w14:val="tx1"/>
            </w14:solidFill>
          </w14:textFill>
        </w:rPr>
        <w:t>锂离子蓄电池</w:t>
      </w:r>
    </w:p>
    <w:p w14:paraId="213E85AD">
      <w:pPr>
        <w:numPr>
          <w:ilvl w:val="0"/>
          <w:numId w:val="0"/>
        </w:numPr>
        <w:rPr>
          <w:rFonts w:hint="eastAsia" w:ascii="宋体" w:hAnsi="宋体" w:cs="宋体"/>
          <w:color w:val="000000" w:themeColor="text1"/>
          <w:szCs w:val="24"/>
          <w:lang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cs="宋体"/>
          <w:color w:val="000000" w:themeColor="text1"/>
          <w:szCs w:val="24"/>
          <w14:textFill>
            <w14:solidFill>
              <w14:schemeClr w14:val="tx1"/>
            </w14:solidFill>
          </w14:textFill>
        </w:rPr>
        <w:t>三元</w:t>
      </w:r>
      <w:r>
        <w:rPr>
          <w:rFonts w:hint="eastAsia" w:ascii="宋体" w:hAnsi="宋体" w:cs="宋体"/>
          <w:color w:val="000000" w:themeColor="text1"/>
          <w:szCs w:val="24"/>
          <w:lang w:eastAsia="zh-CN"/>
          <w14:textFill>
            <w14:solidFill>
              <w14:schemeClr w14:val="tx1"/>
            </w14:solidFill>
          </w14:textFill>
        </w:rPr>
        <w:t>锂离子蓄电池</w:t>
      </w:r>
    </w:p>
    <w:p w14:paraId="704A3ED5">
      <w:pPr>
        <w:bidi w:val="0"/>
        <w:rPr>
          <w:rFonts w:hint="eastAsia" w:ascii="宋体" w:hAnsi="宋体" w:eastAsia="宋体" w:cs="宋体"/>
          <w:lang w:val="en-US" w:eastAsia="zh-CN"/>
        </w:rPr>
      </w:pPr>
      <w:r>
        <w:rPr>
          <w:rFonts w:hint="eastAsia" w:ascii="宋体" w:hAnsi="宋体" w:eastAsia="宋体" w:cs="宋体"/>
          <w:lang w:val="en-US" w:eastAsia="zh-CN"/>
        </w:rPr>
        <w:t>是一种使用镍钴锰酸锂（Li(NiCoMn)O2）或镍钴铝酸锂（NCA）作为正极材料的锂离子电池。其正极材料包含镍、钴、锰（或铝）三种金属元素，负极材料通常是石墨。三元锂电池的标称电压可达3.6</w:t>
      </w:r>
      <w:r>
        <w:rPr>
          <w:rFonts w:hint="eastAsia"/>
          <w:lang w:val="en-US" w:eastAsia="zh-CN"/>
        </w:rPr>
        <w:t>～</w:t>
      </w:r>
      <w:r>
        <w:rPr>
          <w:rFonts w:hint="eastAsia" w:ascii="宋体" w:hAnsi="宋体" w:eastAsia="宋体" w:cs="宋体"/>
          <w:lang w:val="en-US" w:eastAsia="zh-CN"/>
        </w:rPr>
        <w:t>3.8V，能量密度高，电压平台高，振实密度高，续航里程长，输出功率较大，低温性能优异，但高温稳定性较差，存在热失控和起火的风险。‌</w:t>
      </w:r>
    </w:p>
    <w:p w14:paraId="2124A0B4">
      <w:pPr>
        <w:bidi w:val="0"/>
        <w:rPr>
          <w:rFonts w:hint="eastAsia"/>
          <w:lang w:val="en-US" w:eastAsia="zh-CN"/>
        </w:rPr>
      </w:pPr>
      <w:r>
        <w:rPr>
          <w:rFonts w:hint="eastAsia"/>
          <w:lang w:val="en-US" w:eastAsia="zh-CN"/>
        </w:rPr>
        <w:t>特性</w:t>
      </w:r>
    </w:p>
    <w:p w14:paraId="0582DEB6">
      <w:pPr>
        <w:bidi w:val="0"/>
        <w:rPr>
          <w:rFonts w:hint="eastAsia" w:ascii="宋体" w:hAnsi="宋体" w:eastAsia="宋体" w:cs="宋体"/>
          <w:lang w:val="en-US" w:eastAsia="zh-CN"/>
        </w:rPr>
      </w:pPr>
      <w:r>
        <w:rPr>
          <w:rFonts w:hint="eastAsia" w:ascii="宋体" w:hAnsi="宋体" w:eastAsia="宋体" w:cs="宋体"/>
          <w:lang w:val="en-US" w:eastAsia="zh-CN"/>
        </w:rPr>
        <w:t>（1）‌高能量密度‌：在相同体积或重量下，三元锂电池能储存更多的电能，提供更长的续航里程。</w:t>
      </w:r>
    </w:p>
    <w:p w14:paraId="505C6EED">
      <w:pPr>
        <w:bidi w:val="0"/>
        <w:rPr>
          <w:rFonts w:hint="eastAsia" w:ascii="宋体" w:hAnsi="宋体" w:eastAsia="宋体" w:cs="宋体"/>
          <w:lang w:val="en-US" w:eastAsia="zh-CN"/>
        </w:rPr>
      </w:pPr>
      <w:r>
        <w:rPr>
          <w:rFonts w:hint="eastAsia" w:ascii="宋体" w:hAnsi="宋体" w:eastAsia="宋体" w:cs="宋体"/>
          <w:lang w:val="en-US" w:eastAsia="zh-CN"/>
        </w:rPr>
        <w:t>（2）寿命长‌：经过多次充放电循环后，仍能保持较高的容量和效率。</w:t>
      </w:r>
    </w:p>
    <w:p w14:paraId="41084772">
      <w:pPr>
        <w:bidi w:val="0"/>
        <w:rPr>
          <w:rFonts w:hint="eastAsia" w:ascii="宋体" w:hAnsi="宋体" w:eastAsia="宋体" w:cs="宋体"/>
          <w:lang w:val="en-US" w:eastAsia="zh-CN"/>
        </w:rPr>
      </w:pPr>
      <w:r>
        <w:rPr>
          <w:rFonts w:hint="eastAsia" w:ascii="宋体" w:hAnsi="宋体" w:eastAsia="宋体" w:cs="宋体"/>
          <w:lang w:val="en-US" w:eastAsia="zh-CN"/>
        </w:rPr>
        <w:t>（3）‌耐低温‌：在较低温度下性能损失较小，适合寒冷地区使用。</w:t>
      </w:r>
    </w:p>
    <w:p w14:paraId="1F6B43F4">
      <w:pPr>
        <w:bidi w:val="0"/>
        <w:rPr>
          <w:rFonts w:hint="eastAsia" w:ascii="宋体" w:hAnsi="宋体" w:eastAsia="宋体" w:cs="宋体"/>
          <w:lang w:val="en-US" w:eastAsia="zh-CN"/>
        </w:rPr>
      </w:pPr>
      <w:r>
        <w:rPr>
          <w:rFonts w:hint="eastAsia" w:ascii="宋体" w:hAnsi="宋体" w:eastAsia="宋体" w:cs="宋体"/>
          <w:lang w:val="en-US" w:eastAsia="zh-CN"/>
        </w:rPr>
        <w:t>（4）‌快速充电‌：支持较快的充电速度，适用于需要快速补充电能的应用场景。</w:t>
      </w:r>
    </w:p>
    <w:p w14:paraId="184387FE">
      <w:pPr>
        <w:bidi w:val="0"/>
        <w:rPr>
          <w:rFonts w:hint="eastAsia" w:ascii="宋体" w:hAnsi="宋体" w:eastAsia="宋体" w:cs="宋体"/>
          <w:lang w:val="en-US" w:eastAsia="zh-CN"/>
        </w:rPr>
      </w:pPr>
      <w:r>
        <w:rPr>
          <w:rFonts w:hint="eastAsia" w:ascii="宋体" w:hAnsi="宋体" w:eastAsia="宋体" w:cs="宋体"/>
          <w:lang w:val="en-US" w:eastAsia="zh-CN"/>
        </w:rPr>
        <w:t>（5）‌小体积大容量‌：可以设计得更小、更轻，同时保持高容量。</w:t>
      </w:r>
    </w:p>
    <w:p w14:paraId="3F9B2438">
      <w:pPr>
        <w:bidi w:val="0"/>
        <w:rPr>
          <w:rFonts w:hint="eastAsia" w:ascii="宋体" w:hAnsi="宋体" w:eastAsia="宋体" w:cs="宋体"/>
          <w:lang w:val="en-US" w:eastAsia="zh-CN"/>
        </w:rPr>
      </w:pPr>
      <w:r>
        <w:rPr>
          <w:rFonts w:hint="eastAsia" w:ascii="宋体" w:hAnsi="宋体" w:eastAsia="宋体" w:cs="宋体"/>
          <w:lang w:val="en-US" w:eastAsia="zh-CN"/>
        </w:rPr>
        <w:t>2.磷酸铁锂电池</w:t>
      </w:r>
    </w:p>
    <w:p w14:paraId="6E869829">
      <w:pPr>
        <w:bidi w:val="0"/>
        <w:rPr>
          <w:rFonts w:hint="eastAsia" w:ascii="宋体" w:hAnsi="宋体" w:eastAsia="宋体" w:cs="宋体"/>
          <w:lang w:val="en-US" w:eastAsia="zh-CN"/>
        </w:rPr>
      </w:pPr>
      <w:r>
        <w:rPr>
          <w:rFonts w:hint="eastAsia" w:ascii="宋体" w:hAnsi="宋体" w:eastAsia="宋体" w:cs="宋体"/>
          <w:lang w:val="en-US" w:eastAsia="zh-CN"/>
        </w:rPr>
        <w:t>是一种使用磷酸铁锂（LiFePO4）作为正极材料，碳作为负极材料的锂离子电池。‌其单体额定电压为3.2V，充电截止电压为3.6V～3.65V。磷酸铁锂电池具有工作电压高、能量密度大、循环寿命长、安全性能好、自放电率小、无记忆效应等优点。‌</w:t>
      </w:r>
    </w:p>
    <w:p w14:paraId="001CEA7A">
      <w:pPr>
        <w:bidi w:val="0"/>
        <w:rPr>
          <w:rFonts w:hint="eastAsia" w:ascii="宋体" w:hAnsi="宋体" w:eastAsia="宋体" w:cs="宋体"/>
          <w:lang w:val="en-US" w:eastAsia="zh-CN"/>
        </w:rPr>
      </w:pPr>
      <w:r>
        <w:rPr>
          <w:rFonts w:hint="eastAsia" w:ascii="宋体" w:hAnsi="宋体" w:eastAsia="宋体" w:cs="宋体"/>
          <w:lang w:val="en-US" w:eastAsia="zh-CN"/>
        </w:rPr>
        <w:t>特性</w:t>
      </w:r>
    </w:p>
    <w:p w14:paraId="36C566AA">
      <w:pPr>
        <w:bidi w:val="0"/>
        <w:rPr>
          <w:rFonts w:hint="eastAsia" w:ascii="宋体" w:hAnsi="宋体" w:eastAsia="宋体" w:cs="宋体"/>
          <w:lang w:val="en-US" w:eastAsia="zh-CN"/>
        </w:rPr>
      </w:pPr>
      <w:r>
        <w:rPr>
          <w:rFonts w:hint="eastAsia" w:ascii="宋体" w:hAnsi="宋体" w:eastAsia="宋体" w:cs="宋体"/>
          <w:lang w:val="en-US" w:eastAsia="zh-CN"/>
        </w:rPr>
        <w:t>（1）长寿命‌：磷酸铁锂电池的循环寿命可达2000次以上，远高于传统铅酸电池的300</w:t>
      </w:r>
      <w:r>
        <w:rPr>
          <w:rFonts w:hint="eastAsia"/>
          <w:lang w:val="en-US" w:eastAsia="zh-CN"/>
        </w:rPr>
        <w:t>～</w:t>
      </w:r>
      <w:r>
        <w:rPr>
          <w:rFonts w:hint="eastAsia" w:ascii="宋体" w:hAnsi="宋体" w:eastAsia="宋体" w:cs="宋体"/>
          <w:lang w:val="en-US" w:eastAsia="zh-CN"/>
        </w:rPr>
        <w:t>500次循环寿命。</w:t>
      </w:r>
    </w:p>
    <w:p w14:paraId="7002565B">
      <w:pPr>
        <w:bidi w:val="0"/>
        <w:rPr>
          <w:rFonts w:hint="eastAsia" w:ascii="宋体" w:hAnsi="宋体" w:eastAsia="宋体" w:cs="宋体"/>
          <w:lang w:val="en-US" w:eastAsia="zh-CN"/>
        </w:rPr>
      </w:pPr>
      <w:r>
        <w:rPr>
          <w:rFonts w:hint="eastAsia" w:ascii="宋体" w:hAnsi="宋体" w:eastAsia="宋体" w:cs="宋体"/>
          <w:lang w:val="en-US" w:eastAsia="zh-CN"/>
        </w:rPr>
        <w:t>（2）‌安全性高‌：即使在强烈的碰撞下也不会产生爆炸，经过严格的安全测试，确保使用安全。</w:t>
      </w:r>
    </w:p>
    <w:p w14:paraId="487A756F">
      <w:pPr>
        <w:bidi w:val="0"/>
        <w:rPr>
          <w:rFonts w:hint="eastAsia" w:ascii="宋体" w:hAnsi="宋体" w:eastAsia="宋体" w:cs="宋体"/>
          <w:lang w:val="en-US" w:eastAsia="zh-CN"/>
        </w:rPr>
      </w:pPr>
      <w:r>
        <w:rPr>
          <w:rFonts w:hint="eastAsia" w:ascii="宋体" w:hAnsi="宋体" w:eastAsia="宋体" w:cs="宋体"/>
          <w:lang w:val="en-US" w:eastAsia="zh-CN"/>
        </w:rPr>
        <w:t>（3）‌快速充电‌：使用专用充电器，1.5C充电40分钟即可充满，启动电流可达2C。</w:t>
      </w:r>
    </w:p>
    <w:p w14:paraId="5CBAF434">
      <w:pPr>
        <w:bidi w:val="0"/>
        <w:rPr>
          <w:rFonts w:hint="eastAsia" w:ascii="宋体" w:hAnsi="宋体" w:eastAsia="宋体" w:cs="宋体"/>
          <w:lang w:val="en-US" w:eastAsia="zh-CN"/>
        </w:rPr>
      </w:pPr>
      <w:r>
        <w:rPr>
          <w:rFonts w:hint="eastAsia" w:ascii="宋体" w:hAnsi="宋体" w:eastAsia="宋体" w:cs="宋体"/>
          <w:lang w:val="en-US" w:eastAsia="zh-CN"/>
        </w:rPr>
        <w:t>（4）‌耐高温‌：电热峰值可达350℃</w:t>
      </w:r>
      <w:r>
        <w:rPr>
          <w:rFonts w:hint="eastAsia"/>
          <w:lang w:val="en-US" w:eastAsia="zh-CN"/>
        </w:rPr>
        <w:t>～</w:t>
      </w:r>
      <w:r>
        <w:rPr>
          <w:rFonts w:hint="eastAsia" w:ascii="宋体" w:hAnsi="宋体" w:eastAsia="宋体" w:cs="宋体"/>
          <w:lang w:val="en-US" w:eastAsia="zh-CN"/>
        </w:rPr>
        <w:t>500℃，适合在高温环境下使用。</w:t>
      </w:r>
    </w:p>
    <w:p w14:paraId="068BFDEB">
      <w:pPr>
        <w:bidi w:val="0"/>
        <w:rPr>
          <w:rFonts w:hint="eastAsia" w:ascii="宋体" w:hAnsi="宋体" w:eastAsia="宋体" w:cs="宋体"/>
          <w:lang w:val="en-US" w:eastAsia="zh-CN"/>
        </w:rPr>
      </w:pPr>
      <w:r>
        <w:rPr>
          <w:rFonts w:hint="eastAsia" w:ascii="宋体" w:hAnsi="宋体" w:eastAsia="宋体" w:cs="宋体"/>
          <w:lang w:val="en-US" w:eastAsia="zh-CN"/>
        </w:rPr>
        <w:t>（5）‌绿色环保‌：无毒无味，符合欧洲RoHS规定，属于绿色环保电池。</w:t>
      </w:r>
    </w:p>
    <w:p w14:paraId="0FF52DC1">
      <w:pPr>
        <w:bidi w:val="0"/>
        <w:rPr>
          <w:rFonts w:hint="eastAsia" w:ascii="宋体" w:hAnsi="宋体" w:eastAsia="宋体" w:cs="宋体"/>
          <w:lang w:val="en-US" w:eastAsia="zh-CN"/>
        </w:rPr>
      </w:pPr>
      <w:r>
        <w:rPr>
          <w:rFonts w:hint="eastAsia" w:ascii="宋体" w:hAnsi="宋体" w:eastAsia="宋体" w:cs="宋体"/>
          <w:lang w:val="en-US" w:eastAsia="zh-CN"/>
        </w:rPr>
        <w:t>（6）‌大容量‌：具有比普通电池更大的容量。</w:t>
      </w:r>
    </w:p>
    <w:p w14:paraId="246B7AF4">
      <w:pPr>
        <w:bidi w:val="0"/>
        <w:rPr>
          <w:rFonts w:hint="eastAsia" w:ascii="宋体" w:hAnsi="宋体" w:eastAsia="宋体" w:cs="宋体"/>
          <w:lang w:val="en-US" w:eastAsia="zh-CN"/>
        </w:rPr>
      </w:pPr>
      <w:r>
        <w:rPr>
          <w:rFonts w:hint="eastAsia" w:ascii="宋体" w:hAnsi="宋体" w:eastAsia="宋体" w:cs="宋体"/>
          <w:lang w:val="en-US" w:eastAsia="zh-CN"/>
        </w:rPr>
        <w:t>（7）‌无记忆效应‌：无论处于什么状态，可随充随用，无须先放完再充电。</w:t>
      </w:r>
    </w:p>
    <w:p w14:paraId="011FBC36">
      <w:pPr>
        <w:bidi w:val="0"/>
        <w:rPr>
          <w:b/>
          <w:bCs/>
        </w:rPr>
      </w:pPr>
      <w:r>
        <w:rPr>
          <w:rFonts w:hint="eastAsia"/>
          <w:b/>
          <w:bCs/>
          <w:lang w:val="en-US" w:eastAsia="zh-CN"/>
        </w:rPr>
        <w:t>二、</w:t>
      </w:r>
      <w:r>
        <w:rPr>
          <w:rFonts w:hint="eastAsia"/>
          <w:b/>
          <w:bCs/>
          <w:lang w:eastAsia="zh-CN"/>
        </w:rPr>
        <w:t>动力</w:t>
      </w:r>
      <w:r>
        <w:rPr>
          <w:rFonts w:hint="eastAsia"/>
          <w:b/>
          <w:bCs/>
          <w:lang w:val="en-US" w:eastAsia="zh-CN"/>
        </w:rPr>
        <w:t>蓄</w:t>
      </w:r>
      <w:r>
        <w:rPr>
          <w:rFonts w:hint="eastAsia"/>
          <w:b/>
          <w:bCs/>
          <w:lang w:eastAsia="zh-CN"/>
        </w:rPr>
        <w:t>电池</w:t>
      </w:r>
      <w:r>
        <w:rPr>
          <w:rFonts w:hint="eastAsia"/>
          <w:b/>
          <w:bCs/>
        </w:rPr>
        <w:t>的结构</w:t>
      </w:r>
    </w:p>
    <w:p w14:paraId="7FAB0886">
      <w:pPr>
        <w:ind w:firstLine="420"/>
        <w:rPr>
          <w:rFonts w:hint="eastAsia" w:ascii="宋体" w:hAnsi="宋体" w:eastAsia="宋体" w:cs="宋体"/>
          <w:color w:val="auto"/>
          <w:lang w:val="en-US" w:eastAsia="zh-CN"/>
        </w:rPr>
      </w:pPr>
      <w:r>
        <w:rPr>
          <w:rFonts w:hint="eastAsia" w:ascii="宋体" w:hAnsi="宋体" w:eastAsia="宋体" w:cs="宋体"/>
          <w:color w:val="000000" w:themeColor="text1"/>
          <w:lang w:eastAsia="zh-CN"/>
          <w14:textFill>
            <w14:solidFill>
              <w14:schemeClr w14:val="tx1"/>
            </w14:solidFill>
          </w14:textFill>
        </w:rPr>
        <w:t>动力电池组一般由动力电池模组、电池管理系统（BMS）、动力电池托盘、辅助元器件、冷却系统等部分组成。动力蓄电池</w:t>
      </w:r>
      <w:r>
        <w:rPr>
          <w:rFonts w:hint="eastAsia" w:ascii="宋体" w:hAnsi="宋体" w:eastAsia="宋体" w:cs="宋体"/>
          <w:color w:val="000000" w:themeColor="text1"/>
          <w14:textFill>
            <w14:solidFill>
              <w14:schemeClr w14:val="tx1"/>
            </w14:solidFill>
          </w14:textFill>
        </w:rPr>
        <w:t>由</w:t>
      </w:r>
      <w:r>
        <w:rPr>
          <w:rFonts w:hint="eastAsia" w:ascii="宋体" w:hAnsi="宋体" w:eastAsia="宋体" w:cs="宋体"/>
          <w:color w:val="auto"/>
          <w:lang w:eastAsia="zh-CN"/>
        </w:rPr>
        <w:t>单体蓄电池</w:t>
      </w:r>
      <w:r>
        <w:rPr>
          <w:rFonts w:hint="eastAsia" w:ascii="宋体" w:hAnsi="宋体" w:eastAsia="宋体" w:cs="宋体"/>
          <w:color w:val="auto"/>
          <w:lang w:val="en-US" w:eastAsia="zh-CN"/>
        </w:rPr>
        <w:t>连</w:t>
      </w:r>
      <w:r>
        <w:rPr>
          <w:rFonts w:hint="eastAsia" w:ascii="宋体" w:hAnsi="宋体" w:eastAsia="宋体" w:cs="宋体"/>
          <w:color w:val="auto"/>
        </w:rPr>
        <w:t>接形成高电压。首先，多个</w:t>
      </w:r>
      <w:r>
        <w:rPr>
          <w:rFonts w:hint="eastAsia" w:ascii="宋体" w:hAnsi="宋体" w:eastAsia="宋体" w:cs="宋体"/>
          <w:color w:val="auto"/>
          <w:lang w:eastAsia="zh-CN"/>
        </w:rPr>
        <w:t>单体蓄电池</w:t>
      </w:r>
      <w:r>
        <w:rPr>
          <w:rFonts w:hint="eastAsia" w:ascii="宋体" w:hAnsi="宋体" w:eastAsia="宋体" w:cs="宋体"/>
          <w:color w:val="auto"/>
        </w:rPr>
        <w:t>形成</w:t>
      </w:r>
      <w:r>
        <w:rPr>
          <w:rFonts w:hint="eastAsia" w:ascii="宋体" w:hAnsi="宋体" w:eastAsia="宋体" w:cs="宋体"/>
          <w:color w:val="auto"/>
          <w:lang w:val="en-US" w:eastAsia="zh-CN"/>
        </w:rPr>
        <w:t>蓄电池</w:t>
      </w:r>
      <w:r>
        <w:rPr>
          <w:rFonts w:hint="eastAsia" w:ascii="宋体" w:hAnsi="宋体" w:eastAsia="宋体" w:cs="宋体"/>
          <w:strike w:val="0"/>
          <w:dstrike w:val="0"/>
          <w:color w:val="auto"/>
        </w:rPr>
        <w:t>模</w:t>
      </w:r>
      <w:r>
        <w:rPr>
          <w:rFonts w:hint="eastAsia" w:ascii="宋体" w:hAnsi="宋体" w:eastAsia="宋体" w:cs="宋体"/>
          <w:color w:val="auto"/>
        </w:rPr>
        <w:t>组，然后，再将多个</w:t>
      </w:r>
      <w:r>
        <w:rPr>
          <w:rFonts w:hint="eastAsia" w:ascii="宋体" w:hAnsi="宋体" w:eastAsia="宋体" w:cs="宋体"/>
          <w:color w:val="auto"/>
          <w:lang w:val="en-US" w:eastAsia="zh-CN"/>
        </w:rPr>
        <w:t>蓄电池</w:t>
      </w:r>
      <w:r>
        <w:rPr>
          <w:rFonts w:hint="eastAsia" w:ascii="宋体" w:hAnsi="宋体" w:eastAsia="宋体" w:cs="宋体"/>
          <w:strike w:val="0"/>
          <w:dstrike w:val="0"/>
          <w:color w:val="auto"/>
        </w:rPr>
        <w:t>模</w:t>
      </w:r>
      <w:r>
        <w:rPr>
          <w:rFonts w:hint="eastAsia" w:ascii="宋体" w:hAnsi="宋体" w:eastAsia="宋体" w:cs="宋体"/>
          <w:color w:val="auto"/>
        </w:rPr>
        <w:t>组串联起来就形成了</w:t>
      </w:r>
      <w:r>
        <w:rPr>
          <w:rFonts w:hint="eastAsia" w:ascii="宋体" w:hAnsi="宋体" w:eastAsia="宋体" w:cs="宋体"/>
          <w:color w:val="auto"/>
          <w:lang w:eastAsia="zh-CN"/>
        </w:rPr>
        <w:t>动力蓄电池</w:t>
      </w:r>
      <w:r>
        <w:rPr>
          <w:rFonts w:hint="eastAsia" w:ascii="宋体" w:hAnsi="宋体" w:eastAsia="宋体" w:cs="宋体"/>
          <w:color w:val="auto"/>
        </w:rPr>
        <w:t>。</w:t>
      </w:r>
    </w:p>
    <w:p w14:paraId="5C9902A9">
      <w:pPr>
        <w:ind w:firstLine="420"/>
        <w:rPr>
          <w:rFonts w:hint="eastAsia" w:ascii="宋体" w:hAnsi="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cs="宋体"/>
          <w:color w:val="000000" w:themeColor="text1"/>
          <w:szCs w:val="24"/>
          <w:lang w:eastAsia="zh-CN"/>
          <w14:textFill>
            <w14:solidFill>
              <w14:schemeClr w14:val="tx1"/>
            </w14:solidFill>
          </w14:textFill>
        </w:rPr>
        <w:t>单体蓄电池</w:t>
      </w:r>
      <w:r>
        <w:rPr>
          <w:rFonts w:hint="eastAsia" w:ascii="宋体" w:hAnsi="宋体" w:cs="宋体"/>
          <w:color w:val="000000" w:themeColor="text1"/>
          <w:szCs w:val="24"/>
          <w14:textFill>
            <w14:solidFill>
              <w14:schemeClr w14:val="tx1"/>
            </w14:solidFill>
          </w14:textFill>
        </w:rPr>
        <w:t>的连接</w:t>
      </w:r>
    </w:p>
    <w:p w14:paraId="5F0CF2DC">
      <w:pPr>
        <w:ind w:firstLine="420"/>
        <w:rPr>
          <w:rFonts w:ascii="宋体" w:hAnsi="宋体" w:cs="宋体"/>
          <w:color w:val="000000" w:themeColor="text1"/>
          <w:szCs w:val="24"/>
          <w14:textFill>
            <w14:solidFill>
              <w14:schemeClr w14:val="tx1"/>
            </w14:solidFill>
          </w14:textFill>
        </w:rPr>
      </w:pPr>
      <w:r>
        <w:rPr>
          <w:rFonts w:hint="eastAsia" w:ascii="宋体" w:hAnsi="宋体" w:cs="宋体"/>
          <w:color w:val="auto"/>
          <w:szCs w:val="24"/>
          <w:lang w:val="en-US" w:eastAsia="zh-CN"/>
        </w:rPr>
        <w:t>蓄电池</w:t>
      </w:r>
      <w:r>
        <w:rPr>
          <w:rFonts w:hint="eastAsia" w:ascii="宋体" w:hAnsi="宋体" w:cs="宋体"/>
          <w:color w:val="auto"/>
          <w:szCs w:val="24"/>
        </w:rPr>
        <w:t>模组</w:t>
      </w:r>
      <w:r>
        <w:rPr>
          <w:rFonts w:hint="eastAsia" w:ascii="宋体" w:hAnsi="宋体" w:cs="宋体"/>
          <w:color w:val="000000" w:themeColor="text1"/>
          <w:szCs w:val="24"/>
          <w14:textFill>
            <w14:solidFill>
              <w14:schemeClr w14:val="tx1"/>
            </w14:solidFill>
          </w14:textFill>
        </w:rPr>
        <w:t>是由</w:t>
      </w:r>
      <w:r>
        <w:rPr>
          <w:rFonts w:hint="eastAsia" w:ascii="宋体" w:hAnsi="宋体" w:cs="宋体"/>
          <w:color w:val="000000" w:themeColor="text1"/>
          <w:szCs w:val="24"/>
          <w:lang w:eastAsia="zh-CN"/>
          <w14:textFill>
            <w14:solidFill>
              <w14:schemeClr w14:val="tx1"/>
            </w14:solidFill>
          </w14:textFill>
        </w:rPr>
        <w:t>单体蓄电池</w:t>
      </w:r>
      <w:r>
        <w:rPr>
          <w:rFonts w:hint="eastAsia" w:ascii="宋体" w:hAnsi="宋体" w:cs="宋体"/>
          <w:color w:val="000000" w:themeColor="text1"/>
          <w:szCs w:val="24"/>
          <w14:textFill>
            <w14:solidFill>
              <w14:schemeClr w14:val="tx1"/>
            </w14:solidFill>
          </w14:textFill>
        </w:rPr>
        <w:t>连接而成的，连接的方式可一般为单电池串联、先并后串两种情况。</w:t>
      </w:r>
    </w:p>
    <w:p w14:paraId="201F48B0">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14:textFill>
            <w14:solidFill>
              <w14:schemeClr w14:val="tx1"/>
            </w14:solidFill>
          </w14:textFill>
        </w:rPr>
        <w:t>1）单电池串联</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cs="宋体"/>
          <w:color w:val="000000" w:themeColor="text1"/>
          <w:szCs w:val="24"/>
          <w14:textFill>
            <w14:solidFill>
              <w14:schemeClr w14:val="tx1"/>
            </w14:solidFill>
          </w14:textFill>
        </w:rPr>
        <w:t>单电池串联是直接将多个单电池正极接负极串联起来的一种方式，它串联的总电压是各个单电池电压之和，如</w:t>
      </w:r>
      <w:r>
        <w:rPr>
          <w:rFonts w:hint="eastAsia" w:ascii="宋体" w:hAnsi="宋体" w:cs="宋体"/>
          <w:color w:val="000000" w:themeColor="text1"/>
          <w:szCs w:val="24"/>
          <w:lang w:eastAsia="zh-CN"/>
          <w14:textFill>
            <w14:solidFill>
              <w14:schemeClr w14:val="tx1"/>
            </w14:solidFill>
          </w14:textFill>
        </w:rPr>
        <w:t>图1-1</w:t>
      </w:r>
      <w:r>
        <w:rPr>
          <w:rFonts w:hint="eastAsia" w:ascii="宋体" w:hAnsi="宋体" w:cs="宋体"/>
          <w:color w:val="auto"/>
          <w:szCs w:val="24"/>
          <w:lang w:val="en-US" w:eastAsia="zh-CN"/>
        </w:rPr>
        <w:t>-5</w:t>
      </w:r>
      <w:r>
        <w:rPr>
          <w:rFonts w:hint="eastAsia" w:ascii="宋体" w:hAnsi="宋体" w:cs="宋体"/>
          <w:color w:val="000000" w:themeColor="text1"/>
          <w:szCs w:val="24"/>
          <w14:textFill>
            <w14:solidFill>
              <w14:schemeClr w14:val="tx1"/>
            </w14:solidFill>
          </w14:textFill>
        </w:rPr>
        <w:t>所示。</w:t>
      </w:r>
      <w:r>
        <w:rPr>
          <w:rFonts w:hint="eastAsia" w:ascii="宋体" w:hAnsi="宋体" w:cs="宋体"/>
          <w:color w:val="000000" w:themeColor="text1"/>
          <w:szCs w:val="24"/>
          <w:lang w:val="en-US" w:eastAsia="zh-CN"/>
          <w14:textFill>
            <w14:solidFill>
              <w14:schemeClr w14:val="tx1"/>
            </w14:solidFill>
          </w14:textFill>
        </w:rPr>
        <w:t xml:space="preserve"> </w:t>
      </w:r>
    </w:p>
    <w:p w14:paraId="75C9D574">
      <w:pPr>
        <w:pStyle w:val="21"/>
        <w:jc w:val="center"/>
        <w:rPr>
          <w:rFonts w:hint="default" w:ascii="宋体" w:hAnsi="宋体" w:eastAsia="宋体" w:cs="宋体"/>
          <w:color w:val="000000" w:themeColor="text1"/>
          <w14:textFill>
            <w14:solidFill>
              <w14:schemeClr w14:val="tx1"/>
            </w14:solidFill>
          </w14:textFill>
        </w:rPr>
      </w:pPr>
      <w:r>
        <w:rPr>
          <w:rFonts w:ascii="宋体" w:hAnsi="宋体" w:eastAsia="宋体" w:cs="宋体"/>
          <w:sz w:val="24"/>
          <w:szCs w:val="24"/>
        </w:rPr>
        <w:drawing>
          <wp:inline distT="0" distB="0" distL="114300" distR="114300">
            <wp:extent cx="4178935" cy="2973070"/>
            <wp:effectExtent l="0" t="0" r="12065" b="17780"/>
            <wp:docPr id="26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8" descr="IMG_256"/>
                    <pic:cNvPicPr>
                      <a:picLocks noChangeAspect="1"/>
                    </pic:cNvPicPr>
                  </pic:nvPicPr>
                  <pic:blipFill>
                    <a:blip r:embed="rId10"/>
                    <a:srcRect l="14010" t="20837" r="6643" b="6087"/>
                    <a:stretch>
                      <a:fillRect/>
                    </a:stretch>
                  </pic:blipFill>
                  <pic:spPr>
                    <a:xfrm>
                      <a:off x="0" y="0"/>
                      <a:ext cx="4178935" cy="2973070"/>
                    </a:xfrm>
                    <a:prstGeom prst="rect">
                      <a:avLst/>
                    </a:prstGeom>
                    <a:noFill/>
                    <a:ln w="9525">
                      <a:noFill/>
                    </a:ln>
                  </pic:spPr>
                </pic:pic>
              </a:graphicData>
            </a:graphic>
          </wp:inline>
        </w:drawing>
      </w:r>
    </w:p>
    <w:p w14:paraId="668C4474">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000000" w:themeColor="text1"/>
          <w:sz w:val="21"/>
          <w:szCs w:val="21"/>
          <w:lang w:val="en-US" w:eastAsia="zh-CN"/>
          <w14:textFill>
            <w14:solidFill>
              <w14:schemeClr w14:val="tx1"/>
            </w14:solidFill>
          </w14:textFill>
        </w:rPr>
        <w:t>-5</w:t>
      </w:r>
      <w:r>
        <w:rPr>
          <w:rFonts w:hint="eastAsia" w:ascii="黑体" w:hAnsi="黑体" w:eastAsia="黑体" w:cs="黑体"/>
          <w:color w:val="000000" w:themeColor="text1"/>
          <w:sz w:val="21"/>
          <w:szCs w:val="21"/>
          <w14:textFill>
            <w14:solidFill>
              <w14:schemeClr w14:val="tx1"/>
            </w14:solidFill>
          </w14:textFill>
        </w:rPr>
        <w:t xml:space="preserve"> 单电池串联的</w:t>
      </w:r>
      <w:r>
        <w:rPr>
          <w:rFonts w:hint="eastAsia" w:ascii="黑体" w:hAnsi="黑体" w:eastAsia="黑体" w:cs="黑体"/>
          <w:color w:val="auto"/>
          <w:sz w:val="21"/>
          <w:szCs w:val="21"/>
          <w:lang w:val="en-US" w:eastAsia="zh-CN"/>
        </w:rPr>
        <w:t>蓄电池</w:t>
      </w:r>
      <w:r>
        <w:rPr>
          <w:rFonts w:hint="eastAsia" w:ascii="黑体" w:hAnsi="黑体" w:eastAsia="黑体" w:cs="黑体"/>
          <w:color w:val="000000" w:themeColor="text1"/>
          <w:sz w:val="21"/>
          <w:szCs w:val="21"/>
          <w14:textFill>
            <w14:solidFill>
              <w14:schemeClr w14:val="tx1"/>
            </w14:solidFill>
          </w14:textFill>
        </w:rPr>
        <w:t>模组</w:t>
      </w:r>
    </w:p>
    <w:p w14:paraId="61E4A1FF">
      <w:pPr>
        <w:ind w:firstLine="420"/>
        <w:rPr>
          <w:rFonts w:ascii="宋体" w:hAnsi="宋体" w:cs="宋体"/>
          <w:color w:val="auto"/>
          <w:szCs w:val="24"/>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14:textFill>
            <w14:solidFill>
              <w14:schemeClr w14:val="tx1"/>
            </w14:solidFill>
          </w14:textFill>
        </w:rPr>
        <w:t>2）先并后串</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cs="宋体"/>
          <w:color w:val="000000" w:themeColor="text1"/>
          <w:szCs w:val="24"/>
          <w14:textFill>
            <w14:solidFill>
              <w14:schemeClr w14:val="tx1"/>
            </w14:solidFill>
          </w14:textFill>
        </w:rPr>
        <w:t>先并后串是将两个或多个</w:t>
      </w:r>
      <w:r>
        <w:rPr>
          <w:rFonts w:hint="eastAsia" w:ascii="宋体" w:hAnsi="宋体" w:cs="宋体"/>
          <w:color w:val="000000" w:themeColor="text1"/>
          <w:szCs w:val="24"/>
          <w:lang w:eastAsia="zh-CN"/>
          <w14:textFill>
            <w14:solidFill>
              <w14:schemeClr w14:val="tx1"/>
            </w14:solidFill>
          </w14:textFill>
        </w:rPr>
        <w:t>单体蓄电池</w:t>
      </w:r>
      <w:r>
        <w:rPr>
          <w:rFonts w:hint="eastAsia" w:ascii="宋体" w:hAnsi="宋体" w:cs="宋体"/>
          <w:color w:val="000000" w:themeColor="text1"/>
          <w:szCs w:val="24"/>
          <w14:textFill>
            <w14:solidFill>
              <w14:schemeClr w14:val="tx1"/>
            </w14:solidFill>
          </w14:textFill>
        </w:rPr>
        <w:t>先进行正极接正极、负极接负极的方</w:t>
      </w:r>
      <w:r>
        <w:rPr>
          <w:rFonts w:hint="eastAsia" w:ascii="宋体" w:hAnsi="宋体" w:cs="宋体"/>
          <w:color w:val="auto"/>
          <w:szCs w:val="24"/>
        </w:rPr>
        <w:t>式并联成一个单元，再将多个这样的单元进行串联形成电池组，每个并联单元的电压和一个</w:t>
      </w:r>
      <w:r>
        <w:rPr>
          <w:rFonts w:hint="eastAsia" w:ascii="宋体" w:hAnsi="宋体" w:cs="宋体"/>
          <w:color w:val="auto"/>
          <w:szCs w:val="24"/>
          <w:lang w:eastAsia="zh-CN"/>
        </w:rPr>
        <w:t>单体蓄电池</w:t>
      </w:r>
      <w:r>
        <w:rPr>
          <w:rFonts w:hint="eastAsia" w:ascii="宋体" w:hAnsi="宋体" w:cs="宋体"/>
          <w:color w:val="auto"/>
          <w:szCs w:val="24"/>
        </w:rPr>
        <w:t>的电压相等，模组的总电压是各单元电压的总和。</w:t>
      </w:r>
    </w:p>
    <w:p w14:paraId="3A94C940">
      <w:pPr>
        <w:ind w:firstLine="420"/>
        <w:rPr>
          <w:rFonts w:hint="default" w:ascii="宋体" w:hAnsi="宋体" w:eastAsia="宋体" w:cs="宋体"/>
          <w:color w:val="auto"/>
          <w:szCs w:val="24"/>
          <w:lang w:val="en-US" w:eastAsia="zh-CN"/>
        </w:rPr>
      </w:pPr>
      <w:r>
        <w:rPr>
          <w:rFonts w:hint="eastAsia" w:ascii="宋体" w:hAnsi="宋体" w:cs="宋体"/>
          <w:color w:val="auto"/>
          <w:szCs w:val="24"/>
        </w:rPr>
        <w:t>吉利帝豪的</w:t>
      </w:r>
      <w:r>
        <w:rPr>
          <w:rFonts w:hint="eastAsia" w:ascii="宋体" w:hAnsi="宋体" w:cs="宋体"/>
          <w:color w:val="auto"/>
          <w:szCs w:val="24"/>
          <w:lang w:val="en-US" w:eastAsia="zh-CN"/>
        </w:rPr>
        <w:t>蓄电池</w:t>
      </w:r>
      <w:r>
        <w:rPr>
          <w:rFonts w:hint="eastAsia" w:ascii="宋体" w:hAnsi="宋体" w:cs="宋体"/>
          <w:color w:val="auto"/>
          <w:szCs w:val="24"/>
        </w:rPr>
        <w:t>模组是将两个</w:t>
      </w:r>
      <w:r>
        <w:rPr>
          <w:rFonts w:hint="eastAsia" w:ascii="宋体" w:hAnsi="宋体" w:cs="宋体"/>
          <w:color w:val="auto"/>
          <w:szCs w:val="24"/>
          <w:lang w:eastAsia="zh-CN"/>
        </w:rPr>
        <w:t>单体蓄电池</w:t>
      </w:r>
      <w:r>
        <w:rPr>
          <w:rFonts w:hint="eastAsia" w:ascii="宋体" w:hAnsi="宋体" w:cs="宋体"/>
          <w:color w:val="auto"/>
          <w:szCs w:val="24"/>
        </w:rPr>
        <w:t>先进行并联，再进行串联起来的，如</w:t>
      </w:r>
      <w:r>
        <w:rPr>
          <w:rFonts w:hint="eastAsia" w:ascii="宋体" w:hAnsi="宋体" w:cs="宋体"/>
          <w:color w:val="auto"/>
          <w:szCs w:val="24"/>
          <w:lang w:eastAsia="zh-CN"/>
        </w:rPr>
        <w:t>图1-1</w:t>
      </w:r>
      <w:r>
        <w:rPr>
          <w:rFonts w:hint="eastAsia" w:ascii="宋体" w:hAnsi="宋体" w:cs="宋体"/>
          <w:color w:val="auto"/>
          <w:szCs w:val="24"/>
          <w:lang w:val="en-US" w:eastAsia="zh-CN"/>
        </w:rPr>
        <w:t>-6</w:t>
      </w:r>
      <w:r>
        <w:rPr>
          <w:rFonts w:hint="eastAsia" w:ascii="宋体" w:hAnsi="宋体" w:cs="宋体"/>
          <w:color w:val="auto"/>
          <w:szCs w:val="24"/>
        </w:rPr>
        <w:t>所示。</w:t>
      </w:r>
      <w:r>
        <w:rPr>
          <w:rFonts w:hint="eastAsia" w:ascii="宋体" w:hAnsi="宋体" w:cs="宋体"/>
          <w:color w:val="auto"/>
          <w:szCs w:val="24"/>
          <w:lang w:val="en-US" w:eastAsia="zh-CN"/>
        </w:rPr>
        <w:t xml:space="preserve">  </w:t>
      </w:r>
    </w:p>
    <w:p w14:paraId="09ED8069">
      <w:pPr>
        <w:pStyle w:val="21"/>
        <w:rPr>
          <w:rFonts w:hint="default" w:ascii="宋体" w:hAnsi="宋体" w:eastAsia="宋体" w:cs="宋体"/>
          <w:color w:val="000000" w:themeColor="text1"/>
          <w14:textFill>
            <w14:solidFill>
              <w14:schemeClr w14:val="tx1"/>
            </w14:solidFill>
          </w14:textFill>
        </w:rPr>
      </w:pPr>
      <w:r>
        <w:rPr>
          <w:rFonts w:ascii="宋体" w:hAnsi="宋体" w:eastAsia="宋体" w:cs="宋体"/>
          <w:color w:val="000000" w:themeColor="text1"/>
          <w:lang w:val="en-US"/>
          <w14:textFill>
            <w14:solidFill>
              <w14:schemeClr w14:val="tx1"/>
            </w14:solidFill>
          </w14:textFill>
        </w:rPr>
        <w:drawing>
          <wp:inline distT="0" distB="0" distL="114300" distR="114300">
            <wp:extent cx="5200650" cy="1681480"/>
            <wp:effectExtent l="0" t="0" r="0" b="1397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1"/>
                    <a:stretch>
                      <a:fillRect/>
                    </a:stretch>
                  </pic:blipFill>
                  <pic:spPr>
                    <a:xfrm>
                      <a:off x="0" y="0"/>
                      <a:ext cx="5200650" cy="1681480"/>
                    </a:xfrm>
                    <a:prstGeom prst="rect">
                      <a:avLst/>
                    </a:prstGeom>
                    <a:noFill/>
                    <a:ln>
                      <a:noFill/>
                    </a:ln>
                  </pic:spPr>
                </pic:pic>
              </a:graphicData>
            </a:graphic>
          </wp:inline>
        </w:drawing>
      </w:r>
    </w:p>
    <w:p w14:paraId="2E108251">
      <w:pPr>
        <w:pStyle w:val="22"/>
        <w:rPr>
          <w:rFonts w:hint="eastAsia" w:ascii="黑体" w:hAnsi="黑体" w:eastAsia="黑体" w:cs="黑体"/>
          <w:color w:val="auto"/>
          <w:sz w:val="21"/>
          <w:szCs w:val="21"/>
        </w:rPr>
      </w:pPr>
      <w:r>
        <w:rPr>
          <w:rFonts w:hint="eastAsia" w:ascii="黑体" w:hAnsi="黑体" w:cs="黑体"/>
          <w:color w:val="auto"/>
          <w:sz w:val="21"/>
          <w:szCs w:val="21"/>
          <w:lang w:eastAsia="zh-CN"/>
        </w:rPr>
        <w:t>图1-1</w:t>
      </w:r>
      <w:r>
        <w:rPr>
          <w:rFonts w:hint="eastAsia" w:ascii="黑体" w:hAnsi="黑体" w:eastAsia="黑体" w:cs="黑体"/>
          <w:color w:val="auto"/>
          <w:sz w:val="21"/>
          <w:szCs w:val="21"/>
          <w:lang w:val="en-US" w:eastAsia="zh-CN"/>
        </w:rPr>
        <w:t>-6</w:t>
      </w:r>
      <w:r>
        <w:rPr>
          <w:rFonts w:hint="eastAsia" w:ascii="黑体" w:hAnsi="黑体" w:eastAsia="黑体" w:cs="黑体"/>
          <w:color w:val="auto"/>
          <w:sz w:val="21"/>
          <w:szCs w:val="21"/>
        </w:rPr>
        <w:t xml:space="preserve"> 吉利帝豪</w:t>
      </w:r>
      <w:r>
        <w:rPr>
          <w:rFonts w:hint="eastAsia" w:ascii="黑体" w:hAnsi="黑体" w:eastAsia="黑体" w:cs="黑体"/>
          <w:color w:val="auto"/>
          <w:sz w:val="21"/>
          <w:szCs w:val="21"/>
          <w:lang w:val="en-US" w:eastAsia="zh-CN"/>
        </w:rPr>
        <w:t>蓄电池</w:t>
      </w:r>
      <w:r>
        <w:rPr>
          <w:rFonts w:hint="eastAsia" w:ascii="黑体" w:hAnsi="黑体" w:eastAsia="黑体" w:cs="黑体"/>
          <w:color w:val="auto"/>
          <w:sz w:val="21"/>
          <w:szCs w:val="21"/>
        </w:rPr>
        <w:t>模组</w:t>
      </w:r>
    </w:p>
    <w:p w14:paraId="00C7E5E6">
      <w:pPr>
        <w:ind w:firstLine="420"/>
        <w:rPr>
          <w:rFonts w:ascii="宋体" w:hAnsi="宋体" w:cs="宋体"/>
          <w:color w:val="auto"/>
          <w:szCs w:val="24"/>
        </w:rPr>
      </w:pPr>
      <w:r>
        <w:rPr>
          <w:rFonts w:hint="eastAsia" w:ascii="宋体" w:hAnsi="宋体" w:cs="宋体"/>
          <w:color w:val="auto"/>
          <w:szCs w:val="24"/>
        </w:rPr>
        <w:t>特斯拉ModeL S使用的是型号为18650圆柱体型的三元</w:t>
      </w:r>
      <w:r>
        <w:rPr>
          <w:rFonts w:hint="eastAsia" w:ascii="宋体" w:hAnsi="宋体" w:cs="宋体"/>
          <w:color w:val="auto"/>
          <w:szCs w:val="24"/>
          <w:lang w:eastAsia="zh-CN"/>
        </w:rPr>
        <w:t>锂离子蓄电池，</w:t>
      </w:r>
      <w:r>
        <w:rPr>
          <w:rFonts w:hint="eastAsia" w:ascii="宋体" w:hAnsi="宋体" w:cs="宋体"/>
          <w:color w:val="auto"/>
          <w:szCs w:val="24"/>
        </w:rPr>
        <w:t>其直径18mm、高65mm，0代表圆柱体。它的连接方式是将74个18650</w:t>
      </w:r>
      <w:r>
        <w:rPr>
          <w:rFonts w:hint="eastAsia" w:ascii="宋体" w:hAnsi="宋体" w:cs="宋体"/>
          <w:color w:val="auto"/>
          <w:szCs w:val="24"/>
          <w:lang w:val="en-US" w:eastAsia="zh-CN"/>
        </w:rPr>
        <w:t>蓄电池</w:t>
      </w:r>
      <w:r>
        <w:rPr>
          <w:rFonts w:hint="eastAsia" w:ascii="宋体" w:hAnsi="宋体" w:cs="宋体"/>
          <w:color w:val="auto"/>
          <w:szCs w:val="24"/>
        </w:rPr>
        <w:t>先行并联再进行串联，如</w:t>
      </w:r>
      <w:r>
        <w:rPr>
          <w:rFonts w:hint="eastAsia" w:ascii="宋体" w:hAnsi="宋体" w:cs="宋体"/>
          <w:color w:val="auto"/>
          <w:szCs w:val="24"/>
          <w:lang w:eastAsia="zh-CN"/>
        </w:rPr>
        <w:t>图1-1</w:t>
      </w:r>
      <w:r>
        <w:rPr>
          <w:rFonts w:hint="eastAsia" w:ascii="宋体" w:hAnsi="宋体" w:cs="宋体"/>
          <w:color w:val="auto"/>
          <w:szCs w:val="24"/>
          <w:lang w:val="en-US" w:eastAsia="zh-CN"/>
        </w:rPr>
        <w:t>-7</w:t>
      </w:r>
      <w:r>
        <w:rPr>
          <w:rFonts w:hint="eastAsia" w:ascii="宋体" w:hAnsi="宋体" w:cs="宋体"/>
          <w:color w:val="auto"/>
          <w:szCs w:val="24"/>
        </w:rPr>
        <w:t>所示。</w:t>
      </w:r>
    </w:p>
    <w:p w14:paraId="05D4C69B">
      <w:pPr>
        <w:pStyle w:val="21"/>
        <w:rPr>
          <w:rFonts w:hint="eastAsia" w:ascii="宋体" w:hAnsi="宋体" w:eastAsia="宋体" w:cs="宋体"/>
          <w:color w:val="000000" w:themeColor="text1"/>
          <w:lang w:eastAsia="zh-CN"/>
          <w14:textFill>
            <w14:solidFill>
              <w14:schemeClr w14:val="tx1"/>
            </w14:solidFill>
          </w14:textFill>
        </w:rPr>
      </w:pPr>
      <w:r>
        <w:rPr>
          <w:rFonts w:ascii="宋体" w:hAnsi="宋体" w:eastAsia="宋体" w:cs="宋体"/>
          <w:sz w:val="24"/>
          <w:szCs w:val="24"/>
        </w:rPr>
        <w:drawing>
          <wp:inline distT="0" distB="0" distL="114300" distR="114300">
            <wp:extent cx="3600450" cy="2025650"/>
            <wp:effectExtent l="0" t="0" r="0" b="12700"/>
            <wp:docPr id="5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descr="IMG_256"/>
                    <pic:cNvPicPr>
                      <a:picLocks noChangeAspect="1"/>
                    </pic:cNvPicPr>
                  </pic:nvPicPr>
                  <pic:blipFill>
                    <a:blip r:embed="rId12"/>
                    <a:stretch>
                      <a:fillRect/>
                    </a:stretch>
                  </pic:blipFill>
                  <pic:spPr>
                    <a:xfrm>
                      <a:off x="0" y="0"/>
                      <a:ext cx="3600450" cy="2025650"/>
                    </a:xfrm>
                    <a:prstGeom prst="rect">
                      <a:avLst/>
                    </a:prstGeom>
                    <a:noFill/>
                    <a:ln w="9525">
                      <a:noFill/>
                    </a:ln>
                  </pic:spPr>
                </pic:pic>
              </a:graphicData>
            </a:graphic>
          </wp:inline>
        </w:drawing>
      </w:r>
    </w:p>
    <w:p w14:paraId="507FC2A6">
      <w:pPr>
        <w:pStyle w:val="22"/>
        <w:rPr>
          <w:rFonts w:hint="eastAsia" w:ascii="黑体" w:hAnsi="黑体" w:eastAsia="黑体" w:cs="黑体"/>
          <w:color w:val="auto"/>
          <w:sz w:val="21"/>
          <w:szCs w:val="21"/>
        </w:rPr>
      </w:pPr>
      <w:r>
        <w:rPr>
          <w:rFonts w:hint="eastAsia" w:ascii="黑体" w:hAnsi="黑体" w:cs="黑体"/>
          <w:color w:val="auto"/>
          <w:sz w:val="21"/>
          <w:szCs w:val="21"/>
          <w:lang w:eastAsia="zh-CN"/>
        </w:rPr>
        <w:t>图1-1</w:t>
      </w:r>
      <w:r>
        <w:rPr>
          <w:rFonts w:hint="eastAsia" w:ascii="黑体" w:hAnsi="黑体" w:eastAsia="黑体" w:cs="黑体"/>
          <w:color w:val="auto"/>
          <w:sz w:val="21"/>
          <w:szCs w:val="21"/>
          <w:lang w:val="en-US" w:eastAsia="zh-CN"/>
        </w:rPr>
        <w:t>-7</w:t>
      </w:r>
      <w:r>
        <w:rPr>
          <w:rFonts w:hint="eastAsia" w:ascii="黑体" w:hAnsi="黑体" w:eastAsia="黑体" w:cs="黑体"/>
          <w:color w:val="auto"/>
          <w:sz w:val="21"/>
          <w:szCs w:val="21"/>
        </w:rPr>
        <w:t xml:space="preserve"> 特斯拉Model </w:t>
      </w:r>
      <w:r>
        <w:rPr>
          <w:rFonts w:hint="eastAsia" w:ascii="黑体" w:hAnsi="黑体" w:eastAsia="黑体" w:cs="黑体"/>
          <w:color w:val="auto"/>
          <w:sz w:val="21"/>
          <w:szCs w:val="21"/>
          <w:lang w:val="en-US" w:eastAsia="zh-CN"/>
        </w:rPr>
        <w:t>3蓄电池</w:t>
      </w:r>
      <w:r>
        <w:rPr>
          <w:rFonts w:hint="eastAsia" w:ascii="黑体" w:hAnsi="黑体" w:eastAsia="黑体" w:cs="黑体"/>
          <w:color w:val="auto"/>
          <w:sz w:val="21"/>
          <w:szCs w:val="21"/>
        </w:rPr>
        <w:t>模组</w:t>
      </w:r>
    </w:p>
    <w:p w14:paraId="0A1A35D1">
      <w:pPr>
        <w:ind w:firstLine="420"/>
        <w:rPr>
          <w:rFonts w:hint="eastAsia" w:ascii="宋体" w:hAnsi="宋体" w:cs="宋体"/>
          <w:color w:val="auto"/>
          <w:szCs w:val="24"/>
        </w:rPr>
      </w:pPr>
      <w:r>
        <w:rPr>
          <w:rFonts w:hint="eastAsia" w:ascii="宋体" w:hAnsi="宋体" w:cs="宋体"/>
          <w:color w:val="auto"/>
          <w:szCs w:val="24"/>
          <w:lang w:val="en-US" w:eastAsia="zh-CN"/>
        </w:rPr>
        <w:t>2.蓄电池</w:t>
      </w:r>
      <w:r>
        <w:rPr>
          <w:rFonts w:hint="eastAsia" w:ascii="宋体" w:hAnsi="宋体" w:cs="宋体"/>
          <w:color w:val="auto"/>
          <w:szCs w:val="24"/>
        </w:rPr>
        <w:t>模组的连接</w:t>
      </w:r>
    </w:p>
    <w:p w14:paraId="0EF54CF7">
      <w:pPr>
        <w:ind w:firstLine="420"/>
        <w:rPr>
          <w:rFonts w:ascii="宋体" w:hAnsi="宋体" w:cs="宋体"/>
          <w:color w:val="auto"/>
          <w:szCs w:val="24"/>
        </w:rPr>
      </w:pPr>
      <w:r>
        <w:rPr>
          <w:rFonts w:hint="eastAsia" w:ascii="宋体" w:hAnsi="宋体" w:cs="宋体"/>
          <w:color w:val="auto"/>
          <w:szCs w:val="24"/>
        </w:rPr>
        <w:t>若干个</w:t>
      </w:r>
      <w:r>
        <w:rPr>
          <w:rFonts w:hint="eastAsia" w:ascii="宋体" w:hAnsi="宋体" w:cs="宋体"/>
          <w:color w:val="auto"/>
          <w:szCs w:val="24"/>
          <w:lang w:eastAsia="zh-CN"/>
        </w:rPr>
        <w:t>单体蓄电池</w:t>
      </w:r>
      <w:r>
        <w:rPr>
          <w:rFonts w:hint="eastAsia" w:ascii="宋体" w:hAnsi="宋体" w:cs="宋体"/>
          <w:color w:val="auto"/>
          <w:szCs w:val="24"/>
        </w:rPr>
        <w:t>先用电路相连成储能单元，称为</w:t>
      </w:r>
      <w:r>
        <w:rPr>
          <w:rFonts w:hint="eastAsia" w:ascii="宋体" w:hAnsi="宋体" w:cs="宋体"/>
          <w:color w:val="auto"/>
          <w:szCs w:val="24"/>
          <w:lang w:val="en-US" w:eastAsia="zh-CN"/>
        </w:rPr>
        <w:t>蓄电池</w:t>
      </w:r>
      <w:r>
        <w:rPr>
          <w:rFonts w:hint="eastAsia" w:ascii="宋体" w:hAnsi="宋体" w:cs="宋体"/>
          <w:color w:val="auto"/>
          <w:szCs w:val="24"/>
        </w:rPr>
        <w:t>模组，若干</w:t>
      </w:r>
      <w:r>
        <w:rPr>
          <w:rFonts w:hint="eastAsia" w:ascii="宋体" w:hAnsi="宋体" w:cs="宋体"/>
          <w:color w:val="auto"/>
          <w:szCs w:val="24"/>
          <w:lang w:val="en-US" w:eastAsia="zh-CN"/>
        </w:rPr>
        <w:t>蓄电池</w:t>
      </w:r>
      <w:r>
        <w:rPr>
          <w:rFonts w:hint="eastAsia" w:ascii="宋体" w:hAnsi="宋体" w:cs="宋体"/>
          <w:color w:val="auto"/>
          <w:szCs w:val="24"/>
        </w:rPr>
        <w:t>模组再串联形成</w:t>
      </w:r>
      <w:r>
        <w:rPr>
          <w:rFonts w:hint="eastAsia" w:ascii="宋体" w:hAnsi="宋体" w:cs="宋体"/>
          <w:color w:val="auto"/>
          <w:szCs w:val="24"/>
          <w:lang w:eastAsia="zh-CN"/>
        </w:rPr>
        <w:t>动力蓄电池</w:t>
      </w:r>
      <w:r>
        <w:rPr>
          <w:rFonts w:hint="eastAsia" w:ascii="宋体" w:hAnsi="宋体" w:cs="宋体"/>
          <w:color w:val="auto"/>
          <w:szCs w:val="24"/>
        </w:rPr>
        <w:t>。</w:t>
      </w:r>
    </w:p>
    <w:p w14:paraId="44A2B714">
      <w:pPr>
        <w:ind w:firstLine="420"/>
        <w:rPr>
          <w:rFonts w:hint="eastAsia" w:ascii="宋体" w:hAnsi="宋体" w:eastAsia="宋体" w:cs="宋体"/>
          <w:color w:val="auto"/>
          <w:szCs w:val="24"/>
          <w:lang w:val="en-US" w:eastAsia="zh-CN"/>
        </w:rPr>
      </w:pPr>
      <w:r>
        <w:rPr>
          <w:rFonts w:hint="eastAsia" w:ascii="宋体" w:hAnsi="宋体" w:cs="宋体"/>
          <w:color w:val="auto"/>
          <w:szCs w:val="24"/>
        </w:rPr>
        <w:t>以秦EV HDE400km为例，每个</w:t>
      </w:r>
      <w:r>
        <w:rPr>
          <w:rFonts w:hint="eastAsia" w:ascii="宋体" w:hAnsi="宋体" w:cs="宋体"/>
          <w:color w:val="auto"/>
          <w:szCs w:val="24"/>
          <w:lang w:eastAsia="zh-CN"/>
        </w:rPr>
        <w:t>单体蓄电池</w:t>
      </w:r>
      <w:r>
        <w:rPr>
          <w:rFonts w:hint="eastAsia" w:ascii="宋体" w:hAnsi="宋体" w:cs="宋体"/>
          <w:color w:val="auto"/>
          <w:szCs w:val="24"/>
        </w:rPr>
        <w:t>电压为3.65V，每8块</w:t>
      </w:r>
      <w:r>
        <w:rPr>
          <w:rFonts w:hint="eastAsia" w:ascii="宋体" w:hAnsi="宋体" w:cs="宋体"/>
          <w:color w:val="auto"/>
          <w:szCs w:val="24"/>
          <w:lang w:eastAsia="zh-CN"/>
        </w:rPr>
        <w:t>单体蓄电池</w:t>
      </w:r>
      <w:r>
        <w:rPr>
          <w:rFonts w:hint="eastAsia" w:ascii="宋体" w:hAnsi="宋体" w:cs="宋体"/>
          <w:color w:val="auto"/>
          <w:szCs w:val="24"/>
        </w:rPr>
        <w:t>组成一个模组，如</w:t>
      </w:r>
      <w:r>
        <w:rPr>
          <w:rFonts w:hint="eastAsia" w:ascii="宋体" w:hAnsi="宋体" w:cs="宋体"/>
          <w:color w:val="auto"/>
          <w:szCs w:val="24"/>
          <w:lang w:eastAsia="zh-CN"/>
        </w:rPr>
        <w:t>图1-1</w:t>
      </w:r>
      <w:r>
        <w:rPr>
          <w:rFonts w:hint="eastAsia" w:ascii="宋体" w:hAnsi="宋体" w:cs="宋体"/>
          <w:color w:val="auto"/>
          <w:spacing w:val="7"/>
          <w:szCs w:val="24"/>
          <w:lang w:val="en-US" w:eastAsia="zh-CN"/>
        </w:rPr>
        <w:t>-8</w:t>
      </w:r>
      <w:r>
        <w:rPr>
          <w:rFonts w:hint="eastAsia" w:ascii="宋体" w:hAnsi="宋体" w:cs="宋体"/>
          <w:color w:val="auto"/>
          <w:spacing w:val="7"/>
          <w:szCs w:val="24"/>
        </w:rPr>
        <w:t>所示；每个模组电压为29.2V，整个</w:t>
      </w:r>
      <w:r>
        <w:rPr>
          <w:rFonts w:hint="eastAsia" w:ascii="宋体" w:hAnsi="宋体" w:cs="宋体"/>
          <w:color w:val="auto"/>
          <w:spacing w:val="7"/>
          <w:szCs w:val="24"/>
          <w:lang w:eastAsia="zh-CN"/>
        </w:rPr>
        <w:t>动力蓄电池</w:t>
      </w:r>
      <w:r>
        <w:rPr>
          <w:rFonts w:hint="eastAsia" w:ascii="宋体" w:hAnsi="宋体" w:cs="宋体"/>
          <w:color w:val="auto"/>
          <w:spacing w:val="7"/>
          <w:szCs w:val="24"/>
        </w:rPr>
        <w:t>共有14个</w:t>
      </w:r>
      <w:r>
        <w:rPr>
          <w:rFonts w:hint="eastAsia" w:ascii="宋体" w:hAnsi="宋体" w:cs="宋体"/>
          <w:color w:val="auto"/>
          <w:spacing w:val="7"/>
          <w:szCs w:val="24"/>
          <w:lang w:val="en-US" w:eastAsia="zh-CN"/>
        </w:rPr>
        <w:t>蓄电池</w:t>
      </w:r>
      <w:r>
        <w:rPr>
          <w:rFonts w:hint="eastAsia" w:ascii="宋体" w:hAnsi="宋体" w:cs="宋体"/>
          <w:color w:val="auto"/>
          <w:spacing w:val="7"/>
          <w:szCs w:val="24"/>
        </w:rPr>
        <w:t>模组串联而成，如</w:t>
      </w:r>
      <w:r>
        <w:rPr>
          <w:rFonts w:hint="eastAsia" w:ascii="宋体" w:hAnsi="宋体" w:cs="宋体"/>
          <w:color w:val="auto"/>
          <w:spacing w:val="7"/>
          <w:szCs w:val="24"/>
          <w:lang w:eastAsia="zh-CN"/>
        </w:rPr>
        <w:t>图1-1</w:t>
      </w:r>
      <w:r>
        <w:rPr>
          <w:rFonts w:hint="eastAsia" w:ascii="宋体" w:hAnsi="宋体" w:cs="宋体"/>
          <w:color w:val="auto"/>
          <w:spacing w:val="7"/>
          <w:szCs w:val="24"/>
          <w:lang w:val="en-US" w:eastAsia="zh-CN"/>
        </w:rPr>
        <w:t>-9</w:t>
      </w:r>
      <w:r>
        <w:rPr>
          <w:rFonts w:hint="eastAsia" w:ascii="宋体" w:hAnsi="宋体" w:cs="宋体"/>
          <w:color w:val="auto"/>
          <w:szCs w:val="24"/>
        </w:rPr>
        <w:t>所示，共408.8V。</w:t>
      </w:r>
      <w:r>
        <w:rPr>
          <w:rFonts w:hint="eastAsia" w:ascii="宋体" w:hAnsi="宋体" w:cs="宋体"/>
          <w:color w:val="auto"/>
          <w:szCs w:val="24"/>
          <w:lang w:val="en-US" w:eastAsia="zh-CN"/>
        </w:rPr>
        <w:t xml:space="preserve"> </w:t>
      </w:r>
    </w:p>
    <w:p w14:paraId="4E02CF74">
      <w:pPr>
        <w:pStyle w:val="21"/>
        <w:rPr>
          <w:rFonts w:hint="default" w:ascii="宋体" w:hAnsi="宋体" w:eastAsia="宋体" w:cs="宋体"/>
          <w:color w:val="000000" w:themeColor="text1"/>
          <w14:textFill>
            <w14:solidFill>
              <w14:schemeClr w14:val="tx1"/>
            </w14:solidFill>
          </w14:textFill>
        </w:rPr>
      </w:pPr>
      <w:r>
        <w:rPr>
          <w:rFonts w:ascii="宋体" w:hAnsi="宋体" w:eastAsia="宋体" w:cs="宋体"/>
          <w:sz w:val="24"/>
          <w:szCs w:val="24"/>
        </w:rPr>
        <w:drawing>
          <wp:inline distT="0" distB="0" distL="114300" distR="114300">
            <wp:extent cx="4277360" cy="2633980"/>
            <wp:effectExtent l="0" t="0" r="8890" b="13970"/>
            <wp:docPr id="266"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1" descr="IMG_256"/>
                    <pic:cNvPicPr>
                      <a:picLocks noChangeAspect="1"/>
                    </pic:cNvPicPr>
                  </pic:nvPicPr>
                  <pic:blipFill>
                    <a:blip r:embed="rId13"/>
                    <a:srcRect t="7591"/>
                    <a:stretch>
                      <a:fillRect/>
                    </a:stretch>
                  </pic:blipFill>
                  <pic:spPr>
                    <a:xfrm>
                      <a:off x="0" y="0"/>
                      <a:ext cx="4277360" cy="2633980"/>
                    </a:xfrm>
                    <a:prstGeom prst="rect">
                      <a:avLst/>
                    </a:prstGeom>
                    <a:noFill/>
                    <a:ln w="9525">
                      <a:noFill/>
                    </a:ln>
                  </pic:spPr>
                </pic:pic>
              </a:graphicData>
            </a:graphic>
          </wp:inline>
        </w:drawing>
      </w:r>
    </w:p>
    <w:p w14:paraId="53653B34">
      <w:pPr>
        <w:pStyle w:val="22"/>
        <w:rPr>
          <w:rFonts w:hint="eastAsia" w:ascii="黑体" w:hAnsi="黑体" w:eastAsia="黑体" w:cs="黑体"/>
          <w:color w:val="auto"/>
          <w:sz w:val="21"/>
          <w:szCs w:val="21"/>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auto"/>
          <w:sz w:val="21"/>
          <w:szCs w:val="21"/>
          <w:lang w:val="en-US" w:eastAsia="zh-CN"/>
        </w:rPr>
        <w:t>-8</w:t>
      </w:r>
      <w:r>
        <w:rPr>
          <w:rFonts w:hint="eastAsia" w:ascii="黑体" w:hAnsi="黑体" w:eastAsia="黑体" w:cs="黑体"/>
          <w:color w:val="auto"/>
          <w:sz w:val="21"/>
          <w:szCs w:val="21"/>
        </w:rPr>
        <w:t xml:space="preserve"> 秦EV</w:t>
      </w:r>
      <w:r>
        <w:rPr>
          <w:rFonts w:hint="eastAsia" w:ascii="黑体" w:hAnsi="黑体" w:eastAsia="黑体" w:cs="黑体"/>
          <w:color w:val="auto"/>
          <w:sz w:val="21"/>
          <w:szCs w:val="21"/>
          <w:lang w:val="en-US" w:eastAsia="zh-CN"/>
        </w:rPr>
        <w:t>蓄电池</w:t>
      </w:r>
      <w:r>
        <w:rPr>
          <w:rFonts w:hint="eastAsia" w:ascii="黑体" w:hAnsi="黑体" w:eastAsia="黑体" w:cs="黑体"/>
          <w:color w:val="auto"/>
          <w:sz w:val="21"/>
          <w:szCs w:val="21"/>
        </w:rPr>
        <w:t>模组</w:t>
      </w:r>
    </w:p>
    <w:p w14:paraId="61175709">
      <w:pPr>
        <w:pStyle w:val="21"/>
        <w:rPr>
          <w:rFonts w:hint="default" w:ascii="宋体" w:hAnsi="宋体" w:eastAsia="宋体" w:cs="宋体"/>
          <w:color w:val="000000" w:themeColor="text1"/>
          <w14:textFill>
            <w14:solidFill>
              <w14:schemeClr w14:val="tx1"/>
            </w14:solidFill>
          </w14:textFill>
        </w:rPr>
      </w:pPr>
      <w:r>
        <w:rPr>
          <w:rFonts w:ascii="宋体" w:hAnsi="宋体" w:eastAsia="宋体" w:cs="宋体"/>
          <w:sz w:val="24"/>
          <w:szCs w:val="24"/>
        </w:rPr>
        <w:drawing>
          <wp:inline distT="0" distB="0" distL="114300" distR="114300">
            <wp:extent cx="4258945" cy="2555875"/>
            <wp:effectExtent l="0" t="0" r="8255" b="15875"/>
            <wp:docPr id="267"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2" descr="IMG_256"/>
                    <pic:cNvPicPr>
                      <a:picLocks noChangeAspect="1"/>
                    </pic:cNvPicPr>
                  </pic:nvPicPr>
                  <pic:blipFill>
                    <a:blip r:embed="rId14"/>
                    <a:stretch>
                      <a:fillRect/>
                    </a:stretch>
                  </pic:blipFill>
                  <pic:spPr>
                    <a:xfrm>
                      <a:off x="0" y="0"/>
                      <a:ext cx="4258945" cy="2555875"/>
                    </a:xfrm>
                    <a:prstGeom prst="rect">
                      <a:avLst/>
                    </a:prstGeom>
                    <a:noFill/>
                    <a:ln w="9525">
                      <a:noFill/>
                    </a:ln>
                  </pic:spPr>
                </pic:pic>
              </a:graphicData>
            </a:graphic>
          </wp:inline>
        </w:drawing>
      </w:r>
    </w:p>
    <w:p w14:paraId="4B907CD0">
      <w:pPr>
        <w:pStyle w:val="22"/>
        <w:rPr>
          <w:rFonts w:hint="eastAsia" w:ascii="黑体" w:hAnsi="黑体" w:eastAsia="黑体" w:cs="黑体"/>
          <w:color w:val="000000" w:themeColor="text1"/>
          <w:sz w:val="21"/>
          <w:szCs w:val="21"/>
          <w:lang w:eastAsia="zh-CN"/>
          <w14:textFill>
            <w14:solidFill>
              <w14:schemeClr w14:val="tx1"/>
            </w14:solidFill>
          </w14:textFill>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000000" w:themeColor="text1"/>
          <w:sz w:val="21"/>
          <w:szCs w:val="21"/>
          <w:lang w:val="en-US" w:eastAsia="zh-CN"/>
          <w14:textFill>
            <w14:solidFill>
              <w14:schemeClr w14:val="tx1"/>
            </w14:solidFill>
          </w14:textFill>
        </w:rPr>
        <w:t>-9</w:t>
      </w:r>
      <w:r>
        <w:rPr>
          <w:rFonts w:hint="eastAsia" w:ascii="黑体" w:hAnsi="黑体" w:eastAsia="黑体" w:cs="黑体"/>
          <w:color w:val="000000" w:themeColor="text1"/>
          <w:sz w:val="21"/>
          <w:szCs w:val="21"/>
          <w14:textFill>
            <w14:solidFill>
              <w14:schemeClr w14:val="tx1"/>
            </w14:solidFill>
          </w14:textFill>
        </w:rPr>
        <w:t>秦EV</w:t>
      </w:r>
      <w:r>
        <w:rPr>
          <w:rFonts w:hint="eastAsia" w:ascii="黑体" w:hAnsi="黑体" w:eastAsia="黑体" w:cs="黑体"/>
          <w:color w:val="000000" w:themeColor="text1"/>
          <w:sz w:val="21"/>
          <w:szCs w:val="21"/>
          <w:lang w:eastAsia="zh-CN"/>
          <w14:textFill>
            <w14:solidFill>
              <w14:schemeClr w14:val="tx1"/>
            </w14:solidFill>
          </w14:textFill>
        </w:rPr>
        <w:t>动力蓄电池</w:t>
      </w:r>
    </w:p>
    <w:p w14:paraId="20949C6D">
      <w:pPr>
        <w:ind w:firstLine="420"/>
        <w:rPr>
          <w:rFonts w:ascii="宋体" w:hAnsi="宋体" w:cs="宋体"/>
          <w:color w:val="000000" w:themeColor="text1"/>
          <w:szCs w:val="24"/>
          <w14:textFill>
            <w14:solidFill>
              <w14:schemeClr w14:val="tx1"/>
            </w14:solidFill>
          </w14:textFill>
        </w:rPr>
      </w:pPr>
      <w:r>
        <w:rPr>
          <w:rFonts w:hint="eastAsia" w:ascii="宋体" w:hAnsi="宋体" w:cs="宋体"/>
          <w:color w:val="auto"/>
          <w:szCs w:val="24"/>
          <w:lang w:val="en-US" w:eastAsia="zh-CN"/>
        </w:rPr>
        <w:t>蓄电池</w:t>
      </w:r>
      <w:r>
        <w:rPr>
          <w:rFonts w:hint="eastAsia" w:ascii="宋体" w:hAnsi="宋体" w:cs="宋体"/>
          <w:color w:val="auto"/>
          <w:szCs w:val="24"/>
        </w:rPr>
        <w:t>的连接如</w:t>
      </w:r>
      <w:r>
        <w:rPr>
          <w:rFonts w:hint="eastAsia" w:ascii="宋体" w:hAnsi="宋体" w:cs="宋体"/>
          <w:color w:val="auto"/>
          <w:szCs w:val="24"/>
          <w:lang w:eastAsia="zh-CN"/>
        </w:rPr>
        <w:t>图1-1</w:t>
      </w:r>
      <w:r>
        <w:rPr>
          <w:rFonts w:hint="eastAsia" w:ascii="宋体" w:hAnsi="宋体" w:cs="宋体"/>
          <w:color w:val="auto"/>
          <w:szCs w:val="24"/>
          <w:lang w:val="en-US" w:eastAsia="zh-CN"/>
        </w:rPr>
        <w:t>-10</w:t>
      </w:r>
      <w:r>
        <w:rPr>
          <w:rFonts w:hint="eastAsia" w:ascii="宋体" w:hAnsi="宋体" w:cs="宋体"/>
          <w:color w:val="auto"/>
          <w:szCs w:val="24"/>
        </w:rPr>
        <w:t>所示</w:t>
      </w:r>
      <w:r>
        <w:rPr>
          <w:rFonts w:hint="eastAsia" w:ascii="宋体" w:hAnsi="宋体" w:cs="宋体"/>
          <w:color w:val="000000" w:themeColor="text1"/>
          <w:szCs w:val="24"/>
          <w14:textFill>
            <w14:solidFill>
              <w14:schemeClr w14:val="tx1"/>
            </w14:solidFill>
          </w14:textFill>
        </w:rPr>
        <w:t>，14号电池组的正极为总正极输出，14号的负极连接13号的正极，13号的负极连接12号的正极，12号的负极连接11号的正极，11号的负极连接10号的正极，10号的负极连接9号的正极，9号的负极连接8号的正极，8号的负极连接7号的正极，7号的负极连接6号的正极，6号的负极连接5号的正极，5号的负极连接4号的正极，4号的负</w:t>
      </w:r>
      <w:r>
        <w:rPr>
          <w:rFonts w:hint="eastAsia" w:ascii="宋体" w:hAnsi="宋体" w:cs="宋体"/>
          <w:color w:val="auto"/>
          <w:szCs w:val="24"/>
        </w:rPr>
        <w:t>极连接</w:t>
      </w:r>
      <w:r>
        <w:rPr>
          <w:rFonts w:hint="eastAsia" w:ascii="宋体" w:hAnsi="宋体" w:cs="宋体"/>
          <w:color w:val="auto"/>
          <w:szCs w:val="24"/>
          <w:lang w:val="en-US" w:eastAsia="zh-CN"/>
        </w:rPr>
        <w:t>3</w:t>
      </w:r>
      <w:r>
        <w:rPr>
          <w:rFonts w:hint="eastAsia" w:ascii="宋体" w:hAnsi="宋体" w:cs="宋体"/>
          <w:color w:val="auto"/>
          <w:szCs w:val="24"/>
        </w:rPr>
        <w:t>号的正极，</w:t>
      </w:r>
      <w:r>
        <w:rPr>
          <w:rFonts w:hint="eastAsia" w:ascii="宋体" w:hAnsi="宋体" w:cs="宋体"/>
          <w:color w:val="000000" w:themeColor="text1"/>
          <w:szCs w:val="24"/>
          <w14:textFill>
            <w14:solidFill>
              <w14:schemeClr w14:val="tx1"/>
            </w14:solidFill>
          </w14:textFill>
        </w:rPr>
        <w:t>3号的负极连接2号的正极，2号的负极连接1号的正极，1号的负极为总负极输出。</w:t>
      </w:r>
    </w:p>
    <w:p w14:paraId="22BB736F">
      <w:pPr>
        <w:ind w:firstLine="420"/>
        <w:rPr>
          <w:rFonts w:ascii="宋体" w:hAnsi="宋体" w:cs="宋体"/>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14号输出总正极和1号输出的总负极连接到高压输出控制装置。</w:t>
      </w:r>
    </w:p>
    <w:p w14:paraId="1EA8B0D4">
      <w:pPr>
        <w:pStyle w:val="21"/>
        <w:rPr>
          <w:rFonts w:hint="default" w:ascii="宋体" w:hAnsi="宋体" w:eastAsia="宋体" w:cs="宋体"/>
          <w:color w:val="000000" w:themeColor="text1"/>
          <w14:textFill>
            <w14:solidFill>
              <w14:schemeClr w14:val="tx1"/>
            </w14:solidFill>
          </w14:textFill>
        </w:rPr>
      </w:pPr>
      <w:r>
        <w:drawing>
          <wp:inline distT="0" distB="0" distL="114300" distR="114300">
            <wp:extent cx="5269230" cy="2582545"/>
            <wp:effectExtent l="0" t="0" r="0" b="8255"/>
            <wp:docPr id="2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7"/>
                    <pic:cNvPicPr>
                      <a:picLocks noChangeAspect="1"/>
                    </pic:cNvPicPr>
                  </pic:nvPicPr>
                  <pic:blipFill>
                    <a:blip r:embed="rId15"/>
                    <a:stretch>
                      <a:fillRect/>
                    </a:stretch>
                  </pic:blipFill>
                  <pic:spPr>
                    <a:xfrm>
                      <a:off x="0" y="0"/>
                      <a:ext cx="5269230" cy="2582545"/>
                    </a:xfrm>
                    <a:prstGeom prst="rect">
                      <a:avLst/>
                    </a:prstGeom>
                    <a:noFill/>
                    <a:ln>
                      <a:noFill/>
                    </a:ln>
                  </pic:spPr>
                </pic:pic>
              </a:graphicData>
            </a:graphic>
          </wp:inline>
        </w:drawing>
      </w:r>
    </w:p>
    <w:p w14:paraId="3FE533FC">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000000" w:themeColor="text1"/>
          <w:sz w:val="21"/>
          <w:szCs w:val="21"/>
          <w:lang w:val="en-US" w:eastAsia="zh-CN"/>
          <w14:textFill>
            <w14:solidFill>
              <w14:schemeClr w14:val="tx1"/>
            </w14:solidFill>
          </w14:textFill>
        </w:rPr>
        <w:t>-10</w:t>
      </w:r>
      <w:r>
        <w:rPr>
          <w:rFonts w:hint="eastAsia" w:ascii="黑体" w:hAnsi="黑体" w:eastAsia="黑体" w:cs="黑体"/>
          <w:color w:val="000000" w:themeColor="text1"/>
          <w:sz w:val="21"/>
          <w:szCs w:val="21"/>
          <w14:textFill>
            <w14:solidFill>
              <w14:schemeClr w14:val="tx1"/>
            </w14:solidFill>
          </w14:textFill>
        </w:rPr>
        <w:t xml:space="preserve"> 秦EV</w:t>
      </w:r>
      <w:r>
        <w:rPr>
          <w:rFonts w:hint="eastAsia" w:ascii="黑体" w:hAnsi="黑体" w:eastAsia="黑体" w:cs="黑体"/>
          <w:color w:val="000000" w:themeColor="text1"/>
          <w:sz w:val="21"/>
          <w:szCs w:val="21"/>
          <w:lang w:eastAsia="zh-CN"/>
          <w14:textFill>
            <w14:solidFill>
              <w14:schemeClr w14:val="tx1"/>
            </w14:solidFill>
          </w14:textFill>
        </w:rPr>
        <w:t>动力蓄电</w:t>
      </w:r>
      <w:r>
        <w:rPr>
          <w:rFonts w:hint="eastAsia" w:ascii="黑体" w:hAnsi="黑体" w:eastAsia="黑体" w:cs="黑体"/>
          <w:color w:val="auto"/>
          <w:sz w:val="21"/>
          <w:szCs w:val="21"/>
          <w:lang w:eastAsia="zh-CN"/>
        </w:rPr>
        <w:t>池</w:t>
      </w:r>
      <w:r>
        <w:rPr>
          <w:rFonts w:hint="eastAsia" w:ascii="黑体" w:hAnsi="黑体" w:eastAsia="黑体" w:cs="黑体"/>
          <w:color w:val="auto"/>
          <w:sz w:val="21"/>
          <w:szCs w:val="21"/>
          <w:lang w:val="en-US" w:eastAsia="zh-CN"/>
        </w:rPr>
        <w:t>模组</w:t>
      </w:r>
      <w:r>
        <w:rPr>
          <w:rFonts w:hint="eastAsia" w:ascii="黑体" w:hAnsi="黑体" w:eastAsia="黑体" w:cs="黑体"/>
          <w:color w:val="auto"/>
          <w:sz w:val="21"/>
          <w:szCs w:val="21"/>
        </w:rPr>
        <w:t>的</w:t>
      </w:r>
      <w:r>
        <w:rPr>
          <w:rFonts w:hint="eastAsia" w:ascii="黑体" w:hAnsi="黑体" w:eastAsia="黑体" w:cs="黑体"/>
          <w:color w:val="000000" w:themeColor="text1"/>
          <w:sz w:val="21"/>
          <w:szCs w:val="21"/>
          <w14:textFill>
            <w14:solidFill>
              <w14:schemeClr w14:val="tx1"/>
            </w14:solidFill>
          </w14:textFill>
        </w:rPr>
        <w:t>连接</w:t>
      </w:r>
    </w:p>
    <w:p w14:paraId="04071534">
      <w:pPr>
        <w:ind w:firstLine="420"/>
        <w:rPr>
          <w:rFonts w:hint="eastAsia" w:ascii="宋体" w:hAnsi="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cs="宋体"/>
          <w:color w:val="000000" w:themeColor="text1"/>
          <w:szCs w:val="24"/>
          <w14:textFill>
            <w14:solidFill>
              <w14:schemeClr w14:val="tx1"/>
            </w14:solidFill>
          </w14:textFill>
        </w:rPr>
        <w:t>刀片电池</w:t>
      </w:r>
    </w:p>
    <w:p w14:paraId="07812392">
      <w:pPr>
        <w:ind w:firstLine="420"/>
        <w:rPr>
          <w:rFonts w:ascii="宋体" w:hAnsi="宋体" w:cs="宋体"/>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2020年3月29日，比亚迪正式发布刀片</w:t>
      </w:r>
      <w:r>
        <w:rPr>
          <w:rFonts w:hint="eastAsia" w:ascii="宋体" w:hAnsi="宋体" w:cs="宋体"/>
          <w:color w:val="auto"/>
          <w:szCs w:val="24"/>
        </w:rPr>
        <w:t>电池，该</w:t>
      </w:r>
      <w:r>
        <w:rPr>
          <w:rFonts w:hint="eastAsia" w:ascii="宋体" w:hAnsi="宋体" w:cs="宋体"/>
          <w:color w:val="auto"/>
          <w:szCs w:val="24"/>
          <w:lang w:val="en-US" w:eastAsia="zh-CN"/>
        </w:rPr>
        <w:t>蓄电池</w:t>
      </w:r>
      <w:r>
        <w:rPr>
          <w:rFonts w:hint="eastAsia" w:ascii="宋体" w:hAnsi="宋体" w:cs="宋体"/>
          <w:color w:val="auto"/>
          <w:szCs w:val="24"/>
        </w:rPr>
        <w:t>采用磷酸</w:t>
      </w:r>
      <w:r>
        <w:rPr>
          <w:rFonts w:hint="eastAsia" w:ascii="宋体" w:hAnsi="宋体" w:cs="宋体"/>
          <w:color w:val="000000" w:themeColor="text1"/>
          <w:szCs w:val="24"/>
          <w14:textFill>
            <w14:solidFill>
              <w14:schemeClr w14:val="tx1"/>
            </w14:solidFill>
          </w14:textFill>
        </w:rPr>
        <w:t>铁锂技术，“刀片电池”通过结构创新，在成组时可以跳过“模组”，形成类似刀片的结构，大幅提高了体积利用率，最终达成在同样的空间内装入更多电芯的设计目标，如</w:t>
      </w:r>
      <w:r>
        <w:rPr>
          <w:rFonts w:hint="eastAsia" w:ascii="宋体" w:hAnsi="宋体" w:cs="宋体"/>
          <w:color w:val="000000" w:themeColor="text1"/>
          <w:szCs w:val="24"/>
          <w:lang w:eastAsia="zh-CN"/>
          <w14:textFill>
            <w14:solidFill>
              <w14:schemeClr w14:val="tx1"/>
            </w14:solidFill>
          </w14:textFill>
        </w:rPr>
        <w:t>图1-1</w:t>
      </w:r>
      <w:r>
        <w:rPr>
          <w:rFonts w:hint="eastAsia" w:ascii="宋体" w:hAnsi="宋体" w:cs="宋体"/>
          <w:color w:val="auto"/>
          <w:szCs w:val="24"/>
          <w:lang w:val="en-US" w:eastAsia="zh-CN"/>
        </w:rPr>
        <w:t>-11</w:t>
      </w:r>
      <w:r>
        <w:rPr>
          <w:rFonts w:hint="eastAsia" w:ascii="宋体" w:hAnsi="宋体" w:cs="宋体"/>
          <w:color w:val="000000" w:themeColor="text1"/>
          <w:szCs w:val="24"/>
          <w14:textFill>
            <w14:solidFill>
              <w14:schemeClr w14:val="tx1"/>
            </w14:solidFill>
          </w14:textFill>
        </w:rPr>
        <w:t>所示。</w:t>
      </w:r>
    </w:p>
    <w:p w14:paraId="5E9F60D6">
      <w:pPr>
        <w:pStyle w:val="21"/>
        <w:rPr>
          <w:rFonts w:hint="default" w:ascii="宋体" w:hAnsi="宋体" w:eastAsia="宋体" w:cs="宋体"/>
          <w:color w:val="000000" w:themeColor="text1"/>
          <w14:textFill>
            <w14:solidFill>
              <w14:schemeClr w14:val="tx1"/>
            </w14:solidFill>
          </w14:textFill>
        </w:rPr>
      </w:pPr>
      <w:r>
        <w:drawing>
          <wp:inline distT="0" distB="0" distL="114300" distR="114300">
            <wp:extent cx="4030980" cy="2773680"/>
            <wp:effectExtent l="0" t="0" r="7620" b="762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16"/>
                    <a:stretch>
                      <a:fillRect/>
                    </a:stretch>
                  </pic:blipFill>
                  <pic:spPr>
                    <a:xfrm>
                      <a:off x="0" y="0"/>
                      <a:ext cx="4030980" cy="2773680"/>
                    </a:xfrm>
                    <a:prstGeom prst="rect">
                      <a:avLst/>
                    </a:prstGeom>
                    <a:noFill/>
                    <a:ln>
                      <a:noFill/>
                    </a:ln>
                  </pic:spPr>
                </pic:pic>
              </a:graphicData>
            </a:graphic>
          </wp:inline>
        </w:drawing>
      </w:r>
    </w:p>
    <w:p w14:paraId="03407909">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000000" w:themeColor="text1"/>
          <w:sz w:val="21"/>
          <w:szCs w:val="21"/>
          <w:lang w:val="en-US" w:eastAsia="zh-CN"/>
          <w14:textFill>
            <w14:solidFill>
              <w14:schemeClr w14:val="tx1"/>
            </w14:solidFill>
          </w14:textFill>
        </w:rPr>
        <w:t xml:space="preserve">-11 </w:t>
      </w:r>
      <w:r>
        <w:rPr>
          <w:rFonts w:hint="eastAsia" w:ascii="黑体" w:hAnsi="黑体" w:eastAsia="黑体" w:cs="黑体"/>
          <w:color w:val="000000" w:themeColor="text1"/>
          <w:sz w:val="21"/>
          <w:szCs w:val="21"/>
          <w14:textFill>
            <w14:solidFill>
              <w14:schemeClr w14:val="tx1"/>
            </w14:solidFill>
          </w14:textFill>
        </w:rPr>
        <w:t>刀片电池</w:t>
      </w:r>
    </w:p>
    <w:p w14:paraId="70ACDEE3">
      <w:pPr>
        <w:ind w:firstLine="420"/>
        <w:rPr>
          <w:rFonts w:ascii="宋体" w:hAnsi="宋体" w:cs="宋体"/>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相较传统</w:t>
      </w:r>
      <w:r>
        <w:rPr>
          <w:rFonts w:hint="eastAsia" w:ascii="宋体" w:hAnsi="宋体" w:cs="宋体"/>
          <w:color w:val="000000" w:themeColor="text1"/>
          <w:szCs w:val="24"/>
          <w:lang w:eastAsia="zh-CN"/>
          <w14:textFill>
            <w14:solidFill>
              <w14:schemeClr w14:val="tx1"/>
            </w14:solidFill>
          </w14:textFill>
        </w:rPr>
        <w:t>动力蓄电池</w:t>
      </w:r>
      <w:r>
        <w:rPr>
          <w:rFonts w:hint="eastAsia" w:ascii="宋体" w:hAnsi="宋体" w:cs="宋体"/>
          <w:color w:val="000000" w:themeColor="text1"/>
          <w:szCs w:val="24"/>
          <w14:textFill>
            <w14:solidFill>
              <w14:schemeClr w14:val="tx1"/>
            </w14:solidFill>
          </w14:textFill>
        </w:rPr>
        <w:t>，“刀片电池”的体积利用率提升了50%以上，也就是说续航里程可提升50%以上，达到了高能量密度三元</w:t>
      </w:r>
      <w:r>
        <w:rPr>
          <w:rFonts w:hint="eastAsia" w:ascii="宋体" w:hAnsi="宋体" w:cs="宋体"/>
          <w:color w:val="000000" w:themeColor="text1"/>
          <w:szCs w:val="24"/>
          <w:lang w:eastAsia="zh-CN"/>
          <w14:textFill>
            <w14:solidFill>
              <w14:schemeClr w14:val="tx1"/>
            </w14:solidFill>
          </w14:textFill>
        </w:rPr>
        <w:t>锂离子蓄电池</w:t>
      </w:r>
      <w:r>
        <w:rPr>
          <w:rFonts w:hint="eastAsia" w:ascii="宋体" w:hAnsi="宋体" w:cs="宋体"/>
          <w:color w:val="000000" w:themeColor="text1"/>
          <w:szCs w:val="24"/>
          <w14:textFill>
            <w14:solidFill>
              <w14:schemeClr w14:val="tx1"/>
            </w14:solidFill>
          </w14:textFill>
        </w:rPr>
        <w:t>的同等水平。</w:t>
      </w:r>
    </w:p>
    <w:p w14:paraId="0A52CF97">
      <w:pPr>
        <w:ind w:firstLine="420"/>
        <w:rPr>
          <w:rFonts w:ascii="宋体" w:hAnsi="宋体" w:cs="宋体"/>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比亚迪秦PLUS EV使用的刀片电池</w:t>
      </w:r>
      <w:r>
        <w:rPr>
          <w:rFonts w:hint="eastAsia" w:ascii="宋体" w:hAnsi="宋体" w:cs="宋体"/>
          <w:color w:val="auto"/>
          <w:szCs w:val="24"/>
        </w:rPr>
        <w:t>如</w:t>
      </w:r>
      <w:r>
        <w:rPr>
          <w:rFonts w:hint="eastAsia" w:ascii="宋体" w:hAnsi="宋体" w:cs="宋体"/>
          <w:color w:val="auto"/>
          <w:szCs w:val="24"/>
          <w:lang w:eastAsia="zh-CN"/>
        </w:rPr>
        <w:t>图1-1</w:t>
      </w:r>
      <w:r>
        <w:rPr>
          <w:rFonts w:hint="eastAsia" w:ascii="宋体" w:hAnsi="宋体" w:cs="宋体"/>
          <w:color w:val="auto"/>
          <w:szCs w:val="24"/>
          <w:lang w:val="en-US" w:eastAsia="zh-CN"/>
        </w:rPr>
        <w:t>-12</w:t>
      </w:r>
      <w:r>
        <w:rPr>
          <w:rFonts w:hint="eastAsia" w:ascii="宋体" w:hAnsi="宋体" w:cs="宋体"/>
          <w:color w:val="auto"/>
          <w:szCs w:val="24"/>
        </w:rPr>
        <w:t>所示。</w:t>
      </w:r>
    </w:p>
    <w:p w14:paraId="5DDC4F29">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14:textFill>
            <w14:solidFill>
              <w14:schemeClr w14:val="tx1"/>
            </w14:solidFill>
          </w14:textFill>
        </w:rPr>
        <w:t>比亚迪秦PLUS EV</w:t>
      </w:r>
      <w:r>
        <w:rPr>
          <w:rFonts w:hint="eastAsia" w:ascii="宋体" w:hAnsi="宋体" w:cs="宋体"/>
          <w:color w:val="000000" w:themeColor="text1"/>
          <w:szCs w:val="24"/>
          <w:lang w:eastAsia="zh-CN"/>
          <w14:textFill>
            <w14:solidFill>
              <w14:schemeClr w14:val="tx1"/>
            </w14:solidFill>
          </w14:textFill>
        </w:rPr>
        <w:t>动力蓄电池</w:t>
      </w:r>
      <w:r>
        <w:rPr>
          <w:rFonts w:hint="eastAsia" w:ascii="宋体" w:hAnsi="宋体" w:cs="宋体"/>
          <w:color w:val="000000" w:themeColor="text1"/>
          <w:szCs w:val="24"/>
          <w14:textFill>
            <w14:solidFill>
              <w14:schemeClr w14:val="tx1"/>
            </w14:solidFill>
          </w14:textFill>
        </w:rPr>
        <w:t>由 110块刀片电池组成，每块刀片电池为</w:t>
      </w:r>
      <w:r>
        <w:rPr>
          <w:rFonts w:hint="eastAsia" w:ascii="宋体" w:hAnsi="宋体" w:cs="宋体"/>
          <w:color w:val="auto"/>
          <w:szCs w:val="24"/>
        </w:rPr>
        <w:t>3.2V，在</w:t>
      </w:r>
      <w:r>
        <w:rPr>
          <w:rFonts w:hint="eastAsia" w:ascii="宋体" w:hAnsi="宋体" w:cs="宋体"/>
          <w:color w:val="auto"/>
          <w:szCs w:val="24"/>
          <w:lang w:val="en-US" w:eastAsia="zh-CN"/>
        </w:rPr>
        <w:t>蓄电池</w:t>
      </w:r>
      <w:r>
        <w:rPr>
          <w:rFonts w:hint="eastAsia" w:ascii="宋体" w:hAnsi="宋体" w:cs="宋体"/>
          <w:color w:val="auto"/>
          <w:szCs w:val="24"/>
        </w:rPr>
        <w:t>两端由连接片将其串联连接，</w:t>
      </w:r>
      <w:r>
        <w:rPr>
          <w:rFonts w:hint="eastAsia" w:ascii="宋体" w:hAnsi="宋体" w:cs="宋体"/>
          <w:color w:val="auto"/>
          <w:szCs w:val="24"/>
          <w:lang w:eastAsia="zh-CN"/>
        </w:rPr>
        <w:t>动力蓄电池</w:t>
      </w:r>
      <w:r>
        <w:rPr>
          <w:rFonts w:hint="eastAsia" w:ascii="宋体" w:hAnsi="宋体" w:cs="宋体"/>
          <w:color w:val="auto"/>
          <w:szCs w:val="24"/>
        </w:rPr>
        <w:t>总电压为360V，由</w:t>
      </w:r>
      <w:r>
        <w:rPr>
          <w:rFonts w:hint="eastAsia" w:ascii="宋体" w:hAnsi="宋体" w:cs="宋体"/>
          <w:color w:val="auto"/>
          <w:szCs w:val="24"/>
          <w:lang w:eastAsia="zh-CN"/>
        </w:rPr>
        <w:t>动力蓄电池</w:t>
      </w:r>
      <w:r>
        <w:rPr>
          <w:rFonts w:hint="eastAsia" w:ascii="宋体" w:hAnsi="宋体" w:cs="宋体"/>
          <w:color w:val="auto"/>
          <w:szCs w:val="24"/>
        </w:rPr>
        <w:t>输出</w:t>
      </w:r>
      <w:r>
        <w:rPr>
          <w:rFonts w:hint="eastAsia" w:ascii="宋体" w:hAnsi="宋体" w:cs="宋体"/>
          <w:color w:val="000000" w:themeColor="text1"/>
          <w:szCs w:val="24"/>
          <w14:textFill>
            <w14:solidFill>
              <w14:schemeClr w14:val="tx1"/>
            </w14:solidFill>
          </w14:textFill>
        </w:rPr>
        <w:t>控制单元输出。</w:t>
      </w:r>
    </w:p>
    <w:p w14:paraId="14A98914">
      <w:pPr>
        <w:pStyle w:val="21"/>
        <w:jc w:val="center"/>
        <w:rPr>
          <w:rFonts w:hint="default" w:ascii="宋体" w:hAnsi="宋体" w:eastAsia="宋体" w:cs="宋体"/>
          <w:color w:val="000000" w:themeColor="text1"/>
          <w14:textFill>
            <w14:solidFill>
              <w14:schemeClr w14:val="tx1"/>
            </w14:solidFill>
          </w14:textFill>
        </w:rPr>
      </w:pPr>
      <w:r>
        <w:rPr>
          <w:rFonts w:ascii="宋体" w:hAnsi="宋体" w:eastAsia="宋体" w:cs="宋体"/>
          <w:sz w:val="24"/>
          <w:szCs w:val="24"/>
        </w:rPr>
        <w:drawing>
          <wp:inline distT="0" distB="0" distL="114300" distR="114300">
            <wp:extent cx="4110355" cy="2682240"/>
            <wp:effectExtent l="0" t="0" r="4445" b="3810"/>
            <wp:docPr id="269"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4" descr="IMG_256"/>
                    <pic:cNvPicPr>
                      <a:picLocks noChangeAspect="1"/>
                    </pic:cNvPicPr>
                  </pic:nvPicPr>
                  <pic:blipFill>
                    <a:blip r:embed="rId17"/>
                    <a:srcRect r="13186"/>
                    <a:stretch>
                      <a:fillRect/>
                    </a:stretch>
                  </pic:blipFill>
                  <pic:spPr>
                    <a:xfrm>
                      <a:off x="0" y="0"/>
                      <a:ext cx="4110355" cy="2682240"/>
                    </a:xfrm>
                    <a:prstGeom prst="rect">
                      <a:avLst/>
                    </a:prstGeom>
                    <a:noFill/>
                    <a:ln w="9525">
                      <a:noFill/>
                    </a:ln>
                  </pic:spPr>
                </pic:pic>
              </a:graphicData>
            </a:graphic>
          </wp:inline>
        </w:drawing>
      </w:r>
    </w:p>
    <w:p w14:paraId="68AA97E4">
      <w:pPr>
        <w:pStyle w:val="22"/>
        <w:rPr>
          <w:rFonts w:ascii="宋体" w:hAnsi="宋体" w:cs="宋体"/>
          <w:color w:val="000000" w:themeColor="text1"/>
          <w:szCs w:val="24"/>
          <w14:textFill>
            <w14:solidFill>
              <w14:schemeClr w14:val="tx1"/>
            </w14:solidFill>
          </w14:textFill>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000000" w:themeColor="text1"/>
          <w:sz w:val="21"/>
          <w:szCs w:val="21"/>
          <w:lang w:val="en-US" w:eastAsia="zh-CN"/>
          <w14:textFill>
            <w14:solidFill>
              <w14:schemeClr w14:val="tx1"/>
            </w14:solidFill>
          </w14:textFill>
        </w:rPr>
        <w:t>-12</w:t>
      </w:r>
      <w:r>
        <w:rPr>
          <w:rFonts w:hint="eastAsia" w:ascii="黑体" w:hAnsi="黑体" w:eastAsia="黑体" w:cs="黑体"/>
          <w:color w:val="000000" w:themeColor="text1"/>
          <w:sz w:val="21"/>
          <w:szCs w:val="21"/>
          <w14:textFill>
            <w14:solidFill>
              <w14:schemeClr w14:val="tx1"/>
            </w14:solidFill>
          </w14:textFill>
        </w:rPr>
        <w:t xml:space="preserve"> 比亚迪秦</w:t>
      </w:r>
      <w:r>
        <w:rPr>
          <w:rFonts w:hint="eastAsia" w:ascii="黑体" w:hAnsi="黑体" w:eastAsia="黑体" w:cs="黑体"/>
          <w:color w:val="000000" w:themeColor="text1"/>
          <w:sz w:val="21"/>
          <w:szCs w:val="21"/>
          <w:lang w:eastAsia="zh-CN"/>
          <w14:textFill>
            <w14:solidFill>
              <w14:schemeClr w14:val="tx1"/>
            </w14:solidFill>
          </w14:textFill>
        </w:rPr>
        <w:t>PLUS EV动力蓄电池</w:t>
      </w:r>
    </w:p>
    <w:p w14:paraId="2228E2F3">
      <w:pPr>
        <w:bidi w:val="0"/>
        <w:rPr>
          <w:b/>
          <w:bCs/>
          <w:sz w:val="24"/>
          <w:szCs w:val="24"/>
        </w:rPr>
      </w:pPr>
      <w:r>
        <w:rPr>
          <w:rFonts w:hint="eastAsia"/>
          <w:b/>
          <w:bCs/>
          <w:sz w:val="24"/>
          <w:szCs w:val="24"/>
        </w:rPr>
        <w:t>任务实施</w:t>
      </w:r>
    </w:p>
    <w:p w14:paraId="6DE2BF7D">
      <w:pPr>
        <w:ind w:firstLine="420"/>
        <w:rPr>
          <w:color w:val="000000" w:themeColor="text1"/>
          <w14:textFill>
            <w14:solidFill>
              <w14:schemeClr w14:val="tx1"/>
            </w14:solidFill>
          </w14:textFill>
        </w:rPr>
      </w:pPr>
      <w:r>
        <w:rPr>
          <w:rFonts w:hint="eastAsia" w:ascii="宋体" w:hAnsi="宋体" w:cs="宋体"/>
          <w:color w:val="000000" w:themeColor="text1"/>
          <w:szCs w:val="24"/>
          <w14:textFill>
            <w14:solidFill>
              <w14:schemeClr w14:val="tx1"/>
            </w14:solidFill>
          </w14:textFill>
        </w:rPr>
        <w:t>实施电动汽车高压维修时，一定要遵守电动汽车维修的高压防护规范，设置车辆标识和安全工作区、按要</w:t>
      </w:r>
      <w:r>
        <w:rPr>
          <w:rFonts w:hint="eastAsia"/>
          <w:color w:val="000000" w:themeColor="text1"/>
          <w14:textFill>
            <w14:solidFill>
              <w14:schemeClr w14:val="tx1"/>
            </w14:solidFill>
          </w14:textFill>
        </w:rPr>
        <w:t>求佩戴高压防护用具、严格遵守高压操作流程。</w:t>
      </w:r>
    </w:p>
    <w:p w14:paraId="6C644FE9">
      <w:pPr>
        <w:numPr>
          <w:ilvl w:val="0"/>
          <w:numId w:val="0"/>
        </w:numPr>
        <w:bidi w:val="0"/>
        <w:ind w:firstLine="422" w:firstLineChars="200"/>
        <w:rPr>
          <w:rFonts w:hint="eastAsia"/>
          <w:b/>
          <w:bCs/>
        </w:rPr>
      </w:pPr>
      <w:r>
        <w:rPr>
          <w:rFonts w:hint="eastAsia" w:ascii="Calibri" w:hAnsi="Calibri" w:eastAsia="宋体" w:cstheme="minorBidi"/>
          <w:b/>
          <w:bCs/>
          <w:kern w:val="2"/>
          <w:sz w:val="21"/>
          <w:lang w:val="en-US" w:eastAsia="zh-CN" w:bidi="ar-SA"/>
        </w:rPr>
        <w:t>一、</w:t>
      </w:r>
      <w:r>
        <w:rPr>
          <w:rFonts w:hint="eastAsia"/>
          <w:b/>
          <w:bCs/>
        </w:rPr>
        <w:t>使用诊断仪检测</w:t>
      </w:r>
      <w:r>
        <w:rPr>
          <w:rFonts w:hint="eastAsia"/>
          <w:b/>
          <w:bCs/>
          <w:lang w:val="en-US" w:eastAsia="zh-CN"/>
        </w:rPr>
        <w:t>蓄电池</w:t>
      </w:r>
      <w:r>
        <w:rPr>
          <w:rFonts w:hint="eastAsia"/>
          <w:b/>
          <w:bCs/>
        </w:rPr>
        <w:t>电压</w:t>
      </w:r>
    </w:p>
    <w:p w14:paraId="63B88653">
      <w:pPr>
        <w:bidi w:val="0"/>
        <w:rPr>
          <w:rFonts w:hint="eastAsia"/>
        </w:rPr>
      </w:pPr>
      <w:r>
        <w:rPr>
          <w:rFonts w:hint="eastAsia"/>
        </w:rPr>
        <w:t>使用诊断仪检测电池包的步骤可能因诊断仪的型号、品牌以及所检测电池包的类型而有所不同。以下是一个基于通用流程的检测步骤：</w:t>
      </w:r>
    </w:p>
    <w:p w14:paraId="73D33609">
      <w:pPr>
        <w:bidi w:val="0"/>
        <w:rPr>
          <w:rFonts w:hint="eastAsia"/>
        </w:rPr>
      </w:pPr>
      <w:r>
        <w:rPr>
          <w:rFonts w:hint="eastAsia"/>
          <w:lang w:val="en-US" w:eastAsia="zh-CN"/>
        </w:rPr>
        <w:t>1.</w:t>
      </w:r>
      <w:r>
        <w:rPr>
          <w:rFonts w:hint="eastAsia"/>
        </w:rPr>
        <w:t>准备工作</w:t>
      </w:r>
    </w:p>
    <w:p w14:paraId="4F4A8FCA">
      <w:pPr>
        <w:bidi w:val="0"/>
        <w:rPr>
          <w:rFonts w:hint="eastAsia"/>
        </w:rPr>
      </w:pPr>
      <w:r>
        <w:rPr>
          <w:rFonts w:hint="eastAsia"/>
        </w:rPr>
        <w:t>准备工具：确保已准备好诊断仪、待检测的电池包、相应的检测软件及操作手册，以及必要的防护用品，如防护服、防护手套等。</w:t>
      </w:r>
    </w:p>
    <w:p w14:paraId="17A91295">
      <w:pPr>
        <w:bidi w:val="0"/>
        <w:rPr>
          <w:rFonts w:hint="eastAsia"/>
        </w:rPr>
      </w:pPr>
      <w:r>
        <w:rPr>
          <w:rFonts w:hint="eastAsia"/>
        </w:rPr>
        <w:t>检查设备：检查诊断仪的外观和功能是否完好，确保设备能够正常工作。</w:t>
      </w:r>
    </w:p>
    <w:p w14:paraId="01A9702F">
      <w:pPr>
        <w:bidi w:val="0"/>
        <w:rPr>
          <w:rFonts w:hint="eastAsia"/>
        </w:rPr>
      </w:pPr>
      <w:r>
        <w:rPr>
          <w:rFonts w:hint="eastAsia"/>
          <w:lang w:val="en-US" w:eastAsia="zh-CN"/>
        </w:rPr>
        <w:t>2.</w:t>
      </w:r>
      <w:r>
        <w:rPr>
          <w:rFonts w:hint="eastAsia"/>
        </w:rPr>
        <w:t>设备安装与调试</w:t>
      </w:r>
    </w:p>
    <w:p w14:paraId="29F0F979">
      <w:pPr>
        <w:bidi w:val="0"/>
        <w:rPr>
          <w:rFonts w:hint="eastAsia"/>
        </w:rPr>
      </w:pPr>
      <w:r>
        <w:rPr>
          <w:rFonts w:hint="eastAsia"/>
        </w:rPr>
        <w:t>将诊断仪放置在平整的地面上，确保设备稳定。根据操作手册，将诊断仪与电池包正确连接。这可能</w:t>
      </w:r>
      <w:r>
        <w:rPr>
          <w:rFonts w:hint="eastAsia"/>
          <w:lang w:eastAsia="zh-CN"/>
        </w:rPr>
        <w:t>涉及</w:t>
      </w:r>
      <w:r>
        <w:rPr>
          <w:rFonts w:hint="eastAsia"/>
        </w:rPr>
        <w:t>连接电源线、数据线等。打开诊断仪的软件界面，进行设备的初步调试，确保软件能够正常识别电池包并显示相关信息。</w:t>
      </w:r>
    </w:p>
    <w:p w14:paraId="5B799782">
      <w:pPr>
        <w:bidi w:val="0"/>
        <w:rPr>
          <w:rFonts w:hint="eastAsia"/>
          <w:b/>
          <w:bCs/>
        </w:rPr>
      </w:pPr>
      <w:r>
        <w:rPr>
          <w:rFonts w:hint="eastAsia"/>
          <w:b/>
          <w:bCs/>
          <w:lang w:val="en-US" w:eastAsia="zh-CN"/>
        </w:rPr>
        <w:t>二</w:t>
      </w:r>
      <w:r>
        <w:rPr>
          <w:rFonts w:hint="eastAsia"/>
          <w:b/>
          <w:bCs/>
        </w:rPr>
        <w:t>、检测步骤</w:t>
      </w:r>
    </w:p>
    <w:p w14:paraId="4ED52AF3">
      <w:pPr>
        <w:bidi w:val="0"/>
        <w:rPr>
          <w:rFonts w:hint="default" w:ascii="宋体" w:hAnsi="宋体" w:eastAsia="宋体" w:cs="宋体"/>
          <w:lang w:val="en-US" w:eastAsia="zh-CN"/>
        </w:rPr>
      </w:pPr>
      <w:r>
        <w:rPr>
          <w:rFonts w:hint="eastAsia" w:ascii="宋体" w:hAnsi="宋体" w:eastAsia="宋体" w:cs="宋体"/>
        </w:rPr>
        <w:t>启动软件：打开诊断仪的检测软件，进入电池包检测模块。</w:t>
      </w:r>
      <w:r>
        <w:rPr>
          <w:rFonts w:hint="eastAsia" w:ascii="宋体" w:hAnsi="宋体" w:eastAsia="宋体" w:cs="宋体"/>
          <w:lang w:val="en-US" w:eastAsia="zh-CN"/>
        </w:rPr>
        <w:t>如图1-1-13</w:t>
      </w:r>
      <w:r>
        <w:rPr>
          <w:rFonts w:hint="eastAsia" w:ascii="宋体" w:hAnsi="宋体" w:cs="宋体"/>
          <w:lang w:val="en-US" w:eastAsia="zh-CN"/>
        </w:rPr>
        <w:t>所示。</w:t>
      </w:r>
    </w:p>
    <w:p w14:paraId="371D5B4E">
      <w:pPr>
        <w:bidi w:val="0"/>
        <w:ind w:left="0" w:leftChars="0" w:firstLine="0" w:firstLineChars="0"/>
        <w:jc w:val="center"/>
        <w:rPr>
          <w:rFonts w:ascii="宋体" w:hAnsi="宋体" w:eastAsia="宋体" w:cs="宋体"/>
          <w:color w:val="000000" w:themeColor="text1"/>
          <w:lang w:val="en-US"/>
          <w14:textFill>
            <w14:solidFill>
              <w14:schemeClr w14:val="tx1"/>
            </w14:solidFill>
          </w14:textFill>
        </w:rPr>
      </w:pPr>
      <w:r>
        <w:rPr>
          <w:rFonts w:ascii="宋体" w:hAnsi="宋体" w:eastAsia="宋体" w:cs="宋体"/>
          <w:color w:val="000000" w:themeColor="text1"/>
          <w:lang w:val="en-US"/>
          <w14:textFill>
            <w14:solidFill>
              <w14:schemeClr w14:val="tx1"/>
            </w14:solidFill>
          </w14:textFill>
        </w:rPr>
        <w:drawing>
          <wp:inline distT="0" distB="0" distL="114300" distR="114300">
            <wp:extent cx="4199890" cy="2631440"/>
            <wp:effectExtent l="0" t="0" r="10160" b="16510"/>
            <wp:docPr id="2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5"/>
                    <pic:cNvPicPr>
                      <a:picLocks noChangeAspect="1"/>
                    </pic:cNvPicPr>
                  </pic:nvPicPr>
                  <pic:blipFill>
                    <a:blip r:embed="rId18"/>
                    <a:stretch>
                      <a:fillRect/>
                    </a:stretch>
                  </pic:blipFill>
                  <pic:spPr>
                    <a:xfrm>
                      <a:off x="0" y="0"/>
                      <a:ext cx="4199890" cy="2631440"/>
                    </a:xfrm>
                    <a:prstGeom prst="rect">
                      <a:avLst/>
                    </a:prstGeom>
                    <a:noFill/>
                    <a:ln>
                      <a:noFill/>
                    </a:ln>
                  </pic:spPr>
                </pic:pic>
              </a:graphicData>
            </a:graphic>
          </wp:inline>
        </w:drawing>
      </w:r>
    </w:p>
    <w:p w14:paraId="0A1D52D5">
      <w:pPr>
        <w:pStyle w:val="22"/>
        <w:rPr>
          <w:rFonts w:hint="eastAsia" w:ascii="宋体" w:hAnsi="宋体" w:eastAsia="宋体" w:cs="宋体"/>
          <w:color w:val="000000" w:themeColor="text1"/>
          <w:lang w:val="en-US"/>
          <w14:textFill>
            <w14:solidFill>
              <w14:schemeClr w14:val="tx1"/>
            </w14:solidFill>
          </w14:textFill>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000000" w:themeColor="text1"/>
          <w:sz w:val="21"/>
          <w:szCs w:val="21"/>
          <w:lang w:val="en-US" w:eastAsia="zh-CN"/>
          <w14:textFill>
            <w14:solidFill>
              <w14:schemeClr w14:val="tx1"/>
            </w14:solidFill>
          </w14:textFill>
        </w:rPr>
        <w:t>-13</w:t>
      </w:r>
      <w:r>
        <w:rPr>
          <w:rFonts w:hint="eastAsia" w:ascii="黑体" w:hAnsi="黑体" w:cs="黑体"/>
          <w:color w:val="000000" w:themeColor="text1"/>
          <w:sz w:val="21"/>
          <w:szCs w:val="21"/>
          <w:lang w:val="en-US" w:eastAsia="zh-CN"/>
          <w14:textFill>
            <w14:solidFill>
              <w14:schemeClr w14:val="tx1"/>
            </w14:solidFill>
          </w14:textFill>
        </w:rPr>
        <w:t xml:space="preserve"> </w:t>
      </w:r>
      <w:r>
        <w:rPr>
          <w:rFonts w:hint="eastAsia" w:ascii="黑体" w:hAnsi="黑体" w:eastAsia="黑体" w:cs="黑体"/>
          <w:color w:val="000000" w:themeColor="text1"/>
          <w:sz w:val="21"/>
          <w:szCs w:val="21"/>
          <w:lang w:val="en-US" w:eastAsia="zh-CN"/>
          <w14:textFill>
            <w14:solidFill>
              <w14:schemeClr w14:val="tx1"/>
            </w14:solidFill>
          </w14:textFill>
        </w:rPr>
        <w:t>进入诊断系统</w:t>
      </w:r>
    </w:p>
    <w:p w14:paraId="244E89F0">
      <w:pPr>
        <w:bidi w:val="0"/>
        <w:rPr>
          <w:rFonts w:hint="eastAsia" w:ascii="宋体" w:hAnsi="宋体" w:eastAsia="宋体" w:cs="宋体"/>
          <w:lang w:val="en-US" w:eastAsia="zh-CN"/>
        </w:rPr>
      </w:pPr>
      <w:r>
        <w:rPr>
          <w:rFonts w:hint="eastAsia"/>
        </w:rPr>
        <w:t>选择车型与电池包信息：在软件中选择对应的车型和电池包信息，以便软件能够准确识别并匹配相应的检测参数。确保电池包与诊断仪的连接正常，软件能够读取到电池包的相关</w:t>
      </w:r>
      <w:r>
        <w:rPr>
          <w:rFonts w:hint="eastAsia" w:ascii="宋体" w:hAnsi="宋体" w:eastAsia="宋体" w:cs="宋体"/>
        </w:rPr>
        <w:t>数据</w:t>
      </w:r>
      <w:r>
        <w:rPr>
          <w:rFonts w:hint="eastAsia" w:ascii="宋体" w:hAnsi="宋体" w:eastAsia="宋体" w:cs="宋体"/>
          <w:lang w:eastAsia="zh-CN"/>
        </w:rPr>
        <w:t>。</w:t>
      </w:r>
      <w:r>
        <w:rPr>
          <w:rFonts w:hint="eastAsia" w:ascii="宋体" w:hAnsi="宋体" w:eastAsia="宋体" w:cs="宋体"/>
          <w:lang w:val="en-US" w:eastAsia="zh-CN"/>
        </w:rPr>
        <w:t>如图1-1-14所示。</w:t>
      </w:r>
    </w:p>
    <w:p w14:paraId="65247B6A">
      <w:pPr>
        <w:bidi w:val="0"/>
        <w:ind w:left="0" w:leftChars="0" w:firstLine="0" w:firstLineChars="0"/>
        <w:jc w:val="center"/>
        <w:rPr>
          <w:rFonts w:ascii="宋体" w:hAnsi="宋体" w:eastAsia="宋体" w:cs="宋体"/>
          <w:color w:val="000000" w:themeColor="text1"/>
          <w:lang w:val="en-US"/>
          <w14:textFill>
            <w14:solidFill>
              <w14:schemeClr w14:val="tx1"/>
            </w14:solidFill>
          </w14:textFill>
        </w:rPr>
      </w:pPr>
      <w:r>
        <w:rPr>
          <w:rFonts w:ascii="宋体" w:hAnsi="宋体" w:eastAsia="宋体" w:cs="宋体"/>
          <w:color w:val="000000" w:themeColor="text1"/>
          <w:lang w:val="en-US"/>
          <w14:textFill>
            <w14:solidFill>
              <w14:schemeClr w14:val="tx1"/>
            </w14:solidFill>
          </w14:textFill>
        </w:rPr>
        <w:drawing>
          <wp:inline distT="0" distB="0" distL="114300" distR="114300">
            <wp:extent cx="3772535" cy="2340610"/>
            <wp:effectExtent l="0" t="0" r="18415" b="254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19"/>
                    <a:stretch>
                      <a:fillRect/>
                    </a:stretch>
                  </pic:blipFill>
                  <pic:spPr>
                    <a:xfrm>
                      <a:off x="0" y="0"/>
                      <a:ext cx="3772535" cy="2340610"/>
                    </a:xfrm>
                    <a:prstGeom prst="rect">
                      <a:avLst/>
                    </a:prstGeom>
                    <a:noFill/>
                    <a:ln>
                      <a:noFill/>
                    </a:ln>
                  </pic:spPr>
                </pic:pic>
              </a:graphicData>
            </a:graphic>
          </wp:inline>
        </w:drawing>
      </w:r>
    </w:p>
    <w:p w14:paraId="6E31B1C6">
      <w:pPr>
        <w:pStyle w:val="22"/>
        <w:rPr>
          <w:rFonts w:hint="default" w:ascii="宋体" w:hAnsi="宋体" w:eastAsia="黑体" w:cs="宋体"/>
          <w:color w:val="000000" w:themeColor="text1"/>
          <w:lang w:val="en-US" w:eastAsia="zh-CN"/>
          <w14:textFill>
            <w14:solidFill>
              <w14:schemeClr w14:val="tx1"/>
            </w14:solidFill>
          </w14:textFill>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000000" w:themeColor="text1"/>
          <w:sz w:val="21"/>
          <w:szCs w:val="21"/>
          <w:lang w:val="en-US" w:eastAsia="zh-CN"/>
          <w14:textFill>
            <w14:solidFill>
              <w14:schemeClr w14:val="tx1"/>
            </w14:solidFill>
          </w14:textFill>
        </w:rPr>
        <w:t xml:space="preserve">-14  </w:t>
      </w:r>
      <w:r>
        <w:rPr>
          <w:rFonts w:hint="eastAsia" w:ascii="黑体" w:hAnsi="黑体" w:eastAsia="黑体" w:cs="黑体"/>
          <w:color w:val="000000" w:themeColor="text1"/>
          <w:sz w:val="21"/>
          <w:szCs w:val="21"/>
          <w14:textFill>
            <w14:solidFill>
              <w14:schemeClr w14:val="tx1"/>
            </w14:solidFill>
          </w14:textFill>
        </w:rPr>
        <w:t>选择相应车型</w:t>
      </w:r>
      <w:r>
        <w:rPr>
          <w:rFonts w:hint="eastAsia" w:ascii="黑体" w:hAnsi="黑体" w:eastAsia="黑体" w:cs="黑体"/>
          <w:color w:val="000000" w:themeColor="text1"/>
          <w:sz w:val="21"/>
          <w:szCs w:val="21"/>
          <w:lang w:val="en-US" w:eastAsia="zh-CN"/>
          <w14:textFill>
            <w14:solidFill>
              <w14:schemeClr w14:val="tx1"/>
            </w14:solidFill>
          </w14:textFill>
        </w:rPr>
        <w:t>和电池包</w:t>
      </w:r>
    </w:p>
    <w:p w14:paraId="15A90E04">
      <w:pPr>
        <w:bidi w:val="0"/>
        <w:rPr>
          <w:rFonts w:hint="eastAsia" w:ascii="宋体" w:hAnsi="宋体" w:eastAsia="宋体" w:cs="宋体"/>
          <w:lang w:val="en-US" w:eastAsia="zh-CN"/>
        </w:rPr>
      </w:pPr>
      <w:r>
        <w:rPr>
          <w:rFonts w:hint="eastAsia"/>
        </w:rPr>
        <w:t>执行检测：根据软件提示，执行电池包的</w:t>
      </w:r>
      <w:r>
        <w:rPr>
          <w:rFonts w:hint="eastAsia"/>
          <w:lang w:val="en-US" w:eastAsia="zh-CN"/>
        </w:rPr>
        <w:t>提示，du8qu电池数据流</w:t>
      </w:r>
      <w:r>
        <w:rPr>
          <w:rFonts w:hint="eastAsia"/>
        </w:rPr>
        <w:t>，诊断仪会自动</w:t>
      </w:r>
      <w:r>
        <w:rPr>
          <w:rFonts w:hint="eastAsia"/>
          <w:lang w:val="en-US" w:eastAsia="zh-CN"/>
        </w:rPr>
        <w:t>读取</w:t>
      </w:r>
      <w:r>
        <w:rPr>
          <w:rFonts w:hint="eastAsia" w:ascii="宋体" w:hAnsi="宋体" w:eastAsia="宋体" w:cs="宋体"/>
          <w:lang w:val="en-US" w:eastAsia="zh-CN"/>
        </w:rPr>
        <w:t>各电池的电压</w:t>
      </w:r>
      <w:r>
        <w:rPr>
          <w:rFonts w:hint="eastAsia" w:ascii="宋体" w:hAnsi="宋体" w:eastAsia="宋体" w:cs="宋体"/>
        </w:rPr>
        <w:t>数据。</w:t>
      </w:r>
      <w:r>
        <w:rPr>
          <w:rFonts w:hint="eastAsia" w:ascii="宋体" w:hAnsi="宋体" w:eastAsia="宋体" w:cs="宋体"/>
          <w:lang w:val="en-US" w:eastAsia="zh-CN"/>
        </w:rPr>
        <w:t>如图1-1-15所示。</w:t>
      </w:r>
    </w:p>
    <w:p w14:paraId="117EE61A">
      <w:pPr>
        <w:pStyle w:val="22"/>
        <w:rPr>
          <w:rFonts w:ascii="宋体" w:hAnsi="宋体" w:eastAsia="宋体" w:cs="宋体"/>
          <w:color w:val="000000" w:themeColor="text1"/>
          <w:lang w:val="en-US"/>
          <w14:textFill>
            <w14:solidFill>
              <w14:schemeClr w14:val="tx1"/>
            </w14:solidFill>
          </w14:textFill>
        </w:rPr>
      </w:pPr>
      <w:r>
        <w:rPr>
          <w:rFonts w:ascii="宋体" w:hAnsi="宋体" w:eastAsia="宋体" w:cs="宋体"/>
          <w:color w:val="000000" w:themeColor="text1"/>
          <w:lang w:val="en-US"/>
          <w14:textFill>
            <w14:solidFill>
              <w14:schemeClr w14:val="tx1"/>
            </w14:solidFill>
          </w14:textFill>
        </w:rPr>
        <w:drawing>
          <wp:inline distT="0" distB="0" distL="114300" distR="114300">
            <wp:extent cx="3823335" cy="2452370"/>
            <wp:effectExtent l="0" t="0" r="5715" b="5080"/>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20"/>
                    <a:stretch>
                      <a:fillRect/>
                    </a:stretch>
                  </pic:blipFill>
                  <pic:spPr>
                    <a:xfrm>
                      <a:off x="0" y="0"/>
                      <a:ext cx="3823335" cy="2452370"/>
                    </a:xfrm>
                    <a:prstGeom prst="rect">
                      <a:avLst/>
                    </a:prstGeom>
                    <a:noFill/>
                    <a:ln>
                      <a:noFill/>
                    </a:ln>
                  </pic:spPr>
                </pic:pic>
              </a:graphicData>
            </a:graphic>
          </wp:inline>
        </w:drawing>
      </w:r>
    </w:p>
    <w:p w14:paraId="385F76DE">
      <w:pPr>
        <w:pStyle w:val="22"/>
        <w:rPr>
          <w:rFonts w:ascii="宋体" w:hAnsi="宋体" w:eastAsia="宋体" w:cs="宋体"/>
          <w:color w:val="000000" w:themeColor="text1"/>
          <w:lang w:val="en-US"/>
          <w14:textFill>
            <w14:solidFill>
              <w14:schemeClr w14:val="tx1"/>
            </w14:solidFill>
          </w14:textFill>
        </w:rPr>
      </w:pPr>
      <w:r>
        <w:rPr>
          <w:rFonts w:hint="eastAsia" w:ascii="黑体" w:hAnsi="黑体" w:cs="黑体"/>
          <w:color w:val="000000" w:themeColor="text1"/>
          <w:sz w:val="21"/>
          <w:szCs w:val="21"/>
          <w:lang w:eastAsia="zh-CN"/>
          <w14:textFill>
            <w14:solidFill>
              <w14:schemeClr w14:val="tx1"/>
            </w14:solidFill>
          </w14:textFill>
        </w:rPr>
        <w:t>图1-1</w:t>
      </w:r>
      <w:r>
        <w:rPr>
          <w:rFonts w:hint="eastAsia" w:ascii="黑体" w:hAnsi="黑体" w:eastAsia="黑体" w:cs="黑体"/>
          <w:color w:val="000000" w:themeColor="text1"/>
          <w:sz w:val="21"/>
          <w:szCs w:val="21"/>
          <w:lang w:val="en-US" w:eastAsia="zh-CN"/>
          <w14:textFill>
            <w14:solidFill>
              <w14:schemeClr w14:val="tx1"/>
            </w14:solidFill>
          </w14:textFill>
        </w:rPr>
        <w:t>-15 读取数据流</w:t>
      </w:r>
    </w:p>
    <w:p w14:paraId="731C3887">
      <w:pPr>
        <w:bidi w:val="0"/>
        <w:rPr>
          <w:rFonts w:hint="default" w:ascii="宋体" w:hAnsi="宋体" w:eastAsia="宋体" w:cs="宋体"/>
          <w:color w:val="000000" w:themeColor="text1"/>
          <w14:textFill>
            <w14:solidFill>
              <w14:schemeClr w14:val="tx1"/>
            </w14:solidFill>
          </w14:textFill>
        </w:rPr>
      </w:pPr>
      <w:r>
        <w:rPr>
          <w:rFonts w:hint="eastAsia"/>
        </w:rPr>
        <w:t>查看结果：检测完成后，查看软件生成的检测报告，了解电池包的各项性能指标是否合格。</w:t>
      </w:r>
    </w:p>
    <w:p w14:paraId="3F1C5ADB">
      <w:pPr>
        <w:bidi w:val="0"/>
        <w:rPr>
          <w:b/>
          <w:bCs/>
        </w:rPr>
      </w:pPr>
      <w:r>
        <w:rPr>
          <w:rFonts w:hint="eastAsia"/>
          <w:b/>
          <w:bCs/>
          <w:lang w:val="en-US" w:eastAsia="zh-CN"/>
        </w:rPr>
        <w:t>三、</w:t>
      </w:r>
      <w:r>
        <w:rPr>
          <w:rFonts w:hint="eastAsia"/>
          <w:b/>
          <w:bCs/>
        </w:rPr>
        <w:t>使用万用表检测电压</w:t>
      </w:r>
    </w:p>
    <w:p w14:paraId="229C72D4">
      <w:pPr>
        <w:ind w:firstLine="420"/>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1.</w:t>
      </w:r>
      <w:r>
        <w:rPr>
          <w:rFonts w:hint="eastAsia" w:ascii="宋体" w:hAnsi="宋体" w:cs="宋体"/>
          <w:strike w:val="0"/>
          <w:dstrike w:val="0"/>
          <w:color w:val="auto"/>
          <w:lang w:val="en-US" w:eastAsia="zh-CN"/>
        </w:rPr>
        <w:t>单体</w:t>
      </w:r>
      <w:r>
        <w:rPr>
          <w:rFonts w:hint="eastAsia" w:ascii="宋体" w:hAnsi="宋体" w:eastAsia="宋体" w:cs="宋体"/>
          <w:color w:val="auto"/>
          <w:lang w:val="en-US" w:eastAsia="zh-CN"/>
        </w:rPr>
        <w:t>蓄电池</w:t>
      </w:r>
      <w:r>
        <w:rPr>
          <w:rFonts w:hint="eastAsia" w:ascii="宋体" w:hAnsi="宋体" w:eastAsia="宋体" w:cs="宋体"/>
          <w:color w:val="000000" w:themeColor="text1"/>
          <w14:textFill>
            <w14:solidFill>
              <w14:schemeClr w14:val="tx1"/>
            </w14:solidFill>
          </w14:textFill>
        </w:rPr>
        <w:t>电压的测量</w:t>
      </w:r>
    </w:p>
    <w:p w14:paraId="657E744B">
      <w:pPr>
        <w:ind w:firstLine="420"/>
        <w:rPr>
          <w:rFonts w:hint="default"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使用万用表20V直流电压档</w:t>
      </w:r>
      <w:r>
        <w:rPr>
          <w:rFonts w:hint="eastAsia" w:ascii="宋体" w:hAnsi="宋体" w:cs="宋体"/>
          <w:color w:val="000000" w:themeColor="text1"/>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红表笔接</w:t>
      </w:r>
      <w:r>
        <w:rPr>
          <w:rFonts w:hint="eastAsia" w:ascii="宋体" w:hAnsi="宋体" w:eastAsia="宋体" w:cs="宋体"/>
          <w:color w:val="auto"/>
          <w:szCs w:val="24"/>
        </w:rPr>
        <w:t>触</w:t>
      </w:r>
      <w:r>
        <w:rPr>
          <w:rFonts w:hint="eastAsia" w:ascii="宋体" w:hAnsi="宋体" w:cs="宋体"/>
          <w:color w:val="auto"/>
          <w:szCs w:val="24"/>
          <w:lang w:val="en-US" w:eastAsia="zh-CN"/>
        </w:rPr>
        <w:t>蓄电池</w:t>
      </w:r>
      <w:r>
        <w:rPr>
          <w:rFonts w:hint="eastAsia" w:ascii="宋体" w:hAnsi="宋体" w:eastAsia="宋体" w:cs="宋体"/>
          <w:color w:val="000000" w:themeColor="text1"/>
          <w:szCs w:val="24"/>
          <w14:textFill>
            <w14:solidFill>
              <w14:schemeClr w14:val="tx1"/>
            </w14:solidFill>
          </w14:textFill>
        </w:rPr>
        <w:t>模组</w:t>
      </w:r>
      <w:r>
        <w:rPr>
          <w:rFonts w:hint="eastAsia" w:ascii="宋体" w:hAnsi="宋体" w:eastAsia="宋体" w:cs="宋体"/>
          <w:color w:val="000000" w:themeColor="text1"/>
          <w:szCs w:val="24"/>
          <w:lang w:eastAsia="zh-CN"/>
          <w14:textFill>
            <w14:solidFill>
              <w14:schemeClr w14:val="tx1"/>
            </w14:solidFill>
          </w14:textFill>
        </w:rPr>
        <w:t>单体蓄电池</w:t>
      </w:r>
      <w:r>
        <w:rPr>
          <w:rFonts w:hint="eastAsia" w:ascii="宋体" w:hAnsi="宋体" w:eastAsia="宋体" w:cs="宋体"/>
          <w:color w:val="000000" w:themeColor="text1"/>
          <w:szCs w:val="24"/>
          <w14:textFill>
            <w14:solidFill>
              <w14:schemeClr w14:val="tx1"/>
            </w14:solidFill>
          </w14:textFill>
        </w:rPr>
        <w:t>的正极，黑表笔接触负极，即可测出</w:t>
      </w:r>
      <w:r>
        <w:rPr>
          <w:rFonts w:hint="eastAsia" w:ascii="宋体" w:hAnsi="宋体" w:eastAsia="宋体" w:cs="宋体"/>
          <w:color w:val="000000" w:themeColor="text1"/>
          <w:szCs w:val="24"/>
          <w:lang w:eastAsia="zh-CN"/>
          <w14:textFill>
            <w14:solidFill>
              <w14:schemeClr w14:val="tx1"/>
            </w14:solidFill>
          </w14:textFill>
        </w:rPr>
        <w:t>单体蓄电池</w:t>
      </w:r>
      <w:r>
        <w:rPr>
          <w:rFonts w:hint="eastAsia" w:ascii="宋体" w:hAnsi="宋体" w:eastAsia="宋体" w:cs="宋体"/>
          <w:color w:val="000000" w:themeColor="text1"/>
          <w:szCs w:val="24"/>
          <w14:textFill>
            <w14:solidFill>
              <w14:schemeClr w14:val="tx1"/>
            </w14:solidFill>
          </w14:textFill>
        </w:rPr>
        <w:t>电压。如果黑表笔和红表笔接反，所测电压显示</w:t>
      </w:r>
      <w:r>
        <w:rPr>
          <w:rFonts w:hint="eastAsia" w:ascii="宋体" w:hAnsi="宋体" w:eastAsia="宋体" w:cs="宋体"/>
          <w:color w:val="auto"/>
          <w:szCs w:val="24"/>
        </w:rPr>
        <w:t>负值</w:t>
      </w:r>
      <w:r>
        <w:rPr>
          <w:rFonts w:hint="eastAsia" w:ascii="宋体" w:hAnsi="宋体" w:eastAsia="宋体" w:cs="宋体"/>
          <w:color w:val="000000" w:themeColor="text1"/>
          <w:szCs w:val="24"/>
          <w14:textFill>
            <w14:solidFill>
              <w14:schemeClr w14:val="tx1"/>
            </w14:solidFill>
          </w14:textFill>
        </w:rPr>
        <w:t>。</w:t>
      </w:r>
    </w:p>
    <w:p w14:paraId="2D986AA3">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2.蓄电池</w:t>
      </w:r>
      <w:r>
        <w:rPr>
          <w:rFonts w:hint="eastAsia" w:ascii="宋体" w:hAnsi="宋体" w:cs="宋体"/>
          <w:color w:val="000000" w:themeColor="text1"/>
          <w:szCs w:val="24"/>
          <w14:textFill>
            <w14:solidFill>
              <w14:schemeClr w14:val="tx1"/>
            </w14:solidFill>
          </w14:textFill>
        </w:rPr>
        <w:t>模组</w:t>
      </w:r>
      <w:r>
        <w:rPr>
          <w:rFonts w:hint="eastAsia" w:ascii="宋体" w:hAnsi="宋体" w:cs="宋体"/>
          <w:color w:val="000000" w:themeColor="text1"/>
          <w:szCs w:val="24"/>
          <w:lang w:val="en-US" w:eastAsia="zh-CN"/>
          <w14:textFill>
            <w14:solidFill>
              <w14:schemeClr w14:val="tx1"/>
            </w14:solidFill>
          </w14:textFill>
        </w:rPr>
        <w:t>电压</w:t>
      </w:r>
      <w:r>
        <w:rPr>
          <w:rFonts w:hint="eastAsia" w:ascii="宋体" w:hAnsi="宋体" w:cs="宋体"/>
          <w:color w:val="000000" w:themeColor="text1"/>
          <w:szCs w:val="24"/>
          <w14:textFill>
            <w14:solidFill>
              <w14:schemeClr w14:val="tx1"/>
            </w14:solidFill>
          </w14:textFill>
        </w:rPr>
        <w:t>的测量</w:t>
      </w:r>
      <w:r>
        <w:rPr>
          <w:rFonts w:hint="eastAsia" w:ascii="宋体" w:hAnsi="宋体" w:cs="宋体"/>
          <w:color w:val="000000" w:themeColor="text1"/>
          <w:szCs w:val="24"/>
          <w:lang w:val="en-US" w:eastAsia="zh-CN"/>
          <w14:textFill>
            <w14:solidFill>
              <w14:schemeClr w14:val="tx1"/>
            </w14:solidFill>
          </w14:textFill>
        </w:rPr>
        <w:t xml:space="preserve"> </w:t>
      </w:r>
    </w:p>
    <w:p w14:paraId="248D2286">
      <w:pPr>
        <w:ind w:firstLine="420"/>
        <w:rPr>
          <w:rFonts w:ascii="宋体" w:hAnsi="宋体" w:cs="宋体"/>
          <w:color w:val="auto"/>
          <w:szCs w:val="24"/>
        </w:rPr>
      </w:pPr>
      <w:r>
        <w:rPr>
          <w:rFonts w:hint="eastAsia" w:ascii="宋体" w:hAnsi="宋体" w:cs="宋体"/>
          <w:color w:val="000000" w:themeColor="text1"/>
          <w:szCs w:val="24"/>
          <w14:textFill>
            <w14:solidFill>
              <w14:schemeClr w14:val="tx1"/>
            </w14:solidFill>
          </w14:textFill>
        </w:rPr>
        <w:t>使用万用表200V直流电压档，红表笔接触</w:t>
      </w:r>
      <w:r>
        <w:rPr>
          <w:rFonts w:hint="eastAsia" w:ascii="宋体" w:hAnsi="宋体" w:cs="宋体"/>
          <w:color w:val="000000" w:themeColor="text1"/>
          <w:szCs w:val="24"/>
          <w:lang w:val="en-US" w:eastAsia="zh-CN"/>
          <w14:textFill>
            <w14:solidFill>
              <w14:schemeClr w14:val="tx1"/>
            </w14:solidFill>
          </w14:textFill>
        </w:rPr>
        <w:t>动力蓄电池</w:t>
      </w:r>
      <w:r>
        <w:rPr>
          <w:rFonts w:hint="eastAsia" w:ascii="宋体" w:hAnsi="宋体" w:cs="宋体"/>
          <w:color w:val="000000" w:themeColor="text1"/>
          <w:szCs w:val="24"/>
          <w14:textFill>
            <w14:solidFill>
              <w14:schemeClr w14:val="tx1"/>
            </w14:solidFill>
          </w14:textFill>
        </w:rPr>
        <w:t>模组的正极，黑表笔接触负极，即可测出该</w:t>
      </w:r>
      <w:r>
        <w:rPr>
          <w:rFonts w:hint="eastAsia" w:ascii="宋体" w:hAnsi="宋体" w:cs="宋体"/>
          <w:color w:val="000000" w:themeColor="text1"/>
          <w:szCs w:val="24"/>
          <w:lang w:val="en-US" w:eastAsia="zh-CN"/>
          <w14:textFill>
            <w14:solidFill>
              <w14:schemeClr w14:val="tx1"/>
            </w14:solidFill>
          </w14:textFill>
        </w:rPr>
        <w:t>动力蓄电池</w:t>
      </w:r>
      <w:r>
        <w:rPr>
          <w:rFonts w:hint="eastAsia" w:ascii="宋体" w:hAnsi="宋体" w:cs="宋体"/>
          <w:color w:val="000000" w:themeColor="text1"/>
          <w:szCs w:val="24"/>
          <w14:textFill>
            <w14:solidFill>
              <w14:schemeClr w14:val="tx1"/>
            </w14:solidFill>
          </w14:textFill>
        </w:rPr>
        <w:t>模组的电压。如果黑表笔和红表笔接反，所测电压显示负值</w:t>
      </w:r>
      <w:r>
        <w:rPr>
          <w:rFonts w:hint="eastAsia" w:ascii="宋体" w:hAnsi="宋体" w:cs="宋体"/>
          <w:color w:val="auto"/>
          <w:szCs w:val="24"/>
        </w:rPr>
        <w:t>。</w:t>
      </w:r>
    </w:p>
    <w:p w14:paraId="33FEC1ED">
      <w:pPr>
        <w:ind w:firstLine="420"/>
        <w:rPr>
          <w:rFonts w:hint="eastAsia" w:ascii="宋体" w:hAnsi="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cs="宋体"/>
          <w:color w:val="000000" w:themeColor="text1"/>
          <w:szCs w:val="24"/>
          <w14:textFill>
            <w14:solidFill>
              <w14:schemeClr w14:val="tx1"/>
            </w14:solidFill>
          </w14:textFill>
        </w:rPr>
        <w:t>动力蓄电池总电压的测量</w:t>
      </w:r>
    </w:p>
    <w:p w14:paraId="225C2517">
      <w:pPr>
        <w:ind w:firstLine="420"/>
        <w:rPr>
          <w:color w:val="000000" w:themeColor="text1"/>
          <w14:textFill>
            <w14:solidFill>
              <w14:schemeClr w14:val="tx1"/>
            </w14:solidFill>
          </w14:textFill>
        </w:rPr>
      </w:pPr>
      <w:r>
        <w:rPr>
          <w:rFonts w:hint="eastAsia" w:ascii="宋体" w:hAnsi="宋体" w:cs="宋体"/>
          <w:color w:val="000000" w:themeColor="text1"/>
          <w:szCs w:val="24"/>
          <w14:textFill>
            <w14:solidFill>
              <w14:schemeClr w14:val="tx1"/>
            </w14:solidFill>
          </w14:textFill>
        </w:rPr>
        <w:t>以秦EV为例，使用万用表1000V直流电压档，红表笔接触</w:t>
      </w:r>
      <w:r>
        <w:rPr>
          <w:rFonts w:hint="eastAsia" w:ascii="宋体" w:hAnsi="宋体" w:cs="宋体"/>
          <w:color w:val="000000" w:themeColor="text1"/>
          <w:szCs w:val="24"/>
          <w:lang w:val="en-US" w:eastAsia="zh-CN"/>
          <w14:textFill>
            <w14:solidFill>
              <w14:schemeClr w14:val="tx1"/>
            </w14:solidFill>
          </w14:textFill>
        </w:rPr>
        <w:t>14</w:t>
      </w:r>
      <w:r>
        <w:rPr>
          <w:rFonts w:hint="eastAsia" w:ascii="宋体" w:hAnsi="宋体" w:cs="宋体"/>
          <w:color w:val="auto"/>
          <w:szCs w:val="24"/>
        </w:rPr>
        <w:t>号</w:t>
      </w:r>
      <w:r>
        <w:rPr>
          <w:rFonts w:hint="eastAsia" w:ascii="宋体" w:hAnsi="宋体" w:cs="宋体"/>
          <w:color w:val="auto"/>
          <w:szCs w:val="24"/>
          <w:lang w:val="en-US" w:eastAsia="zh-CN"/>
        </w:rPr>
        <w:t>蓄电池</w:t>
      </w:r>
      <w:r>
        <w:rPr>
          <w:rFonts w:hint="eastAsia" w:ascii="宋体" w:hAnsi="宋体" w:cs="宋体"/>
          <w:color w:val="auto"/>
          <w:szCs w:val="24"/>
        </w:rPr>
        <w:t>模组的正极输出，黑表笔接触1号</w:t>
      </w:r>
      <w:r>
        <w:rPr>
          <w:rFonts w:hint="eastAsia" w:ascii="宋体" w:hAnsi="宋体" w:cs="宋体"/>
          <w:color w:val="auto"/>
          <w:szCs w:val="24"/>
          <w:lang w:val="en-US" w:eastAsia="zh-CN"/>
        </w:rPr>
        <w:t>蓄电池</w:t>
      </w:r>
      <w:r>
        <w:rPr>
          <w:rFonts w:hint="eastAsia" w:ascii="宋体" w:hAnsi="宋体" w:cs="宋体"/>
          <w:color w:val="auto"/>
          <w:szCs w:val="24"/>
        </w:rPr>
        <w:t>模组的负极输出，即可测出该</w:t>
      </w:r>
      <w:r>
        <w:rPr>
          <w:rFonts w:hint="eastAsia" w:ascii="宋体" w:hAnsi="宋体" w:cs="宋体"/>
          <w:color w:val="auto"/>
          <w:szCs w:val="24"/>
          <w:lang w:val="en-US" w:eastAsia="zh-CN"/>
        </w:rPr>
        <w:t>蓄电池</w:t>
      </w:r>
      <w:r>
        <w:rPr>
          <w:rFonts w:hint="eastAsia" w:ascii="宋体" w:hAnsi="宋体" w:cs="宋体"/>
          <w:color w:val="auto"/>
          <w:szCs w:val="24"/>
        </w:rPr>
        <w:t>模组的电压。如果黑</w:t>
      </w:r>
      <w:r>
        <w:rPr>
          <w:rFonts w:hint="eastAsia" w:ascii="宋体" w:hAnsi="宋体" w:cs="宋体"/>
          <w:color w:val="000000" w:themeColor="text1"/>
          <w:szCs w:val="24"/>
          <w14:textFill>
            <w14:solidFill>
              <w14:schemeClr w14:val="tx1"/>
            </w14:solidFill>
          </w14:textFill>
        </w:rPr>
        <w:t>表笔和红表笔接反，所测电压显示负值。</w:t>
      </w:r>
      <w:bookmarkStart w:id="24" w:name="_Toc657"/>
      <w:bookmarkStart w:id="25" w:name="_Toc13315"/>
    </w:p>
    <w:p w14:paraId="19FD6399">
      <w:pPr>
        <w:bidi w:val="0"/>
        <w:rPr>
          <w:b/>
          <w:bCs/>
          <w:sz w:val="24"/>
          <w:szCs w:val="24"/>
        </w:rPr>
      </w:pPr>
    </w:p>
    <w:p w14:paraId="2274F30E">
      <w:pPr>
        <w:bidi w:val="0"/>
        <w:rPr>
          <w:rFonts w:hint="default"/>
          <w:b/>
          <w:bCs/>
          <w:sz w:val="24"/>
          <w:szCs w:val="24"/>
        </w:rPr>
      </w:pPr>
      <w:r>
        <w:rPr>
          <w:b/>
          <w:bCs/>
          <w:sz w:val="24"/>
          <w:szCs w:val="24"/>
        </w:rPr>
        <w:t>练习题</w:t>
      </w:r>
      <w:bookmarkEnd w:id="24"/>
      <w:bookmarkEnd w:id="25"/>
    </w:p>
    <w:p w14:paraId="7ABFA811">
      <w:pPr>
        <w:ind w:firstLine="422"/>
        <w:rPr>
          <w:rFonts w:hint="eastAsia" w:ascii="宋体" w:hAnsi="宋体" w:eastAsia="宋体" w:cs="宋体"/>
          <w:b/>
          <w:bCs/>
          <w:color w:val="000000" w:themeColor="text1"/>
          <w:sz w:val="21"/>
          <w:szCs w:val="21"/>
          <w14:textFill>
            <w14:solidFill>
              <w14:schemeClr w14:val="tx1"/>
            </w14:solidFill>
          </w14:textFill>
        </w:rPr>
      </w:pPr>
      <w:r>
        <w:rPr>
          <w:rFonts w:hint="eastAsia" w:ascii="宋体" w:hAnsi="宋体" w:eastAsia="宋体" w:cs="宋体"/>
          <w:b/>
          <w:bCs/>
          <w:color w:val="000000" w:themeColor="text1"/>
          <w:sz w:val="21"/>
          <w:szCs w:val="21"/>
          <w14:textFill>
            <w14:solidFill>
              <w14:schemeClr w14:val="tx1"/>
            </w14:solidFill>
          </w14:textFill>
        </w:rPr>
        <w:t>一、填空题</w:t>
      </w:r>
    </w:p>
    <w:p w14:paraId="026EA9FD">
      <w:pPr>
        <w:ind w:left="840" w:leftChars="200" w:hanging="420" w:hangingChars="200"/>
        <w:rPr>
          <w:rFonts w:hint="eastAsia" w:ascii="宋体" w:hAnsi="宋体" w:eastAsia="宋体" w:cs="宋体"/>
          <w:color w:val="auto"/>
          <w:sz w:val="21"/>
          <w:szCs w:val="21"/>
        </w:rPr>
      </w:pPr>
      <w:r>
        <w:rPr>
          <w:rFonts w:hint="eastAsia" w:ascii="宋体" w:hAnsi="宋体" w:eastAsia="宋体" w:cs="宋体"/>
          <w:color w:val="000000" w:themeColor="text1"/>
          <w:sz w:val="21"/>
          <w:szCs w:val="21"/>
          <w14:textFill>
            <w14:solidFill>
              <w14:schemeClr w14:val="tx1"/>
            </w14:solidFill>
          </w14:textFill>
        </w:rPr>
        <w:t>1.新能源汽车常用</w:t>
      </w:r>
      <w:r>
        <w:rPr>
          <w:rFonts w:hint="eastAsia" w:ascii="宋体" w:hAnsi="宋体" w:eastAsia="宋体" w:cs="宋体"/>
          <w:color w:val="auto"/>
          <w:sz w:val="21"/>
          <w:szCs w:val="21"/>
        </w:rPr>
        <w:t>的</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类</w:t>
      </w:r>
      <w:r>
        <w:rPr>
          <w:rFonts w:hint="eastAsia" w:ascii="宋体" w:hAnsi="宋体" w:eastAsia="宋体" w:cs="宋体"/>
          <w:color w:val="000000" w:themeColor="text1"/>
          <w:sz w:val="21"/>
          <w:szCs w:val="21"/>
          <w14:textFill>
            <w14:solidFill>
              <w14:schemeClr w14:val="tx1"/>
            </w14:solidFill>
          </w14:textFill>
        </w:rPr>
        <w:t>型有</w:t>
      </w:r>
      <w:r>
        <w:rPr>
          <w:rFonts w:hint="eastAsia" w:ascii="宋体" w:hAnsi="宋体" w:eastAsia="宋体" w:cs="宋体"/>
          <w:color w:val="auto"/>
          <w:sz w:val="21"/>
          <w:szCs w:val="21"/>
        </w:rPr>
        <w:t>：镍氢</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w:t>
      </w:r>
      <w:r>
        <w:rPr>
          <w:rFonts w:hint="eastAsia" w:ascii="宋体" w:hAnsi="宋体" w:eastAsia="宋体" w:cs="宋体"/>
          <w:color w:val="auto"/>
          <w:sz w:val="21"/>
          <w:szCs w:val="21"/>
          <w:lang w:eastAsia="zh-CN"/>
        </w:rPr>
        <w:t>单体蓄电池</w:t>
      </w:r>
      <w:r>
        <w:rPr>
          <w:rFonts w:hint="eastAsia" w:ascii="宋体" w:hAnsi="宋体" w:eastAsia="宋体" w:cs="宋体"/>
          <w:color w:val="auto"/>
          <w:sz w:val="21"/>
          <w:szCs w:val="21"/>
        </w:rPr>
        <w:t>标称电压</w:t>
      </w:r>
      <w:r>
        <w:rPr>
          <w:rFonts w:hint="eastAsia" w:ascii="宋体" w:hAnsi="宋体" w:eastAsia="宋体" w:cs="宋体"/>
          <w:color w:val="auto"/>
          <w:sz w:val="21"/>
          <w:szCs w:val="21"/>
          <w:u w:val="single"/>
          <w:lang w:val="en-US" w:eastAsia="zh-CN"/>
        </w:rPr>
        <w:t xml:space="preserve">        </w:t>
      </w:r>
      <w:r>
        <w:rPr>
          <w:rFonts w:hint="eastAsia" w:ascii="宋体" w:hAnsi="宋体" w:eastAsia="宋体" w:cs="宋体"/>
          <w:color w:val="auto"/>
          <w:sz w:val="21"/>
          <w:szCs w:val="21"/>
        </w:rPr>
        <w:t>V；</w:t>
      </w:r>
    </w:p>
    <w:p w14:paraId="2A23A6CF">
      <w:pPr>
        <w:ind w:left="840" w:leftChars="200" w:hanging="420" w:hanging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auto"/>
          <w:sz w:val="21"/>
          <w:szCs w:val="21"/>
          <w:u w:val="none"/>
          <w:lang w:val="en-US" w:eastAsia="zh-CN"/>
        </w:rPr>
        <w:t xml:space="preserve"> </w:t>
      </w:r>
      <w:r>
        <w:rPr>
          <w:rFonts w:hint="eastAsia" w:ascii="宋体" w:hAnsi="宋体" w:eastAsia="宋体" w:cs="宋体"/>
          <w:color w:val="auto"/>
          <w:sz w:val="21"/>
          <w:szCs w:val="21"/>
          <w:u w:val="single"/>
          <w:lang w:val="en-US" w:eastAsia="zh-CN"/>
        </w:rPr>
        <w:t xml:space="preserve">       </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w:t>
      </w:r>
      <w:r>
        <w:rPr>
          <w:rFonts w:hint="eastAsia" w:ascii="宋体" w:hAnsi="宋体" w:eastAsia="宋体" w:cs="宋体"/>
          <w:color w:val="auto"/>
          <w:sz w:val="21"/>
          <w:szCs w:val="21"/>
          <w:lang w:eastAsia="zh-CN"/>
        </w:rPr>
        <w:t>单体蓄电池</w:t>
      </w:r>
      <w:r>
        <w:rPr>
          <w:rFonts w:hint="eastAsia" w:ascii="宋体" w:hAnsi="宋体" w:eastAsia="宋体" w:cs="宋体"/>
          <w:color w:val="auto"/>
          <w:sz w:val="21"/>
          <w:szCs w:val="21"/>
        </w:rPr>
        <w:t>标称电压3.6V，</w:t>
      </w:r>
      <w:r>
        <w:rPr>
          <w:rFonts w:hint="eastAsia" w:ascii="宋体" w:hAnsi="宋体" w:eastAsia="宋体" w:cs="宋体"/>
          <w:color w:val="auto"/>
          <w:sz w:val="21"/>
          <w:szCs w:val="21"/>
          <w:u w:val="single"/>
          <w:lang w:val="en-US" w:eastAsia="zh-CN"/>
        </w:rPr>
        <w:t xml:space="preserve">        </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w:t>
      </w:r>
      <w:r>
        <w:rPr>
          <w:rFonts w:hint="eastAsia" w:ascii="宋体" w:hAnsi="宋体" w:eastAsia="宋体" w:cs="宋体"/>
          <w:color w:val="auto"/>
          <w:sz w:val="21"/>
          <w:szCs w:val="21"/>
          <w:lang w:eastAsia="zh-CN"/>
        </w:rPr>
        <w:t>单</w:t>
      </w:r>
      <w:r>
        <w:rPr>
          <w:rFonts w:hint="eastAsia" w:ascii="宋体" w:hAnsi="宋体" w:eastAsia="宋体" w:cs="宋体"/>
          <w:color w:val="000000" w:themeColor="text1"/>
          <w:sz w:val="21"/>
          <w:szCs w:val="21"/>
          <w:lang w:eastAsia="zh-CN"/>
          <w14:textFill>
            <w14:solidFill>
              <w14:schemeClr w14:val="tx1"/>
            </w14:solidFill>
          </w14:textFill>
        </w:rPr>
        <w:t>体蓄电池</w:t>
      </w:r>
      <w:r>
        <w:rPr>
          <w:rFonts w:hint="eastAsia" w:ascii="宋体" w:hAnsi="宋体" w:eastAsia="宋体" w:cs="宋体"/>
          <w:color w:val="000000" w:themeColor="text1"/>
          <w:sz w:val="21"/>
          <w:szCs w:val="21"/>
          <w14:textFill>
            <w14:solidFill>
              <w14:schemeClr w14:val="tx1"/>
            </w14:solidFill>
          </w14:textFill>
        </w:rPr>
        <w:t>标称电压3.2V</w:t>
      </w:r>
      <w:r>
        <w:rPr>
          <w:rFonts w:hint="eastAsia" w:ascii="宋体" w:hAnsi="宋体" w:eastAsia="宋体" w:cs="宋体"/>
          <w:color w:val="000000" w:themeColor="text1"/>
          <w:sz w:val="21"/>
          <w:szCs w:val="21"/>
          <w:lang w:eastAsia="zh-CN"/>
          <w14:textFill>
            <w14:solidFill>
              <w14:schemeClr w14:val="tx1"/>
            </w14:solidFill>
          </w14:textFill>
        </w:rPr>
        <w:t>。</w:t>
      </w:r>
    </w:p>
    <w:p w14:paraId="6D7CE8A8">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2.</w:t>
      </w:r>
      <w:r>
        <w:rPr>
          <w:rFonts w:hint="eastAsia" w:ascii="宋体" w:hAnsi="宋体" w:eastAsia="宋体" w:cs="宋体"/>
          <w:color w:val="000000" w:themeColor="text1"/>
          <w:sz w:val="21"/>
          <w:szCs w:val="21"/>
          <w:lang w:eastAsia="zh-CN"/>
          <w14:textFill>
            <w14:solidFill>
              <w14:schemeClr w14:val="tx1"/>
            </w14:solidFill>
          </w14:textFill>
        </w:rPr>
        <w:t>单体蓄电池</w:t>
      </w:r>
      <w:r>
        <w:rPr>
          <w:rFonts w:hint="eastAsia" w:ascii="宋体" w:hAnsi="宋体" w:eastAsia="宋体" w:cs="宋体"/>
          <w:color w:val="000000" w:themeColor="text1"/>
          <w:sz w:val="21"/>
          <w:szCs w:val="21"/>
          <w14:textFill>
            <w14:solidFill>
              <w14:schemeClr w14:val="tx1"/>
            </w14:solidFill>
          </w14:textFill>
        </w:rPr>
        <w:t>串联是为了增加</w:t>
      </w:r>
      <w:r>
        <w:rPr>
          <w:rFonts w:hint="eastAsia" w:ascii="宋体" w:hAnsi="宋体" w:eastAsia="宋体" w:cs="宋体"/>
          <w:color w:val="000000" w:themeColor="text1"/>
          <w:sz w:val="21"/>
          <w:szCs w:val="21"/>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14:textFill>
            <w14:solidFill>
              <w14:schemeClr w14:val="tx1"/>
            </w14:solidFill>
          </w14:textFill>
        </w:rPr>
        <w:t>，并联是为了增加</w:t>
      </w:r>
      <w:r>
        <w:rPr>
          <w:rFonts w:hint="eastAsia" w:ascii="宋体" w:hAnsi="宋体" w:eastAsia="宋体" w:cs="宋体"/>
          <w:color w:val="000000" w:themeColor="text1"/>
          <w:sz w:val="21"/>
          <w:szCs w:val="21"/>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14:textFill>
            <w14:solidFill>
              <w14:schemeClr w14:val="tx1"/>
            </w14:solidFill>
          </w14:textFill>
        </w:rPr>
        <w:t>。</w:t>
      </w:r>
    </w:p>
    <w:p w14:paraId="08A25662">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3.</w:t>
      </w:r>
      <w:r>
        <w:rPr>
          <w:rFonts w:hint="eastAsia" w:ascii="宋体" w:hAnsi="宋体" w:eastAsia="宋体" w:cs="宋体"/>
          <w:color w:val="000000" w:themeColor="text1"/>
          <w:sz w:val="21"/>
          <w:szCs w:val="21"/>
          <w:lang w:eastAsia="zh-CN"/>
          <w14:textFill>
            <w14:solidFill>
              <w14:schemeClr w14:val="tx1"/>
            </w14:solidFill>
          </w14:textFill>
        </w:rPr>
        <w:t>动力蓄电池</w:t>
      </w:r>
      <w:r>
        <w:rPr>
          <w:rFonts w:hint="eastAsia" w:ascii="宋体" w:hAnsi="宋体" w:eastAsia="宋体" w:cs="宋体"/>
          <w:color w:val="000000" w:themeColor="text1"/>
          <w:sz w:val="21"/>
          <w:szCs w:val="21"/>
          <w14:textFill>
            <w14:solidFill>
              <w14:schemeClr w14:val="tx1"/>
            </w14:solidFill>
          </w14:textFill>
        </w:rPr>
        <w:t>的结构通常是由多个</w:t>
      </w:r>
      <w:r>
        <w:rPr>
          <w:rFonts w:hint="eastAsia" w:ascii="宋体" w:hAnsi="宋体" w:eastAsia="宋体" w:cs="宋体"/>
          <w:color w:val="000000" w:themeColor="text1"/>
          <w:sz w:val="21"/>
          <w:szCs w:val="21"/>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14:textFill>
            <w14:solidFill>
              <w14:schemeClr w14:val="tx1"/>
            </w14:solidFill>
          </w14:textFill>
        </w:rPr>
        <w:t>串联而成。</w:t>
      </w:r>
    </w:p>
    <w:p w14:paraId="1A6BA161">
      <w:pPr>
        <w:ind w:firstLine="422"/>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b/>
          <w:bCs/>
          <w:color w:val="000000" w:themeColor="text1"/>
          <w:sz w:val="21"/>
          <w:szCs w:val="21"/>
          <w14:textFill>
            <w14:solidFill>
              <w14:schemeClr w14:val="tx1"/>
            </w14:solidFill>
          </w14:textFill>
        </w:rPr>
        <w:t>二、选择题</w:t>
      </w:r>
    </w:p>
    <w:p w14:paraId="781AD064">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1.对于新能</w:t>
      </w:r>
      <w:r>
        <w:rPr>
          <w:rFonts w:hint="eastAsia" w:ascii="宋体" w:hAnsi="宋体" w:eastAsia="宋体" w:cs="宋体"/>
          <w:color w:val="auto"/>
          <w:sz w:val="21"/>
          <w:szCs w:val="21"/>
        </w:rPr>
        <w:t>源</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的要求</w:t>
      </w:r>
      <w:r>
        <w:rPr>
          <w:rFonts w:hint="eastAsia" w:ascii="宋体" w:hAnsi="宋体" w:eastAsia="宋体" w:cs="宋体"/>
          <w:color w:val="000000" w:themeColor="text1"/>
          <w:sz w:val="21"/>
          <w:szCs w:val="21"/>
          <w14:textFill>
            <w14:solidFill>
              <w14:schemeClr w14:val="tx1"/>
            </w14:solidFill>
          </w14:textFill>
        </w:rPr>
        <w:t>有（    ）</w:t>
      </w:r>
    </w:p>
    <w:p w14:paraId="356D1F5C">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A.单体电压高</w:t>
      </w:r>
    </w:p>
    <w:p w14:paraId="3E36C7A8">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B.耐高低温性能好</w:t>
      </w:r>
    </w:p>
    <w:p w14:paraId="34972712">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C.充放电速度快</w:t>
      </w:r>
    </w:p>
    <w:p w14:paraId="6731F702">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D.充放电次数多</w:t>
      </w:r>
    </w:p>
    <w:p w14:paraId="3C26F432">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E.存储能量多</w:t>
      </w:r>
    </w:p>
    <w:p w14:paraId="1249DB77">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2.对于新能源汽车</w:t>
      </w:r>
      <w:r>
        <w:rPr>
          <w:rFonts w:hint="eastAsia" w:ascii="宋体" w:hAnsi="宋体" w:eastAsia="宋体" w:cs="宋体"/>
          <w:color w:val="000000" w:themeColor="text1"/>
          <w:sz w:val="21"/>
          <w:szCs w:val="21"/>
          <w:lang w:eastAsia="zh-CN"/>
          <w14:textFill>
            <w14:solidFill>
              <w14:schemeClr w14:val="tx1"/>
            </w14:solidFill>
          </w14:textFill>
        </w:rPr>
        <w:t>单体蓄电池</w:t>
      </w:r>
      <w:r>
        <w:rPr>
          <w:rFonts w:hint="eastAsia" w:ascii="宋体" w:hAnsi="宋体" w:eastAsia="宋体" w:cs="宋体"/>
          <w:color w:val="000000" w:themeColor="text1"/>
          <w:sz w:val="21"/>
          <w:szCs w:val="21"/>
          <w14:textFill>
            <w14:solidFill>
              <w14:schemeClr w14:val="tx1"/>
            </w14:solidFill>
          </w14:textFill>
        </w:rPr>
        <w:t>的组合正确的方式有（    ）</w:t>
      </w:r>
    </w:p>
    <w:p w14:paraId="1FBF10D9">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A.先串联再并联</w:t>
      </w:r>
    </w:p>
    <w:p w14:paraId="6B7A8267">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B.先并联再串联</w:t>
      </w:r>
    </w:p>
    <w:p w14:paraId="509811F5">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C.</w:t>
      </w:r>
      <w:r>
        <w:rPr>
          <w:rFonts w:hint="eastAsia" w:ascii="宋体" w:hAnsi="宋体" w:eastAsia="宋体" w:cs="宋体"/>
          <w:color w:val="000000" w:themeColor="text1"/>
          <w:sz w:val="21"/>
          <w:szCs w:val="21"/>
          <w:lang w:eastAsia="zh-CN"/>
          <w14:textFill>
            <w14:solidFill>
              <w14:schemeClr w14:val="tx1"/>
            </w14:solidFill>
          </w14:textFill>
        </w:rPr>
        <w:t>单体蓄电池</w:t>
      </w:r>
      <w:r>
        <w:rPr>
          <w:rFonts w:hint="eastAsia" w:ascii="宋体" w:hAnsi="宋体" w:eastAsia="宋体" w:cs="宋体"/>
          <w:color w:val="000000" w:themeColor="text1"/>
          <w:sz w:val="21"/>
          <w:szCs w:val="21"/>
          <w14:textFill>
            <w14:solidFill>
              <w14:schemeClr w14:val="tx1"/>
            </w14:solidFill>
          </w14:textFill>
        </w:rPr>
        <w:t>直接串联</w:t>
      </w:r>
    </w:p>
    <w:p w14:paraId="2D3A98B7">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D.</w:t>
      </w:r>
      <w:r>
        <w:rPr>
          <w:rFonts w:hint="eastAsia" w:ascii="宋体" w:hAnsi="宋体" w:eastAsia="宋体" w:cs="宋体"/>
          <w:color w:val="000000" w:themeColor="text1"/>
          <w:sz w:val="21"/>
          <w:szCs w:val="21"/>
          <w:lang w:eastAsia="zh-CN"/>
          <w14:textFill>
            <w14:solidFill>
              <w14:schemeClr w14:val="tx1"/>
            </w14:solidFill>
          </w14:textFill>
        </w:rPr>
        <w:t>单体蓄电池</w:t>
      </w:r>
      <w:r>
        <w:rPr>
          <w:rFonts w:hint="eastAsia" w:ascii="宋体" w:hAnsi="宋体" w:eastAsia="宋体" w:cs="宋体"/>
          <w:color w:val="000000" w:themeColor="text1"/>
          <w:sz w:val="21"/>
          <w:szCs w:val="21"/>
          <w14:textFill>
            <w14:solidFill>
              <w14:schemeClr w14:val="tx1"/>
            </w14:solidFill>
          </w14:textFill>
        </w:rPr>
        <w:t>直接并联</w:t>
      </w:r>
    </w:p>
    <w:p w14:paraId="50AFA4E1">
      <w:pPr>
        <w:ind w:firstLine="42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3.目前，一些新能源汽车</w:t>
      </w:r>
      <w:r>
        <w:rPr>
          <w:rFonts w:hint="eastAsia" w:ascii="宋体" w:hAnsi="宋体" w:eastAsia="宋体" w:cs="宋体"/>
          <w:color w:val="auto"/>
          <w:sz w:val="21"/>
          <w:szCs w:val="21"/>
        </w:rPr>
        <w:t>使用圆柱体型</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，对他</w:t>
      </w:r>
      <w:r>
        <w:rPr>
          <w:rFonts w:hint="eastAsia" w:ascii="宋体" w:hAnsi="宋体" w:eastAsia="宋体" w:cs="宋体"/>
          <w:color w:val="000000" w:themeColor="text1"/>
          <w:sz w:val="21"/>
          <w:szCs w:val="21"/>
          <w14:textFill>
            <w14:solidFill>
              <w14:schemeClr w14:val="tx1"/>
            </w14:solidFill>
          </w14:textFill>
        </w:rPr>
        <w:t>们描述正确的是（    ）</w:t>
      </w:r>
    </w:p>
    <w:p w14:paraId="55EF583E">
      <w:pPr>
        <w:ind w:firstLine="420"/>
        <w:rPr>
          <w:rFonts w:hint="eastAsia" w:ascii="宋体" w:hAnsi="宋体" w:eastAsia="宋体" w:cs="宋体"/>
          <w:color w:val="auto"/>
          <w:sz w:val="21"/>
          <w:szCs w:val="21"/>
        </w:rPr>
      </w:pPr>
      <w:r>
        <w:rPr>
          <w:rFonts w:hint="eastAsia" w:ascii="宋体" w:hAnsi="宋体" w:eastAsia="宋体" w:cs="宋体"/>
          <w:color w:val="000000" w:themeColor="text1"/>
          <w:sz w:val="21"/>
          <w:szCs w:val="21"/>
          <w14:textFill>
            <w14:solidFill>
              <w14:schemeClr w14:val="tx1"/>
            </w14:solidFill>
          </w14:textFill>
        </w:rPr>
        <w:t>A.多节圆柱体型串联</w:t>
      </w:r>
      <w:r>
        <w:rPr>
          <w:rFonts w:hint="eastAsia" w:ascii="宋体" w:hAnsi="宋体" w:eastAsia="宋体" w:cs="宋体"/>
          <w:color w:val="auto"/>
          <w:sz w:val="21"/>
          <w:szCs w:val="21"/>
        </w:rPr>
        <w:t>形成一个</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模组</w:t>
      </w:r>
    </w:p>
    <w:p w14:paraId="48E27548">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B.多节圆柱体型并联形成一个</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模组</w:t>
      </w:r>
    </w:p>
    <w:p w14:paraId="7E9AFAE1">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C.多节圆柱体型并联后形成类似于一个</w:t>
      </w:r>
      <w:r>
        <w:rPr>
          <w:rFonts w:hint="eastAsia" w:ascii="宋体" w:hAnsi="宋体" w:eastAsia="宋体" w:cs="宋体"/>
          <w:color w:val="auto"/>
          <w:sz w:val="21"/>
          <w:szCs w:val="21"/>
          <w:lang w:eastAsia="zh-CN"/>
        </w:rPr>
        <w:t>单体蓄电池</w:t>
      </w:r>
      <w:r>
        <w:rPr>
          <w:rFonts w:hint="eastAsia" w:ascii="宋体" w:hAnsi="宋体" w:eastAsia="宋体" w:cs="宋体"/>
          <w:color w:val="auto"/>
          <w:sz w:val="21"/>
          <w:szCs w:val="21"/>
        </w:rPr>
        <w:t>，再串联形成一个</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模组</w:t>
      </w:r>
    </w:p>
    <w:p w14:paraId="5E9B153B">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D.多节圆柱体型串联后形成类似于一个</w:t>
      </w:r>
      <w:r>
        <w:rPr>
          <w:rFonts w:hint="eastAsia" w:ascii="宋体" w:hAnsi="宋体" w:eastAsia="宋体" w:cs="宋体"/>
          <w:color w:val="auto"/>
          <w:sz w:val="21"/>
          <w:szCs w:val="21"/>
          <w:lang w:eastAsia="zh-CN"/>
        </w:rPr>
        <w:t>单体蓄电池</w:t>
      </w:r>
      <w:r>
        <w:rPr>
          <w:rFonts w:hint="eastAsia" w:ascii="宋体" w:hAnsi="宋体" w:eastAsia="宋体" w:cs="宋体"/>
          <w:color w:val="auto"/>
          <w:sz w:val="21"/>
          <w:szCs w:val="21"/>
        </w:rPr>
        <w:t>，再并联形成一个</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模组</w:t>
      </w:r>
    </w:p>
    <w:p w14:paraId="00F727EC">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4.刀片</w:t>
      </w:r>
      <w:r>
        <w:rPr>
          <w:rFonts w:hint="eastAsia" w:ascii="宋体" w:hAnsi="宋体" w:eastAsia="宋体" w:cs="宋体"/>
          <w:strike/>
          <w:dstrike w:val="0"/>
          <w:color w:val="auto"/>
          <w:sz w:val="21"/>
          <w:szCs w:val="21"/>
        </w:rPr>
        <w:t>的</w:t>
      </w:r>
      <w:r>
        <w:rPr>
          <w:rFonts w:hint="eastAsia" w:ascii="宋体" w:hAnsi="宋体" w:eastAsia="宋体" w:cs="宋体"/>
          <w:color w:val="auto"/>
          <w:sz w:val="21"/>
          <w:szCs w:val="21"/>
        </w:rPr>
        <w:t>电池的优势在于（     ）</w:t>
      </w:r>
    </w:p>
    <w:p w14:paraId="568B1F45">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A.增加</w:t>
      </w:r>
      <w:r>
        <w:rPr>
          <w:rFonts w:hint="eastAsia" w:ascii="宋体" w:hAnsi="宋体" w:eastAsia="宋体" w:cs="宋体"/>
          <w:color w:val="000000" w:themeColor="text1"/>
          <w:sz w:val="21"/>
          <w:szCs w:val="21"/>
          <w:lang w:eastAsia="zh-CN"/>
          <w14:textFill>
            <w14:solidFill>
              <w14:schemeClr w14:val="tx1"/>
            </w14:solidFill>
          </w14:textFill>
        </w:rPr>
        <w:t>单体蓄电池</w:t>
      </w:r>
      <w:r>
        <w:rPr>
          <w:rFonts w:hint="eastAsia" w:ascii="宋体" w:hAnsi="宋体" w:eastAsia="宋体" w:cs="宋体"/>
          <w:color w:val="000000" w:themeColor="text1"/>
          <w:sz w:val="21"/>
          <w:szCs w:val="21"/>
          <w14:textFill>
            <w14:solidFill>
              <w14:schemeClr w14:val="tx1"/>
            </w14:solidFill>
          </w14:textFill>
        </w:rPr>
        <w:t>电压</w:t>
      </w:r>
    </w:p>
    <w:p w14:paraId="38E87FCD">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B.增加</w:t>
      </w:r>
      <w:r>
        <w:rPr>
          <w:rFonts w:hint="eastAsia" w:ascii="宋体" w:hAnsi="宋体" w:eastAsia="宋体" w:cs="宋体"/>
          <w:color w:val="000000" w:themeColor="text1"/>
          <w:sz w:val="21"/>
          <w:szCs w:val="21"/>
          <w:lang w:eastAsia="zh-CN"/>
          <w14:textFill>
            <w14:solidFill>
              <w14:schemeClr w14:val="tx1"/>
            </w14:solidFill>
          </w14:textFill>
        </w:rPr>
        <w:t>单体蓄电池</w:t>
      </w:r>
      <w:r>
        <w:rPr>
          <w:rFonts w:hint="eastAsia" w:ascii="宋体" w:hAnsi="宋体" w:eastAsia="宋体" w:cs="宋体"/>
          <w:color w:val="000000" w:themeColor="text1"/>
          <w:sz w:val="21"/>
          <w:szCs w:val="21"/>
          <w14:textFill>
            <w14:solidFill>
              <w14:schemeClr w14:val="tx1"/>
            </w14:solidFill>
          </w14:textFill>
        </w:rPr>
        <w:t>能量密度</w:t>
      </w:r>
    </w:p>
    <w:p w14:paraId="5A80498B">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C.降低</w:t>
      </w:r>
      <w:r>
        <w:rPr>
          <w:rFonts w:hint="eastAsia" w:ascii="宋体" w:hAnsi="宋体" w:eastAsia="宋体" w:cs="宋体"/>
          <w:color w:val="000000" w:themeColor="text1"/>
          <w:sz w:val="21"/>
          <w:szCs w:val="21"/>
          <w:lang w:eastAsia="zh-CN"/>
          <w14:textFill>
            <w14:solidFill>
              <w14:schemeClr w14:val="tx1"/>
            </w14:solidFill>
          </w14:textFill>
        </w:rPr>
        <w:t>动力蓄电池</w:t>
      </w:r>
      <w:r>
        <w:rPr>
          <w:rFonts w:hint="eastAsia" w:ascii="宋体" w:hAnsi="宋体" w:eastAsia="宋体" w:cs="宋体"/>
          <w:color w:val="000000" w:themeColor="text1"/>
          <w:sz w:val="21"/>
          <w:szCs w:val="21"/>
          <w14:textFill>
            <w14:solidFill>
              <w14:schemeClr w14:val="tx1"/>
            </w14:solidFill>
          </w14:textFill>
        </w:rPr>
        <w:t>体积</w:t>
      </w:r>
    </w:p>
    <w:p w14:paraId="714800CE">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D.降低</w:t>
      </w:r>
      <w:r>
        <w:rPr>
          <w:rFonts w:hint="eastAsia" w:ascii="宋体" w:hAnsi="宋体" w:eastAsia="宋体" w:cs="宋体"/>
          <w:color w:val="000000" w:themeColor="text1"/>
          <w:sz w:val="21"/>
          <w:szCs w:val="21"/>
          <w:lang w:eastAsia="zh-CN"/>
          <w14:textFill>
            <w14:solidFill>
              <w14:schemeClr w14:val="tx1"/>
            </w14:solidFill>
          </w14:textFill>
        </w:rPr>
        <w:t>动力蓄电池</w:t>
      </w:r>
      <w:r>
        <w:rPr>
          <w:rFonts w:hint="eastAsia" w:ascii="宋体" w:hAnsi="宋体" w:eastAsia="宋体" w:cs="宋体"/>
          <w:color w:val="000000" w:themeColor="text1"/>
          <w:sz w:val="21"/>
          <w:szCs w:val="21"/>
          <w14:textFill>
            <w14:solidFill>
              <w14:schemeClr w14:val="tx1"/>
            </w14:solidFill>
          </w14:textFill>
        </w:rPr>
        <w:t>质量</w:t>
      </w:r>
    </w:p>
    <w:p w14:paraId="0BA4146C">
      <w:pPr>
        <w:ind w:firstLine="422"/>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b/>
          <w:bCs/>
          <w:color w:val="000000" w:themeColor="text1"/>
          <w:sz w:val="21"/>
          <w:szCs w:val="21"/>
          <w14:textFill>
            <w14:solidFill>
              <w14:schemeClr w14:val="tx1"/>
            </w14:solidFill>
          </w14:textFill>
        </w:rPr>
        <w:t>三、简答题</w:t>
      </w:r>
    </w:p>
    <w:p w14:paraId="5D206F7D">
      <w:pPr>
        <w:ind w:firstLine="420"/>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1.简述三元</w:t>
      </w:r>
      <w:r>
        <w:rPr>
          <w:rFonts w:hint="eastAsia" w:ascii="宋体" w:hAnsi="宋体" w:eastAsia="宋体" w:cs="宋体"/>
          <w:color w:val="000000" w:themeColor="text1"/>
          <w:sz w:val="21"/>
          <w:szCs w:val="21"/>
          <w:lang w:eastAsia="zh-CN"/>
          <w14:textFill>
            <w14:solidFill>
              <w14:schemeClr w14:val="tx1"/>
            </w14:solidFill>
          </w14:textFill>
        </w:rPr>
        <w:t>锂离子蓄电池</w:t>
      </w:r>
      <w:r>
        <w:rPr>
          <w:rFonts w:hint="eastAsia" w:ascii="宋体" w:hAnsi="宋体" w:eastAsia="宋体" w:cs="宋体"/>
          <w:color w:val="000000" w:themeColor="text1"/>
          <w:sz w:val="21"/>
          <w:szCs w:val="21"/>
          <w14:textFill>
            <w14:solidFill>
              <w14:schemeClr w14:val="tx1"/>
            </w14:solidFill>
          </w14:textFill>
        </w:rPr>
        <w:t>的特点</w:t>
      </w:r>
      <w:r>
        <w:rPr>
          <w:rFonts w:hint="eastAsia" w:ascii="宋体" w:hAnsi="宋体" w:eastAsia="宋体" w:cs="宋体"/>
          <w:color w:val="000000" w:themeColor="text1"/>
          <w:sz w:val="21"/>
          <w:szCs w:val="21"/>
          <w:lang w:eastAsia="zh-CN"/>
          <w14:textFill>
            <w14:solidFill>
              <w14:schemeClr w14:val="tx1"/>
            </w14:solidFill>
          </w14:textFill>
        </w:rPr>
        <w:t>。</w:t>
      </w:r>
    </w:p>
    <w:p w14:paraId="42779973">
      <w:pPr>
        <w:ind w:firstLine="420"/>
        <w:rPr>
          <w:rFonts w:hint="eastAsia" w:ascii="宋体" w:hAnsi="宋体" w:eastAsia="宋体" w:cs="宋体"/>
          <w:color w:val="000000" w:themeColor="text1"/>
          <w:sz w:val="21"/>
          <w:szCs w:val="21"/>
          <w:u w:val="single"/>
          <w14:textFill>
            <w14:solidFill>
              <w14:schemeClr w14:val="tx1"/>
            </w14:solidFill>
          </w14:textFill>
        </w:rPr>
      </w:pPr>
    </w:p>
    <w:p w14:paraId="7D94E97E">
      <w:pPr>
        <w:ind w:firstLine="420"/>
        <w:rPr>
          <w:rFonts w:hint="eastAsia" w:ascii="宋体" w:hAnsi="宋体" w:eastAsia="宋体" w:cs="宋体"/>
          <w:color w:val="000000" w:themeColor="text1"/>
          <w:sz w:val="21"/>
          <w:szCs w:val="21"/>
          <w:u w:val="single"/>
          <w14:textFill>
            <w14:solidFill>
              <w14:schemeClr w14:val="tx1"/>
            </w14:solidFill>
          </w14:textFill>
        </w:rPr>
      </w:pPr>
    </w:p>
    <w:p w14:paraId="7A9B408B">
      <w:pPr>
        <w:rPr>
          <w:rFonts w:hint="eastAsia" w:ascii="宋体" w:hAnsi="宋体" w:eastAsia="宋体" w:cs="宋体"/>
          <w:color w:val="000000" w:themeColor="text1"/>
          <w:sz w:val="21"/>
          <w:szCs w:val="21"/>
          <w:u w:val="single"/>
          <w14:textFill>
            <w14:solidFill>
              <w14:schemeClr w14:val="tx1"/>
            </w14:solidFill>
          </w14:textFill>
        </w:rPr>
      </w:pPr>
    </w:p>
    <w:p w14:paraId="39B83B8C">
      <w:pPr>
        <w:bidi w:val="0"/>
        <w:rPr>
          <w:rFonts w:hint="eastAsia"/>
        </w:rPr>
      </w:pPr>
    </w:p>
    <w:p w14:paraId="547F4348">
      <w:pPr>
        <w:ind w:firstLine="420"/>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2.简述磷酸铁</w:t>
      </w:r>
      <w:r>
        <w:rPr>
          <w:rFonts w:hint="eastAsia" w:ascii="宋体" w:hAnsi="宋体" w:eastAsia="宋体" w:cs="宋体"/>
          <w:color w:val="000000" w:themeColor="text1"/>
          <w:sz w:val="21"/>
          <w:szCs w:val="21"/>
          <w:lang w:eastAsia="zh-CN"/>
          <w14:textFill>
            <w14:solidFill>
              <w14:schemeClr w14:val="tx1"/>
            </w14:solidFill>
          </w14:textFill>
        </w:rPr>
        <w:t>锂离子蓄电池</w:t>
      </w:r>
      <w:r>
        <w:rPr>
          <w:rFonts w:hint="eastAsia" w:ascii="宋体" w:hAnsi="宋体" w:eastAsia="宋体" w:cs="宋体"/>
          <w:color w:val="000000" w:themeColor="text1"/>
          <w:sz w:val="21"/>
          <w:szCs w:val="21"/>
          <w14:textFill>
            <w14:solidFill>
              <w14:schemeClr w14:val="tx1"/>
            </w14:solidFill>
          </w14:textFill>
        </w:rPr>
        <w:t>的特点</w:t>
      </w:r>
      <w:r>
        <w:rPr>
          <w:rFonts w:hint="eastAsia" w:ascii="宋体" w:hAnsi="宋体" w:eastAsia="宋体" w:cs="宋体"/>
          <w:color w:val="000000" w:themeColor="text1"/>
          <w:sz w:val="21"/>
          <w:szCs w:val="21"/>
          <w:lang w:eastAsia="zh-CN"/>
          <w14:textFill>
            <w14:solidFill>
              <w14:schemeClr w14:val="tx1"/>
            </w14:solidFill>
          </w14:textFill>
        </w:rPr>
        <w:t>。</w:t>
      </w:r>
    </w:p>
    <w:p w14:paraId="145472EF">
      <w:pPr>
        <w:ind w:firstLine="420"/>
        <w:rPr>
          <w:rFonts w:hint="eastAsia" w:ascii="宋体" w:hAnsi="宋体" w:eastAsia="宋体" w:cs="宋体"/>
          <w:color w:val="000000" w:themeColor="text1"/>
          <w:sz w:val="21"/>
          <w:szCs w:val="21"/>
          <w:u w:val="single"/>
          <w14:textFill>
            <w14:solidFill>
              <w14:schemeClr w14:val="tx1"/>
            </w14:solidFill>
          </w14:textFill>
        </w:rPr>
      </w:pPr>
    </w:p>
    <w:p w14:paraId="039A161F">
      <w:pPr>
        <w:rPr>
          <w:rFonts w:hint="eastAsia" w:ascii="宋体" w:hAnsi="宋体" w:eastAsia="宋体" w:cs="宋体"/>
          <w:color w:val="000000" w:themeColor="text1"/>
          <w:sz w:val="21"/>
          <w:szCs w:val="21"/>
          <w:u w:val="single"/>
          <w14:textFill>
            <w14:solidFill>
              <w14:schemeClr w14:val="tx1"/>
            </w14:solidFill>
          </w14:textFill>
        </w:rPr>
      </w:pPr>
    </w:p>
    <w:p w14:paraId="7E5620BF">
      <w:pPr>
        <w:bidi w:val="0"/>
        <w:rPr>
          <w:rFonts w:hint="eastAsia"/>
        </w:rPr>
      </w:pPr>
    </w:p>
    <w:p w14:paraId="66326F29">
      <w:pPr>
        <w:rPr>
          <w:rFonts w:hint="eastAsia" w:ascii="宋体" w:hAnsi="宋体" w:eastAsia="宋体" w:cs="宋体"/>
          <w:sz w:val="21"/>
          <w:szCs w:val="21"/>
        </w:rPr>
      </w:pPr>
    </w:p>
    <w:p w14:paraId="18D074F0">
      <w:pPr>
        <w:numPr>
          <w:ilvl w:val="0"/>
          <w:numId w:val="0"/>
        </w:numPr>
        <w:ind w:firstLine="420" w:firstLineChars="200"/>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3.</w:t>
      </w:r>
      <w:r>
        <w:rPr>
          <w:rFonts w:hint="eastAsia" w:ascii="宋体" w:hAnsi="宋体" w:eastAsia="宋体" w:cs="宋体"/>
          <w:color w:val="000000" w:themeColor="text1"/>
          <w:sz w:val="21"/>
          <w:szCs w:val="21"/>
          <w14:textFill>
            <w14:solidFill>
              <w14:schemeClr w14:val="tx1"/>
            </w14:solidFill>
          </w14:textFill>
        </w:rPr>
        <w:t>简述</w:t>
      </w:r>
      <w:r>
        <w:rPr>
          <w:rFonts w:hint="eastAsia" w:ascii="宋体" w:hAnsi="宋体" w:eastAsia="宋体" w:cs="宋体"/>
          <w:color w:val="000000" w:themeColor="text1"/>
          <w:sz w:val="21"/>
          <w:szCs w:val="21"/>
          <w:lang w:eastAsia="zh-CN"/>
          <w14:textFill>
            <w14:solidFill>
              <w14:schemeClr w14:val="tx1"/>
            </w14:solidFill>
          </w14:textFill>
        </w:rPr>
        <w:t>动力蓄电池单体蓄电池</w:t>
      </w:r>
      <w:r>
        <w:rPr>
          <w:rFonts w:hint="eastAsia" w:ascii="宋体" w:hAnsi="宋体" w:eastAsia="宋体" w:cs="宋体"/>
          <w:color w:val="000000" w:themeColor="text1"/>
          <w:sz w:val="21"/>
          <w:szCs w:val="21"/>
          <w14:textFill>
            <w14:solidFill>
              <w14:schemeClr w14:val="tx1"/>
            </w14:solidFill>
          </w14:textFill>
        </w:rPr>
        <w:t>电压读取的方式</w:t>
      </w:r>
      <w:r>
        <w:rPr>
          <w:rFonts w:hint="eastAsia" w:ascii="宋体" w:hAnsi="宋体" w:eastAsia="宋体" w:cs="宋体"/>
          <w:color w:val="000000" w:themeColor="text1"/>
          <w:sz w:val="21"/>
          <w:szCs w:val="21"/>
          <w:lang w:eastAsia="zh-CN"/>
          <w14:textFill>
            <w14:solidFill>
              <w14:schemeClr w14:val="tx1"/>
            </w14:solidFill>
          </w14:textFill>
        </w:rPr>
        <w:t>。</w:t>
      </w:r>
    </w:p>
    <w:p w14:paraId="076D1A07">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0B00F79B">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65CACB3F">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640C2A9E">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45D1CAAC">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79206127">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34013987">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29FB8CB4">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77C4FC5A">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49804529">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63BECF99">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291C61BC">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33A757B2">
      <w:pPr>
        <w:numPr>
          <w:ilvl w:val="0"/>
          <w:numId w:val="0"/>
        </w:num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p>
    <w:p w14:paraId="695457AE">
      <w:pPr>
        <w:pStyle w:val="3"/>
        <w:bidi w:val="0"/>
        <w:rPr>
          <w:b/>
          <w:bCs/>
          <w:color w:val="000000" w:themeColor="text1"/>
          <w:spacing w:val="123"/>
          <w:sz w:val="28"/>
          <w14:textFill>
            <w14:solidFill>
              <w14:schemeClr w14:val="tx1"/>
            </w14:solidFill>
          </w14:textFill>
        </w:rPr>
      </w:pPr>
      <w:r>
        <w:t>任务</w:t>
      </w:r>
      <w:r>
        <w:rPr>
          <w:rFonts w:hint="eastAsia"/>
          <w:lang w:val="en-US" w:eastAsia="zh-CN"/>
        </w:rPr>
        <w:t>二  单体</w:t>
      </w:r>
      <w:r>
        <w:rPr>
          <w:rFonts w:hint="eastAsia"/>
          <w:lang w:eastAsia="zh-CN"/>
        </w:rPr>
        <w:t>电池</w:t>
      </w:r>
      <w:r>
        <w:t>的</w:t>
      </w:r>
      <w:bookmarkEnd w:id="0"/>
      <w:bookmarkEnd w:id="1"/>
      <w:bookmarkEnd w:id="2"/>
      <w:bookmarkEnd w:id="3"/>
      <w:bookmarkEnd w:id="4"/>
      <w:bookmarkEnd w:id="5"/>
      <w:bookmarkEnd w:id="6"/>
      <w:r>
        <w:rPr>
          <w:rFonts w:hint="eastAsia"/>
          <w:lang w:val="en-US" w:eastAsia="zh-CN"/>
        </w:rPr>
        <w:t>检测</w:t>
      </w:r>
      <w:bookmarkEnd w:id="21"/>
      <w:bookmarkEnd w:id="22"/>
      <w:bookmarkEnd w:id="23"/>
    </w:p>
    <w:p w14:paraId="4395ACE2">
      <w:pPr>
        <w:bidi w:val="0"/>
        <w:jc w:val="center"/>
        <w:rPr>
          <w:rFonts w:hint="default"/>
          <w:b/>
          <w:bCs/>
          <w:sz w:val="24"/>
          <w:szCs w:val="24"/>
        </w:rPr>
      </w:pPr>
      <w:r>
        <w:rPr>
          <w:b/>
          <w:bCs/>
          <w:sz w:val="24"/>
          <w:szCs w:val="24"/>
        </w:rPr>
        <w:t>学习目标</w:t>
      </w:r>
    </w:p>
    <w:p w14:paraId="1D46B219">
      <w:pPr>
        <w:bidi w:val="0"/>
        <w:rPr>
          <w:b/>
          <w:bCs/>
        </w:rPr>
      </w:pPr>
      <w:r>
        <w:rPr>
          <w:rFonts w:hint="eastAsia"/>
          <w:b/>
          <w:bCs/>
        </w:rPr>
        <w:t>知识目标</w:t>
      </w:r>
    </w:p>
    <w:p w14:paraId="339CB032">
      <w:pPr>
        <w:ind w:firstLine="420"/>
        <w:rPr>
          <w:rFonts w:hint="eastAsia" w:ascii="宋体" w:hAnsi="宋体" w:eastAsia="宋体" w:cs="宋体"/>
          <w:color w:val="000000" w:themeColor="text1"/>
          <w14:textFill>
            <w14:solidFill>
              <w14:schemeClr w14:val="tx1"/>
            </w14:solidFill>
          </w14:textFill>
        </w:rPr>
      </w:pPr>
      <w:r>
        <w:rPr>
          <w:rFonts w:hint="eastAsia" w:ascii="宋体" w:hAnsi="宋体" w:cs="宋体"/>
          <w:color w:val="000000" w:themeColor="text1"/>
          <w:lang w:val="en-US" w:eastAsia="zh-CN"/>
          <w14:textFill>
            <w14:solidFill>
              <w14:schemeClr w14:val="tx1"/>
            </w14:solidFill>
          </w14:textFill>
        </w:rPr>
        <w:t>1.</w:t>
      </w:r>
      <w:r>
        <w:rPr>
          <w:rFonts w:hint="eastAsia" w:ascii="宋体" w:hAnsi="宋体" w:eastAsia="宋体" w:cs="宋体"/>
          <w:b w:val="0"/>
          <w:bCs w:val="0"/>
          <w:color w:val="000000" w:themeColor="text1"/>
          <w:sz w:val="21"/>
          <w:szCs w:val="21"/>
          <w:lang w:val="en-US" w:eastAsia="zh-CN"/>
          <w14:textFill>
            <w14:solidFill>
              <w14:schemeClr w14:val="tx1"/>
            </w14:solidFill>
          </w14:textFill>
        </w:rPr>
        <w:t>掌握蓄电池基本指标</w:t>
      </w:r>
      <w:r>
        <w:rPr>
          <w:rFonts w:hint="eastAsia" w:ascii="宋体" w:hAnsi="宋体" w:eastAsia="宋体" w:cs="宋体"/>
          <w:b w:val="0"/>
          <w:bCs w:val="0"/>
          <w:color w:val="000000" w:themeColor="text1"/>
          <w:sz w:val="21"/>
          <w:szCs w:val="21"/>
          <w14:textFill>
            <w14:solidFill>
              <w14:schemeClr w14:val="tx1"/>
            </w14:solidFill>
          </w14:textFill>
        </w:rPr>
        <w:t>含义</w:t>
      </w:r>
    </w:p>
    <w:p w14:paraId="459FFE64">
      <w:pPr>
        <w:ind w:firstLine="420"/>
        <w:rPr>
          <w:rFonts w:hint="eastAsia" w:ascii="宋体" w:hAnsi="宋体" w:eastAsia="宋体" w:cs="宋体"/>
          <w:color w:val="000000" w:themeColor="text1"/>
          <w14:textFill>
            <w14:solidFill>
              <w14:schemeClr w14:val="tx1"/>
            </w14:solidFill>
          </w14:textFill>
        </w:rPr>
      </w:pPr>
      <w:r>
        <w:rPr>
          <w:rFonts w:hint="eastAsia" w:ascii="宋体" w:hAnsi="宋体" w:cs="宋体"/>
          <w:color w:val="000000" w:themeColor="text1"/>
          <w:lang w:val="en-US" w:eastAsia="zh-CN"/>
          <w14:textFill>
            <w14:solidFill>
              <w14:schemeClr w14:val="tx1"/>
            </w14:solidFill>
          </w14:textFill>
        </w:rPr>
        <w:t>2.</w:t>
      </w:r>
      <w:r>
        <w:rPr>
          <w:rFonts w:hint="eastAsia" w:ascii="宋体" w:hAnsi="宋体" w:eastAsia="宋体" w:cs="宋体"/>
          <w:color w:val="000000" w:themeColor="text1"/>
          <w:lang w:val="en-US" w:eastAsia="zh-CN"/>
          <w14:textFill>
            <w14:solidFill>
              <w14:schemeClr w14:val="tx1"/>
            </w14:solidFill>
          </w14:textFill>
        </w:rPr>
        <w:t>掌握蓄电池</w:t>
      </w:r>
      <w:r>
        <w:rPr>
          <w:rFonts w:hint="eastAsia" w:ascii="宋体" w:hAnsi="宋体" w:eastAsia="宋体" w:cs="宋体"/>
          <w:color w:val="000000" w:themeColor="text1"/>
          <w14:textFill>
            <w14:solidFill>
              <w14:schemeClr w14:val="tx1"/>
            </w14:solidFill>
          </w14:textFill>
        </w:rPr>
        <w:t>的充放电指标</w:t>
      </w:r>
    </w:p>
    <w:p w14:paraId="21BBFB7A">
      <w:pPr>
        <w:ind w:firstLine="420"/>
        <w:rPr>
          <w:rFonts w:hint="eastAsia" w:ascii="宋体" w:hAnsi="宋体" w:eastAsia="宋体" w:cs="宋体"/>
          <w:color w:val="000000" w:themeColor="text1"/>
          <w14:textFill>
            <w14:solidFill>
              <w14:schemeClr w14:val="tx1"/>
            </w14:solidFill>
          </w14:textFill>
        </w:rPr>
      </w:pPr>
      <w:r>
        <w:rPr>
          <w:rFonts w:hint="eastAsia" w:ascii="宋体" w:hAnsi="宋体" w:cs="宋体"/>
          <w:color w:val="000000" w:themeColor="text1"/>
          <w:lang w:val="en-US" w:eastAsia="zh-CN"/>
          <w14:textFill>
            <w14:solidFill>
              <w14:schemeClr w14:val="tx1"/>
            </w14:solidFill>
          </w14:textFill>
        </w:rPr>
        <w:t>3.</w:t>
      </w:r>
      <w:r>
        <w:rPr>
          <w:rFonts w:hint="eastAsia" w:ascii="宋体" w:hAnsi="宋体" w:eastAsia="宋体" w:cs="宋体"/>
          <w:color w:val="000000" w:themeColor="text1"/>
          <w:lang w:val="en-US" w:eastAsia="zh-CN"/>
          <w14:textFill>
            <w14:solidFill>
              <w14:schemeClr w14:val="tx1"/>
            </w14:solidFill>
          </w14:textFill>
        </w:rPr>
        <w:t>理解</w:t>
      </w:r>
      <w:r>
        <w:rPr>
          <w:rFonts w:hint="eastAsia" w:ascii="宋体" w:hAnsi="宋体" w:eastAsia="宋体" w:cs="宋体"/>
          <w:color w:val="000000" w:themeColor="text1"/>
          <w14:textFill>
            <w14:solidFill>
              <w14:schemeClr w14:val="tx1"/>
            </w14:solidFill>
          </w14:textFill>
        </w:rPr>
        <w:t>SOC值的计算方法</w:t>
      </w:r>
    </w:p>
    <w:p w14:paraId="5563FEEE">
      <w:pPr>
        <w:bidi w:val="0"/>
        <w:rPr>
          <w:b/>
          <w:bCs/>
        </w:rPr>
      </w:pPr>
      <w:r>
        <w:rPr>
          <w:rFonts w:hint="eastAsia"/>
          <w:b/>
          <w:bCs/>
        </w:rPr>
        <w:t>能力目标</w:t>
      </w:r>
    </w:p>
    <w:p w14:paraId="37C9650B">
      <w:pPr>
        <w:ind w:firstLine="420"/>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cs="宋体"/>
          <w:color w:val="000000" w:themeColor="text1"/>
          <w:lang w:val="en-US" w:eastAsia="zh-CN"/>
          <w14:textFill>
            <w14:solidFill>
              <w14:schemeClr w14:val="tx1"/>
            </w14:solidFill>
          </w14:textFill>
        </w:rPr>
        <w:t>1.能够用</w:t>
      </w:r>
      <w:r>
        <w:rPr>
          <w:rFonts w:hint="eastAsia" w:ascii="宋体" w:hAnsi="宋体" w:eastAsia="宋体" w:cs="宋体"/>
          <w:color w:val="000000" w:themeColor="text1"/>
          <w:lang w:val="en-US" w:eastAsia="zh-CN"/>
          <w14:textFill>
            <w14:solidFill>
              <w14:schemeClr w14:val="tx1"/>
            </w14:solidFill>
          </w14:textFill>
        </w:rPr>
        <w:t>内阻仪测量单体蓄电池的内阻</w:t>
      </w:r>
    </w:p>
    <w:p w14:paraId="2881DC62">
      <w:pPr>
        <w:ind w:firstLine="420"/>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cs="宋体"/>
          <w:color w:val="000000" w:themeColor="text1"/>
          <w:lang w:val="en-US" w:eastAsia="zh-CN"/>
          <w14:textFill>
            <w14:solidFill>
              <w14:schemeClr w14:val="tx1"/>
            </w14:solidFill>
          </w14:textFill>
        </w:rPr>
        <w:t>2.</w:t>
      </w:r>
      <w:r>
        <w:rPr>
          <w:rFonts w:hint="eastAsia" w:ascii="宋体" w:hAnsi="宋体" w:eastAsia="宋体" w:cs="宋体"/>
          <w:color w:val="000000" w:themeColor="text1"/>
          <w:lang w:val="en-US" w:eastAsia="zh-CN"/>
          <w14:textFill>
            <w14:solidFill>
              <w14:schemeClr w14:val="tx1"/>
            </w14:solidFill>
          </w14:textFill>
        </w:rPr>
        <w:t>能够用</w:t>
      </w:r>
      <w:r>
        <w:rPr>
          <w:rFonts w:hint="eastAsia" w:ascii="宋体" w:hAnsi="宋体" w:eastAsia="宋体" w:cs="宋体"/>
          <w:color w:val="000000" w:themeColor="text1"/>
          <w:szCs w:val="24"/>
          <w14:textFill>
            <w14:solidFill>
              <w14:schemeClr w14:val="tx1"/>
            </w14:solidFill>
          </w14:textFill>
        </w:rPr>
        <w:t>电池均衡修复仪</w:t>
      </w:r>
      <w:r>
        <w:rPr>
          <w:rFonts w:hint="eastAsia" w:ascii="宋体" w:hAnsi="宋体" w:eastAsia="宋体" w:cs="宋体"/>
          <w:color w:val="000000" w:themeColor="text1"/>
          <w:szCs w:val="24"/>
          <w:lang w:val="en-US" w:eastAsia="zh-CN"/>
          <w14:textFill>
            <w14:solidFill>
              <w14:schemeClr w14:val="tx1"/>
            </w14:solidFill>
          </w14:textFill>
        </w:rPr>
        <w:t>对动力蓄电池</w:t>
      </w:r>
      <w:r>
        <w:rPr>
          <w:rFonts w:hint="eastAsia" w:ascii="宋体" w:hAnsi="宋体" w:eastAsia="宋体" w:cs="宋体"/>
          <w:color w:val="000000" w:themeColor="text1"/>
          <w:lang w:val="en-US" w:eastAsia="zh-CN"/>
          <w14:textFill>
            <w14:solidFill>
              <w14:schemeClr w14:val="tx1"/>
            </w14:solidFill>
          </w14:textFill>
        </w:rPr>
        <w:t>进行</w:t>
      </w:r>
      <w:r>
        <w:rPr>
          <w:rFonts w:hint="eastAsia" w:ascii="宋体" w:hAnsi="宋体" w:eastAsia="宋体" w:cs="宋体"/>
          <w:color w:val="000000" w:themeColor="text1"/>
          <w14:textFill>
            <w14:solidFill>
              <w14:schemeClr w14:val="tx1"/>
            </w14:solidFill>
          </w14:textFill>
        </w:rPr>
        <w:t>分容</w:t>
      </w:r>
      <w:r>
        <w:rPr>
          <w:rFonts w:hint="eastAsia" w:ascii="宋体" w:hAnsi="宋体" w:eastAsia="宋体" w:cs="宋体"/>
          <w:lang w:val="en-US" w:eastAsia="zh-CN"/>
        </w:rPr>
        <w:t>操作</w:t>
      </w:r>
    </w:p>
    <w:p w14:paraId="3374CB96">
      <w:pPr>
        <w:bidi w:val="0"/>
        <w:rPr>
          <w:rFonts w:hint="eastAsia"/>
          <w:b/>
          <w:bCs/>
          <w:lang w:val="en-US" w:eastAsia="zh-CN"/>
        </w:rPr>
      </w:pPr>
      <w:r>
        <w:rPr>
          <w:rFonts w:hint="eastAsia"/>
          <w:b/>
          <w:bCs/>
          <w:lang w:val="en-US" w:eastAsia="zh-CN"/>
        </w:rPr>
        <w:t>素质目标</w:t>
      </w:r>
    </w:p>
    <w:p w14:paraId="0EF29007">
      <w:pPr>
        <w:numPr>
          <w:ilvl w:val="-1"/>
          <w:numId w:val="0"/>
        </w:numPr>
        <w:ind w:left="420" w:firstLine="0" w:firstLineChars="0"/>
        <w:rPr>
          <w:rFonts w:hint="eastAsia" w:ascii="宋体" w:hAnsi="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1.在操作过程中树立高压安全意识</w:t>
      </w:r>
    </w:p>
    <w:p w14:paraId="719B10F8">
      <w:pPr>
        <w:numPr>
          <w:ilvl w:val="-1"/>
          <w:numId w:val="0"/>
        </w:numPr>
        <w:ind w:left="420" w:firstLine="0" w:firstLineChars="0"/>
        <w:rPr>
          <w:rFonts w:hint="eastAsia"/>
          <w:b/>
          <w:bCs/>
          <w:color w:val="000000" w:themeColor="text1"/>
          <w:lang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2.培养学生的团队协作意识</w:t>
      </w:r>
    </w:p>
    <w:p w14:paraId="7225E0DE">
      <w:pPr>
        <w:bidi w:val="0"/>
        <w:rPr>
          <w:rFonts w:hint="eastAsia"/>
          <w:b/>
          <w:bCs/>
          <w:sz w:val="24"/>
          <w:szCs w:val="24"/>
          <w:lang w:val="en-US" w:eastAsia="zh-CN"/>
        </w:rPr>
      </w:pPr>
      <w:r>
        <w:rPr>
          <w:rFonts w:hint="eastAsia"/>
          <w:b/>
          <w:bCs/>
          <w:sz w:val="24"/>
          <w:szCs w:val="24"/>
          <w:lang w:val="en-US" w:eastAsia="zh-CN"/>
        </w:rPr>
        <w:t>情景导入</w:t>
      </w:r>
    </w:p>
    <w:p w14:paraId="50147076">
      <w:pPr>
        <w:ind w:firstLine="420"/>
        <w:rPr>
          <w:rFonts w:hint="eastAsia"/>
          <w:b/>
          <w:bCs/>
          <w:color w:val="000000" w:themeColor="text1"/>
          <w:lang w:eastAsia="zh-CN"/>
          <w14:textFill>
            <w14:solidFill>
              <w14:schemeClr w14:val="tx1"/>
            </w14:solidFill>
          </w14:textFill>
        </w:rPr>
      </w:pPr>
      <w:r>
        <w:rPr>
          <w:rFonts w:hint="eastAsia" w:ascii="宋体" w:hAnsi="宋体" w:eastAsia="宋体" w:cs="宋体"/>
          <w:lang w:val="en-US" w:eastAsia="zh-CN"/>
        </w:rPr>
        <w:t>小张是某家汽车4S店技术经理，这天，王先生想购买一辆新能源汽车，想了解一些关</w:t>
      </w:r>
      <w:r>
        <w:rPr>
          <w:rFonts w:hint="eastAsia"/>
          <w:lang w:val="en-US" w:eastAsia="zh-CN"/>
        </w:rPr>
        <w:t>于电池及车辆续航性能的一些知识，小张为其耐心地介绍。</w:t>
      </w:r>
    </w:p>
    <w:p w14:paraId="36E4219D">
      <w:pPr>
        <w:bidi w:val="0"/>
        <w:rPr>
          <w:b/>
          <w:bCs/>
          <w:sz w:val="24"/>
          <w:szCs w:val="24"/>
        </w:rPr>
      </w:pPr>
      <w:r>
        <w:rPr>
          <w:rFonts w:hint="eastAsia"/>
          <w:b/>
          <w:bCs/>
          <w:sz w:val="24"/>
          <w:szCs w:val="24"/>
          <w:lang w:eastAsia="zh-CN"/>
        </w:rPr>
        <w:t>知识链接</w:t>
      </w:r>
    </w:p>
    <w:p w14:paraId="61EEC03B">
      <w:pP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单体蓄电池也称作电芯</w:t>
      </w:r>
      <w:r>
        <w:rPr>
          <w:rFonts w:hint="eastAsia" w:ascii="宋体" w:hAnsi="宋体" w:cs="宋体"/>
          <w:b w:val="0"/>
          <w:bCs w:val="0"/>
          <w:color w:val="000000" w:themeColor="text1"/>
          <w:sz w:val="21"/>
          <w:szCs w:val="21"/>
          <w:lang w:val="en-US" w:eastAsia="zh-CN"/>
          <w14:textFill>
            <w14:solidFill>
              <w14:schemeClr w14:val="tx1"/>
            </w14:solidFill>
          </w14:textFill>
        </w:rPr>
        <w:t>，</w:t>
      </w:r>
      <w:r>
        <w:rPr>
          <w:rFonts w:hint="eastAsia" w:ascii="宋体" w:hAnsi="宋体" w:eastAsia="宋体" w:cs="宋体"/>
          <w:b w:val="0"/>
          <w:bCs w:val="0"/>
          <w:color w:val="000000" w:themeColor="text1"/>
          <w:sz w:val="21"/>
          <w:szCs w:val="21"/>
          <w:lang w:val="en-US" w:eastAsia="zh-CN"/>
          <w14:textFill>
            <w14:solidFill>
              <w14:schemeClr w14:val="tx1"/>
            </w14:solidFill>
          </w14:textFill>
        </w:rPr>
        <w:t>是将化学能与电能进行相互转换的基本单元装置</w:t>
      </w:r>
      <w:r>
        <w:rPr>
          <w:rFonts w:hint="eastAsia" w:ascii="宋体" w:hAnsi="宋体" w:cs="宋体"/>
          <w:b w:val="0"/>
          <w:bCs w:val="0"/>
          <w:color w:val="000000" w:themeColor="text1"/>
          <w:sz w:val="21"/>
          <w:szCs w:val="21"/>
          <w:lang w:val="en-US" w:eastAsia="zh-CN"/>
          <w14:textFill>
            <w14:solidFill>
              <w14:schemeClr w14:val="tx1"/>
            </w14:solidFill>
          </w14:textFill>
        </w:rPr>
        <w:t>。化学能转化成电能的过程称为放电，电能转化成化学能的过程称为充电。</w:t>
      </w:r>
    </w:p>
    <w:p w14:paraId="43D15E2B">
      <w:pPr>
        <w:bidi w:val="0"/>
        <w:rPr>
          <w:rFonts w:hint="eastAsia"/>
          <w:b/>
          <w:bCs/>
          <w:lang w:val="en-US" w:eastAsia="zh-CN"/>
        </w:rPr>
      </w:pPr>
      <w:r>
        <w:rPr>
          <w:rFonts w:hint="eastAsia"/>
          <w:b/>
          <w:bCs/>
          <w:lang w:val="en-US" w:eastAsia="zh-CN"/>
        </w:rPr>
        <w:t>一、动力电池的性能参数</w:t>
      </w:r>
    </w:p>
    <w:p w14:paraId="704D04FB">
      <w:pPr>
        <w:bidi w:val="0"/>
        <w:rPr>
          <w:rFonts w:hint="eastAsia"/>
        </w:rPr>
      </w:pPr>
      <w:r>
        <w:rPr>
          <w:rFonts w:hint="eastAsia"/>
        </w:rPr>
        <w:t>电动汽车发展</w:t>
      </w:r>
      <w:r>
        <w:rPr>
          <w:rFonts w:hint="eastAsia"/>
          <w:lang w:eastAsia="zh-CN"/>
        </w:rPr>
        <w:t>，</w:t>
      </w:r>
      <w:r>
        <w:rPr>
          <w:rFonts w:hint="eastAsia"/>
          <w:lang w:val="en-US" w:eastAsia="zh-CN"/>
        </w:rPr>
        <w:t>是</w:t>
      </w:r>
      <w:r>
        <w:rPr>
          <w:rFonts w:hint="eastAsia"/>
        </w:rPr>
        <w:t>电池技术的发展。动力电池已经从传统的铅酸电池发展到镍氢、钴酸锂、锰酸锂、聚合</w:t>
      </w:r>
      <w:r>
        <w:rPr>
          <w:rFonts w:hint="eastAsia"/>
          <w:lang w:eastAsia="zh-CN"/>
        </w:rPr>
        <w:t>物</w:t>
      </w:r>
      <w:r>
        <w:rPr>
          <w:rFonts w:hint="eastAsia"/>
        </w:rPr>
        <w:t>、磷酸铁锂等先进的绿色动力电池。动力电池在比能量、比功率、安全</w:t>
      </w:r>
      <w:r>
        <w:rPr>
          <w:rFonts w:hint="eastAsia" w:ascii="宋体" w:hAnsi="宋体" w:eastAsia="宋体" w:cs="宋体"/>
        </w:rPr>
        <w:t>性、可靠性、循环寿命、成本等方面，都取得很大的进步。表</w:t>
      </w:r>
      <w:r>
        <w:rPr>
          <w:rFonts w:hint="eastAsia" w:ascii="宋体" w:hAnsi="宋体" w:cs="宋体"/>
          <w:lang w:val="en-US" w:eastAsia="zh-CN"/>
        </w:rPr>
        <w:t>1</w:t>
      </w:r>
      <w:r>
        <w:rPr>
          <w:rFonts w:hint="eastAsia" w:ascii="宋体" w:hAnsi="宋体" w:eastAsia="宋体" w:cs="宋体"/>
        </w:rPr>
        <w:t>-</w:t>
      </w:r>
      <w:r>
        <w:rPr>
          <w:rFonts w:hint="eastAsia" w:ascii="宋体" w:hAnsi="宋体" w:cs="宋体"/>
          <w:lang w:val="en-US" w:eastAsia="zh-CN"/>
        </w:rPr>
        <w:t>2-</w:t>
      </w:r>
      <w:r>
        <w:rPr>
          <w:rFonts w:hint="eastAsia" w:ascii="宋体" w:hAnsi="宋体" w:eastAsia="宋体" w:cs="宋体"/>
        </w:rPr>
        <w:t>1所示为电动汽车上使用的</w:t>
      </w:r>
      <w:r>
        <w:rPr>
          <w:rFonts w:hint="eastAsia"/>
        </w:rPr>
        <w:t>主流动力电池的性能特点。</w:t>
      </w:r>
    </w:p>
    <w:p w14:paraId="2A95A336">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lang w:val="en-US" w:eastAsia="zh-CN"/>
        </w:rPr>
        <w:t>表</w:t>
      </w:r>
      <w:r>
        <w:rPr>
          <w:rFonts w:hint="eastAsia" w:ascii="宋体" w:hAnsi="宋体" w:cs="宋体"/>
          <w:lang w:val="en-US" w:eastAsia="zh-CN"/>
        </w:rPr>
        <w:t>1</w:t>
      </w:r>
      <w:r>
        <w:rPr>
          <w:rFonts w:hint="eastAsia" w:ascii="宋体" w:hAnsi="宋体" w:eastAsia="宋体" w:cs="宋体"/>
          <w:lang w:val="en-US" w:eastAsia="zh-CN"/>
        </w:rPr>
        <w:t>-</w:t>
      </w:r>
      <w:r>
        <w:rPr>
          <w:rFonts w:hint="eastAsia" w:ascii="宋体" w:hAnsi="宋体" w:cs="宋体"/>
          <w:lang w:val="en-US" w:eastAsia="zh-CN"/>
        </w:rPr>
        <w:t>2-</w:t>
      </w:r>
      <w:r>
        <w:rPr>
          <w:rFonts w:hint="eastAsia" w:ascii="宋体" w:hAnsi="宋体" w:eastAsia="宋体" w:cs="宋体"/>
          <w:lang w:val="en-US" w:eastAsia="zh-CN"/>
        </w:rPr>
        <w:t>1 电动汽车上使用的主流动力电池的性能特点</w:t>
      </w:r>
    </w:p>
    <w:tbl>
      <w:tblPr>
        <w:tblStyle w:val="14"/>
        <w:tblW w:w="910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14"/>
        <w:gridCol w:w="1842"/>
        <w:gridCol w:w="2130"/>
        <w:gridCol w:w="1577"/>
        <w:gridCol w:w="1842"/>
      </w:tblGrid>
      <w:tr w14:paraId="794AB8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5" w:hRule="atLeast"/>
        </w:trPr>
        <w:tc>
          <w:tcPr>
            <w:tcW w:w="1714" w:type="dxa"/>
            <w:tcBorders>
              <w:top w:val="single" w:color="30C0B4" w:sz="4" w:space="0"/>
              <w:left w:val="nil"/>
              <w:bottom w:val="single" w:color="30C0B4" w:sz="4" w:space="0"/>
              <w:right w:val="single" w:color="30C0B4" w:sz="4" w:space="0"/>
              <w:tl2br w:val="nil"/>
            </w:tcBorders>
            <w:shd w:val="clear" w:color="auto" w:fill="A8E9E3" w:themeFill="accent5" w:themeFillTint="66"/>
            <w:vAlign w:val="center"/>
          </w:tcPr>
          <w:p w14:paraId="26D8461C">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电池类型</w:t>
            </w:r>
          </w:p>
        </w:tc>
        <w:tc>
          <w:tcPr>
            <w:tcW w:w="1842" w:type="dxa"/>
            <w:tcBorders>
              <w:top w:val="single" w:color="30C0B4" w:sz="4" w:space="0"/>
              <w:left w:val="single" w:color="30C0B4" w:sz="4" w:space="0"/>
              <w:bottom w:val="single" w:color="30C0B4" w:sz="4" w:space="0"/>
              <w:right w:val="single" w:color="30C0B4" w:sz="4" w:space="0"/>
            </w:tcBorders>
            <w:shd w:val="clear" w:color="auto" w:fill="A8E9E3" w:themeFill="accent5" w:themeFillTint="66"/>
            <w:vAlign w:val="center"/>
          </w:tcPr>
          <w:p w14:paraId="7FE4A6D7">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铅酸电池</w:t>
            </w:r>
          </w:p>
        </w:tc>
        <w:tc>
          <w:tcPr>
            <w:tcW w:w="2130" w:type="dxa"/>
            <w:tcBorders>
              <w:top w:val="single" w:color="30C0B4" w:sz="4" w:space="0"/>
              <w:left w:val="single" w:color="30C0B4" w:sz="4" w:space="0"/>
              <w:bottom w:val="single" w:color="30C0B4" w:sz="4" w:space="0"/>
              <w:right w:val="single" w:color="30C0B4" w:sz="4" w:space="0"/>
            </w:tcBorders>
            <w:shd w:val="clear" w:color="auto" w:fill="A8E9E3" w:themeFill="accent5" w:themeFillTint="66"/>
            <w:vAlign w:val="center"/>
          </w:tcPr>
          <w:p w14:paraId="57CA96EB">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镍镉电池</w:t>
            </w:r>
          </w:p>
        </w:tc>
        <w:tc>
          <w:tcPr>
            <w:tcW w:w="1577" w:type="dxa"/>
            <w:tcBorders>
              <w:top w:val="single" w:color="30C0B4" w:sz="4" w:space="0"/>
              <w:left w:val="single" w:color="30C0B4" w:sz="4" w:space="0"/>
              <w:bottom w:val="single" w:color="30C0B4" w:sz="4" w:space="0"/>
              <w:right w:val="single" w:color="30C0B4" w:sz="4" w:space="0"/>
            </w:tcBorders>
            <w:shd w:val="clear" w:color="auto" w:fill="A8E9E3" w:themeFill="accent5" w:themeFillTint="66"/>
            <w:vAlign w:val="center"/>
          </w:tcPr>
          <w:p w14:paraId="7ABCA666">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镍氢电池</w:t>
            </w:r>
          </w:p>
        </w:tc>
        <w:tc>
          <w:tcPr>
            <w:tcW w:w="1842" w:type="dxa"/>
            <w:tcBorders>
              <w:top w:val="single" w:color="30C0B4" w:sz="4" w:space="0"/>
              <w:left w:val="single" w:color="30C0B4" w:sz="4" w:space="0"/>
              <w:bottom w:val="single" w:color="30C0B4" w:sz="4" w:space="0"/>
              <w:right w:val="nil"/>
            </w:tcBorders>
            <w:shd w:val="clear" w:color="auto" w:fill="A8E9E3" w:themeFill="accent5" w:themeFillTint="66"/>
            <w:vAlign w:val="center"/>
          </w:tcPr>
          <w:p w14:paraId="60E445AA">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锂离子电池</w:t>
            </w:r>
          </w:p>
        </w:tc>
      </w:tr>
      <w:tr w14:paraId="619CDB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714" w:type="dxa"/>
            <w:tcBorders>
              <w:top w:val="single" w:color="30C0B4" w:sz="4" w:space="0"/>
              <w:left w:val="nil"/>
              <w:bottom w:val="single" w:color="30C0B4" w:sz="4" w:space="0"/>
              <w:right w:val="single" w:color="30C0B4" w:sz="4" w:space="0"/>
            </w:tcBorders>
            <w:shd w:val="clear" w:color="auto" w:fill="A8E9E3" w:themeFill="accent5" w:themeFillTint="66"/>
            <w:vAlign w:val="center"/>
          </w:tcPr>
          <w:p w14:paraId="4BE4DE4E">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比能量/(W ·h/kg)</w:t>
            </w:r>
          </w:p>
        </w:tc>
        <w:tc>
          <w:tcPr>
            <w:tcW w:w="1842"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1577AC7E">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 xml:space="preserve">35 </w:t>
            </w:r>
          </w:p>
        </w:tc>
        <w:tc>
          <w:tcPr>
            <w:tcW w:w="2130"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545B0B48">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 xml:space="preserve">55 </w:t>
            </w:r>
          </w:p>
        </w:tc>
        <w:tc>
          <w:tcPr>
            <w:tcW w:w="1577"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7080892C">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60~70</w:t>
            </w:r>
          </w:p>
        </w:tc>
        <w:tc>
          <w:tcPr>
            <w:tcW w:w="1842" w:type="dxa"/>
            <w:tcBorders>
              <w:top w:val="single" w:color="30C0B4" w:sz="4" w:space="0"/>
              <w:left w:val="single" w:color="30C0B4" w:sz="4" w:space="0"/>
              <w:bottom w:val="single" w:color="30C0B4" w:sz="4" w:space="0"/>
              <w:right w:val="nil"/>
            </w:tcBorders>
            <w:shd w:val="clear" w:color="auto" w:fill="FFFFFF"/>
            <w:vAlign w:val="center"/>
          </w:tcPr>
          <w:p w14:paraId="794C7195">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 xml:space="preserve">150 </w:t>
            </w:r>
          </w:p>
        </w:tc>
      </w:tr>
      <w:tr w14:paraId="48F922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1714" w:type="dxa"/>
            <w:tcBorders>
              <w:top w:val="single" w:color="30C0B4" w:sz="4" w:space="0"/>
              <w:left w:val="nil"/>
              <w:bottom w:val="single" w:color="30C0B4" w:sz="4" w:space="0"/>
              <w:right w:val="single" w:color="30C0B4" w:sz="4" w:space="0"/>
            </w:tcBorders>
            <w:shd w:val="clear" w:color="auto" w:fill="A8E9E3" w:themeFill="accent5" w:themeFillTint="66"/>
            <w:vAlign w:val="center"/>
          </w:tcPr>
          <w:p w14:paraId="41306658">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比功率/(W/kg)</w:t>
            </w:r>
          </w:p>
        </w:tc>
        <w:tc>
          <w:tcPr>
            <w:tcW w:w="1842"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3E69CC12">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 xml:space="preserve">130 </w:t>
            </w:r>
          </w:p>
        </w:tc>
        <w:tc>
          <w:tcPr>
            <w:tcW w:w="2130"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312052BA">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 xml:space="preserve">170 </w:t>
            </w:r>
          </w:p>
        </w:tc>
        <w:tc>
          <w:tcPr>
            <w:tcW w:w="1577"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20254B95">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 xml:space="preserve">170 </w:t>
            </w:r>
          </w:p>
        </w:tc>
        <w:tc>
          <w:tcPr>
            <w:tcW w:w="1842" w:type="dxa"/>
            <w:tcBorders>
              <w:top w:val="single" w:color="30C0B4" w:sz="4" w:space="0"/>
              <w:left w:val="single" w:color="30C0B4" w:sz="4" w:space="0"/>
              <w:bottom w:val="single" w:color="30C0B4" w:sz="4" w:space="0"/>
              <w:right w:val="nil"/>
            </w:tcBorders>
            <w:shd w:val="clear" w:color="auto" w:fill="FFFFFF"/>
            <w:vAlign w:val="center"/>
          </w:tcPr>
          <w:p w14:paraId="219B6B06">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1000以上</w:t>
            </w:r>
          </w:p>
        </w:tc>
      </w:tr>
      <w:tr w14:paraId="25B2A0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1714" w:type="dxa"/>
            <w:tcBorders>
              <w:top w:val="single" w:color="30C0B4" w:sz="4" w:space="0"/>
              <w:left w:val="nil"/>
              <w:bottom w:val="single" w:color="30C0B4" w:sz="4" w:space="0"/>
              <w:right w:val="single" w:color="30C0B4" w:sz="4" w:space="0"/>
            </w:tcBorders>
            <w:shd w:val="clear" w:color="auto" w:fill="A8E9E3" w:themeFill="accent5" w:themeFillTint="66"/>
            <w:vAlign w:val="center"/>
          </w:tcPr>
          <w:p w14:paraId="0622CE6C">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循环寿命/次</w:t>
            </w:r>
          </w:p>
        </w:tc>
        <w:tc>
          <w:tcPr>
            <w:tcW w:w="1842"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3F40214E">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400~600</w:t>
            </w:r>
          </w:p>
        </w:tc>
        <w:tc>
          <w:tcPr>
            <w:tcW w:w="2130"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71BC353D">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500以上</w:t>
            </w:r>
          </w:p>
        </w:tc>
        <w:tc>
          <w:tcPr>
            <w:tcW w:w="1577"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592D5E4B">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1000以上</w:t>
            </w:r>
          </w:p>
        </w:tc>
        <w:tc>
          <w:tcPr>
            <w:tcW w:w="1842" w:type="dxa"/>
            <w:tcBorders>
              <w:top w:val="single" w:color="30C0B4" w:sz="4" w:space="0"/>
              <w:left w:val="single" w:color="30C0B4" w:sz="4" w:space="0"/>
              <w:bottom w:val="single" w:color="30C0B4" w:sz="4" w:space="0"/>
              <w:right w:val="nil"/>
            </w:tcBorders>
            <w:shd w:val="clear" w:color="auto" w:fill="FFFFFF"/>
            <w:vAlign w:val="center"/>
          </w:tcPr>
          <w:p w14:paraId="659E4868">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1000以上</w:t>
            </w:r>
          </w:p>
        </w:tc>
      </w:tr>
      <w:tr w14:paraId="6CA067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0" w:hRule="atLeast"/>
        </w:trPr>
        <w:tc>
          <w:tcPr>
            <w:tcW w:w="1714" w:type="dxa"/>
            <w:tcBorders>
              <w:top w:val="single" w:color="30C0B4" w:sz="4" w:space="0"/>
              <w:left w:val="nil"/>
              <w:bottom w:val="single" w:color="30C0B4" w:sz="4" w:space="0"/>
              <w:right w:val="single" w:color="30C0B4" w:sz="4" w:space="0"/>
            </w:tcBorders>
            <w:shd w:val="clear" w:color="auto" w:fill="A8E9E3" w:themeFill="accent5" w:themeFillTint="66"/>
            <w:vAlign w:val="center"/>
          </w:tcPr>
          <w:p w14:paraId="31C5CD4F">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优点</w:t>
            </w:r>
          </w:p>
        </w:tc>
        <w:tc>
          <w:tcPr>
            <w:tcW w:w="1842"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46BEE62E">
            <w:pPr>
              <w:pStyle w:val="28"/>
              <w:keepNext w:val="0"/>
              <w:keepLines w:val="0"/>
              <w:pageBreakBefore w:val="0"/>
              <w:widowControl w:val="0"/>
              <w:kinsoku/>
              <w:wordWrap/>
              <w:overflowPunct/>
              <w:topLinePunct w:val="0"/>
              <w:autoSpaceDE w:val="0"/>
              <w:autoSpaceDN w:val="0"/>
              <w:bidi w:val="0"/>
              <w:adjustRightInd w:val="0"/>
              <w:snapToGrid/>
              <w:spacing w:line="240" w:lineRule="exact"/>
              <w:jc w:val="lef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技术成熟、廉价、可</w:t>
            </w:r>
            <w:r>
              <w:rPr>
                <w:rFonts w:hint="eastAsia" w:asciiTheme="minorEastAsia" w:hAnsiTheme="minorEastAsia" w:eastAsiaTheme="minorEastAsia" w:cstheme="minorEastAsia"/>
                <w:b w:val="0"/>
                <w:lang w:val="en-US" w:eastAsia="zh-CN"/>
              </w:rPr>
              <w:br w:type="textWrapping"/>
            </w:r>
            <w:r>
              <w:rPr>
                <w:rFonts w:hint="eastAsia" w:asciiTheme="minorEastAsia" w:hAnsiTheme="minorEastAsia" w:eastAsiaTheme="minorEastAsia" w:cstheme="minorEastAsia"/>
                <w:b w:val="0"/>
                <w:lang w:val="en-US" w:eastAsia="zh-CN"/>
              </w:rPr>
              <w:t>靠性高</w:t>
            </w:r>
          </w:p>
        </w:tc>
        <w:tc>
          <w:tcPr>
            <w:tcW w:w="2130"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47AE59FE">
            <w:pPr>
              <w:pStyle w:val="28"/>
              <w:keepNext w:val="0"/>
              <w:keepLines w:val="0"/>
              <w:pageBreakBefore w:val="0"/>
              <w:widowControl w:val="0"/>
              <w:kinsoku/>
              <w:wordWrap/>
              <w:overflowPunct/>
              <w:topLinePunct w:val="0"/>
              <w:autoSpaceDE w:val="0"/>
              <w:autoSpaceDN w:val="0"/>
              <w:bidi w:val="0"/>
              <w:adjustRightInd w:val="0"/>
              <w:snapToGrid/>
              <w:spacing w:line="240" w:lineRule="exact"/>
              <w:jc w:val="lef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比能量较高、寿命长、</w:t>
            </w:r>
            <w:r>
              <w:rPr>
                <w:rFonts w:hint="eastAsia" w:asciiTheme="minorEastAsia" w:hAnsiTheme="minorEastAsia" w:eastAsiaTheme="minorEastAsia" w:cstheme="minorEastAsia"/>
                <w:b w:val="0"/>
                <w:lang w:val="en-US" w:eastAsia="zh-CN"/>
              </w:rPr>
              <w:br w:type="textWrapping"/>
            </w:r>
            <w:r>
              <w:rPr>
                <w:rFonts w:hint="eastAsia" w:asciiTheme="minorEastAsia" w:hAnsiTheme="minorEastAsia" w:eastAsiaTheme="minorEastAsia" w:cstheme="minorEastAsia"/>
                <w:b w:val="0"/>
                <w:lang w:val="en-US" w:eastAsia="zh-CN"/>
              </w:rPr>
              <w:t>耐过充放性好</w:t>
            </w:r>
          </w:p>
        </w:tc>
        <w:tc>
          <w:tcPr>
            <w:tcW w:w="1577"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73F61F75">
            <w:pPr>
              <w:pStyle w:val="28"/>
              <w:keepNext w:val="0"/>
              <w:keepLines w:val="0"/>
              <w:pageBreakBefore w:val="0"/>
              <w:widowControl w:val="0"/>
              <w:kinsoku/>
              <w:wordWrap/>
              <w:overflowPunct/>
              <w:topLinePunct w:val="0"/>
              <w:autoSpaceDE w:val="0"/>
              <w:autoSpaceDN w:val="0"/>
              <w:bidi w:val="0"/>
              <w:adjustRightInd w:val="0"/>
              <w:snapToGrid/>
              <w:spacing w:line="240" w:lineRule="exact"/>
              <w:jc w:val="lef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比能量高、寿命长</w:t>
            </w:r>
          </w:p>
        </w:tc>
        <w:tc>
          <w:tcPr>
            <w:tcW w:w="1842" w:type="dxa"/>
            <w:tcBorders>
              <w:top w:val="single" w:color="30C0B4" w:sz="4" w:space="0"/>
              <w:left w:val="single" w:color="30C0B4" w:sz="4" w:space="0"/>
              <w:bottom w:val="single" w:color="30C0B4" w:sz="4" w:space="0"/>
              <w:right w:val="nil"/>
            </w:tcBorders>
            <w:shd w:val="clear" w:color="auto" w:fill="FFFFFF"/>
            <w:vAlign w:val="center"/>
          </w:tcPr>
          <w:p w14:paraId="0A69584E">
            <w:pPr>
              <w:pStyle w:val="28"/>
              <w:keepNext w:val="0"/>
              <w:keepLines w:val="0"/>
              <w:pageBreakBefore w:val="0"/>
              <w:widowControl w:val="0"/>
              <w:kinsoku/>
              <w:wordWrap/>
              <w:overflowPunct/>
              <w:topLinePunct w:val="0"/>
              <w:autoSpaceDE w:val="0"/>
              <w:autoSpaceDN w:val="0"/>
              <w:bidi w:val="0"/>
              <w:adjustRightInd w:val="0"/>
              <w:snapToGrid/>
              <w:spacing w:line="240" w:lineRule="exact"/>
              <w:jc w:val="lef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比能量高、寿命长</w:t>
            </w:r>
          </w:p>
        </w:tc>
      </w:tr>
      <w:tr w14:paraId="47263C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trPr>
        <w:tc>
          <w:tcPr>
            <w:tcW w:w="1714" w:type="dxa"/>
            <w:tcBorders>
              <w:top w:val="single" w:color="30C0B4" w:sz="4" w:space="0"/>
              <w:left w:val="nil"/>
              <w:bottom w:val="single" w:color="30C0B4" w:sz="4" w:space="0"/>
              <w:right w:val="single" w:color="30C0B4" w:sz="4" w:space="0"/>
            </w:tcBorders>
            <w:shd w:val="clear" w:color="auto" w:fill="A8E9E3" w:themeFill="accent5" w:themeFillTint="66"/>
            <w:vAlign w:val="center"/>
          </w:tcPr>
          <w:p w14:paraId="6795775D">
            <w:pPr>
              <w:pStyle w:val="28"/>
              <w:keepNext w:val="0"/>
              <w:keepLines w:val="0"/>
              <w:pageBreakBefore w:val="0"/>
              <w:widowControl w:val="0"/>
              <w:kinsoku/>
              <w:wordWrap/>
              <w:overflowPunct/>
              <w:topLinePunct w:val="0"/>
              <w:autoSpaceDE w:val="0"/>
              <w:autoSpaceDN w:val="0"/>
              <w:bidi w:val="0"/>
              <w:adjustRightInd w:val="0"/>
              <w:snapToGrid/>
              <w:spacing w:line="240" w:lineRule="exac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缺点</w:t>
            </w:r>
          </w:p>
        </w:tc>
        <w:tc>
          <w:tcPr>
            <w:tcW w:w="1842"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17AAD24A">
            <w:pPr>
              <w:pStyle w:val="28"/>
              <w:keepNext w:val="0"/>
              <w:keepLines w:val="0"/>
              <w:pageBreakBefore w:val="0"/>
              <w:widowControl w:val="0"/>
              <w:kinsoku/>
              <w:wordWrap/>
              <w:overflowPunct/>
              <w:topLinePunct w:val="0"/>
              <w:autoSpaceDE w:val="0"/>
              <w:autoSpaceDN w:val="0"/>
              <w:bidi w:val="0"/>
              <w:adjustRightInd w:val="0"/>
              <w:snapToGrid/>
              <w:spacing w:line="240" w:lineRule="exact"/>
              <w:jc w:val="lef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比能量低、耐过充放</w:t>
            </w:r>
            <w:r>
              <w:rPr>
                <w:rFonts w:hint="eastAsia" w:asciiTheme="minorEastAsia" w:hAnsiTheme="minorEastAsia" w:eastAsiaTheme="minorEastAsia" w:cstheme="minorEastAsia"/>
                <w:b w:val="0"/>
                <w:lang w:val="en-US" w:eastAsia="zh-CN"/>
              </w:rPr>
              <w:br w:type="textWrapping"/>
            </w:r>
            <w:r>
              <w:rPr>
                <w:rFonts w:hint="eastAsia" w:asciiTheme="minorEastAsia" w:hAnsiTheme="minorEastAsia" w:eastAsiaTheme="minorEastAsia" w:cstheme="minorEastAsia"/>
                <w:b w:val="0"/>
                <w:lang w:val="en-US" w:eastAsia="zh-CN"/>
              </w:rPr>
              <w:t>性差</w:t>
            </w:r>
          </w:p>
        </w:tc>
        <w:tc>
          <w:tcPr>
            <w:tcW w:w="2130"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48BC5A70">
            <w:pPr>
              <w:pStyle w:val="28"/>
              <w:keepNext w:val="0"/>
              <w:keepLines w:val="0"/>
              <w:pageBreakBefore w:val="0"/>
              <w:widowControl w:val="0"/>
              <w:kinsoku/>
              <w:wordWrap/>
              <w:overflowPunct/>
              <w:topLinePunct w:val="0"/>
              <w:autoSpaceDE w:val="0"/>
              <w:autoSpaceDN w:val="0"/>
              <w:bidi w:val="0"/>
              <w:adjustRightInd w:val="0"/>
              <w:snapToGrid/>
              <w:spacing w:line="240" w:lineRule="exact"/>
              <w:jc w:val="lef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镉有毒、有记忆效应、</w:t>
            </w:r>
            <w:r>
              <w:rPr>
                <w:rFonts w:hint="eastAsia" w:asciiTheme="minorEastAsia" w:hAnsiTheme="minorEastAsia" w:eastAsiaTheme="minorEastAsia" w:cstheme="minorEastAsia"/>
                <w:b w:val="0"/>
                <w:lang w:val="en-US" w:eastAsia="zh-CN"/>
              </w:rPr>
              <w:br w:type="textWrapping"/>
            </w:r>
            <w:r>
              <w:rPr>
                <w:rFonts w:hint="eastAsia" w:asciiTheme="minorEastAsia" w:hAnsiTheme="minorEastAsia" w:eastAsiaTheme="minorEastAsia" w:cstheme="minorEastAsia"/>
                <w:b w:val="0"/>
                <w:lang w:val="en-US" w:eastAsia="zh-CN"/>
              </w:rPr>
              <w:t>价格较高、高温充电性差</w:t>
            </w:r>
          </w:p>
        </w:tc>
        <w:tc>
          <w:tcPr>
            <w:tcW w:w="1577" w:type="dxa"/>
            <w:tcBorders>
              <w:top w:val="single" w:color="30C0B4" w:sz="4" w:space="0"/>
              <w:left w:val="single" w:color="30C0B4" w:sz="4" w:space="0"/>
              <w:bottom w:val="single" w:color="30C0B4" w:sz="4" w:space="0"/>
              <w:right w:val="single" w:color="30C0B4" w:sz="4" w:space="0"/>
            </w:tcBorders>
            <w:shd w:val="clear" w:color="auto" w:fill="FFFFFF"/>
            <w:vAlign w:val="center"/>
          </w:tcPr>
          <w:p w14:paraId="21AC0197">
            <w:pPr>
              <w:pStyle w:val="28"/>
              <w:keepNext w:val="0"/>
              <w:keepLines w:val="0"/>
              <w:pageBreakBefore w:val="0"/>
              <w:widowControl w:val="0"/>
              <w:kinsoku/>
              <w:wordWrap/>
              <w:overflowPunct/>
              <w:topLinePunct w:val="0"/>
              <w:autoSpaceDE w:val="0"/>
              <w:autoSpaceDN w:val="0"/>
              <w:bidi w:val="0"/>
              <w:adjustRightInd w:val="0"/>
              <w:snapToGrid/>
              <w:spacing w:line="240" w:lineRule="exact"/>
              <w:jc w:val="lef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价格高、高温充电</w:t>
            </w:r>
            <w:r>
              <w:rPr>
                <w:rFonts w:hint="eastAsia" w:asciiTheme="minorEastAsia" w:hAnsiTheme="minorEastAsia" w:eastAsiaTheme="minorEastAsia" w:cstheme="minorEastAsia"/>
                <w:b w:val="0"/>
                <w:lang w:val="en-US" w:eastAsia="zh-CN"/>
              </w:rPr>
              <w:br w:type="textWrapping"/>
            </w:r>
            <w:r>
              <w:rPr>
                <w:rFonts w:hint="eastAsia" w:asciiTheme="minorEastAsia" w:hAnsiTheme="minorEastAsia" w:eastAsiaTheme="minorEastAsia" w:cstheme="minorEastAsia"/>
                <w:b w:val="0"/>
                <w:lang w:val="en-US" w:eastAsia="zh-CN"/>
              </w:rPr>
              <w:t>性差</w:t>
            </w:r>
          </w:p>
        </w:tc>
        <w:tc>
          <w:tcPr>
            <w:tcW w:w="1842" w:type="dxa"/>
            <w:tcBorders>
              <w:top w:val="single" w:color="30C0B4" w:sz="4" w:space="0"/>
              <w:left w:val="single" w:color="30C0B4" w:sz="4" w:space="0"/>
              <w:bottom w:val="single" w:color="30C0B4" w:sz="4" w:space="0"/>
              <w:right w:val="nil"/>
            </w:tcBorders>
            <w:shd w:val="clear" w:color="auto" w:fill="FFFFFF"/>
            <w:vAlign w:val="center"/>
          </w:tcPr>
          <w:p w14:paraId="705F42CB">
            <w:pPr>
              <w:pStyle w:val="28"/>
              <w:keepNext w:val="0"/>
              <w:keepLines w:val="0"/>
              <w:pageBreakBefore w:val="0"/>
              <w:widowControl w:val="0"/>
              <w:kinsoku/>
              <w:wordWrap/>
              <w:overflowPunct/>
              <w:topLinePunct w:val="0"/>
              <w:autoSpaceDE w:val="0"/>
              <w:autoSpaceDN w:val="0"/>
              <w:bidi w:val="0"/>
              <w:adjustRightInd w:val="0"/>
              <w:snapToGrid/>
              <w:spacing w:line="240" w:lineRule="exact"/>
              <w:jc w:val="left"/>
              <w:textAlignment w:val="center"/>
              <w:rPr>
                <w:rFonts w:hint="eastAsia" w:asciiTheme="minorEastAsia" w:hAnsiTheme="minorEastAsia" w:eastAsiaTheme="minorEastAsia" w:cstheme="minorEastAsia"/>
                <w:b w:val="0"/>
              </w:rPr>
            </w:pPr>
            <w:r>
              <w:rPr>
                <w:rFonts w:hint="eastAsia" w:asciiTheme="minorEastAsia" w:hAnsiTheme="minorEastAsia" w:eastAsiaTheme="minorEastAsia" w:cstheme="minorEastAsia"/>
                <w:b w:val="0"/>
                <w:lang w:val="en-US" w:eastAsia="zh-CN"/>
              </w:rPr>
              <w:t>价格高，存在一定安</w:t>
            </w:r>
            <w:r>
              <w:rPr>
                <w:rFonts w:hint="eastAsia" w:asciiTheme="minorEastAsia" w:hAnsiTheme="minorEastAsia" w:eastAsiaTheme="minorEastAsia" w:cstheme="minorEastAsia"/>
                <w:b w:val="0"/>
                <w:lang w:val="en-US" w:eastAsia="zh-CN"/>
              </w:rPr>
              <w:br w:type="textWrapping"/>
            </w:r>
            <w:r>
              <w:rPr>
                <w:rFonts w:hint="eastAsia" w:asciiTheme="minorEastAsia" w:hAnsiTheme="minorEastAsia" w:eastAsiaTheme="minorEastAsia" w:cstheme="minorEastAsia"/>
                <w:b w:val="0"/>
                <w:lang w:val="en-US" w:eastAsia="zh-CN"/>
              </w:rPr>
              <w:t>全性问题</w:t>
            </w:r>
          </w:p>
        </w:tc>
      </w:tr>
    </w:tbl>
    <w:p w14:paraId="0F313389">
      <w:pPr>
        <w:bidi w:val="0"/>
      </w:pPr>
      <w:r>
        <w:t>电池的主要性能参数包括</w:t>
      </w:r>
      <w:r>
        <w:rPr>
          <w:rFonts w:hint="eastAsia"/>
          <w:lang w:val="en-US" w:eastAsia="zh-CN"/>
        </w:rPr>
        <w:t>以下几个方面</w:t>
      </w:r>
      <w:r>
        <w:t>：</w:t>
      </w:r>
    </w:p>
    <w:p w14:paraId="66790388">
      <w:pPr>
        <w:bidi w:val="0"/>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电池容量：通常以安时（Ah）或毫安时（mAh）为单位，表示电池在一定放电条件下可以获得的电量。具体可分为理论容量、标称容量、实际容量和额定容量等。</w:t>
      </w:r>
    </w:p>
    <w:p w14:paraId="52C7C767">
      <w:pPr>
        <w:bidi w:val="0"/>
        <w:rPr>
          <w:rFonts w:hint="eastAsia" w:ascii="宋体" w:hAnsi="宋体" w:eastAsia="宋体" w:cs="宋体"/>
        </w:rPr>
      </w:pPr>
      <w:r>
        <w:rPr>
          <w:rFonts w:hint="eastAsia" w:ascii="宋体" w:hAnsi="宋体" w:eastAsia="宋体" w:cs="宋体"/>
        </w:rPr>
        <w:t>理论容量：当电池内部活性物质全部参加电池成流反应，所能释放出的总电量。</w:t>
      </w:r>
    </w:p>
    <w:p w14:paraId="0F7E257D">
      <w:pPr>
        <w:bidi w:val="0"/>
        <w:rPr>
          <w:rFonts w:hint="eastAsia" w:ascii="宋体" w:hAnsi="宋体" w:eastAsia="宋体" w:cs="宋体"/>
        </w:rPr>
      </w:pPr>
      <w:r>
        <w:rPr>
          <w:rFonts w:hint="eastAsia" w:ascii="宋体" w:hAnsi="宋体" w:eastAsia="宋体" w:cs="宋体"/>
        </w:rPr>
        <w:t>标称容量：在完全充满电后，电池在室温25℃下、以C/30放电倍率恒流放电至截止电压所能得到的最大电量。</w:t>
      </w:r>
    </w:p>
    <w:p w14:paraId="246F40E1">
      <w:pPr>
        <w:bidi w:val="0"/>
      </w:pPr>
      <w:r>
        <w:t>实际容量：电池在一定的放电条件下实际可放出的电量，等于放电电流与放电时间的乘积，其值小于理论容量。</w:t>
      </w:r>
    </w:p>
    <w:p w14:paraId="300484A7">
      <w:pPr>
        <w:bidi w:val="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电池能量：通常以瓦时（Wh）为单位，表示电池在一定放电条件下所能给出的电能。电池的能量可以分为理论能量和实际能量。电池的比能量是综合性指标，它反映了电池的质量水平，也表明生产厂家的技术和管理水平。</w:t>
      </w:r>
    </w:p>
    <w:p w14:paraId="4BBD70E6">
      <w:pPr>
        <w:bidi w:val="0"/>
        <w:rPr>
          <w:rFonts w:hint="eastAsia" w:ascii="宋体" w:hAnsi="宋体" w:eastAsia="宋体" w:cs="宋体"/>
        </w:rPr>
      </w:pPr>
      <w:r>
        <w:rPr>
          <w:rFonts w:hint="eastAsia" w:ascii="宋体" w:hAnsi="宋体" w:eastAsia="宋体" w:cs="宋体"/>
          <w:lang w:val="en-US" w:eastAsia="zh-CN"/>
        </w:rPr>
        <w:t>3.</w:t>
      </w:r>
      <w:r>
        <w:rPr>
          <w:rFonts w:hint="eastAsia" w:ascii="宋体" w:hAnsi="宋体" w:eastAsia="宋体" w:cs="宋体"/>
        </w:rPr>
        <w:t>充放电倍率：反映电池充放电能力倍率，充放电倍率=充放电电流/额定容量，表示放电快慢的一种量度。一般可以通过不同的放电电流来检测电池的容量。例如电池容量为100Ah的电池，用15A放电时，其放电倍率即为0.15C。</w:t>
      </w:r>
    </w:p>
    <w:p w14:paraId="3754D532">
      <w:pPr>
        <w:bidi w:val="0"/>
        <w:rPr>
          <w:rFonts w:hint="eastAsia" w:ascii="宋体" w:hAnsi="宋体" w:eastAsia="宋体" w:cs="宋体"/>
        </w:rPr>
      </w:pPr>
      <w:r>
        <w:rPr>
          <w:rFonts w:hint="eastAsia" w:ascii="宋体" w:hAnsi="宋体" w:eastAsia="宋体" w:cs="宋体"/>
          <w:lang w:val="en-US" w:eastAsia="zh-CN"/>
        </w:rPr>
        <w:t>4.</w:t>
      </w:r>
      <w:r>
        <w:rPr>
          <w:rFonts w:hint="eastAsia" w:ascii="宋体" w:hAnsi="宋体" w:eastAsia="宋体" w:cs="宋体"/>
        </w:rPr>
        <w:t>放电深度（DOD）：指在电池使用过程中，电池放出的容量占电池额定容量的百分比。同一电池，设置的DOD深度和电池循环寿命成反比。</w:t>
      </w:r>
    </w:p>
    <w:p w14:paraId="59E63292">
      <w:pPr>
        <w:bidi w:val="0"/>
        <w:rPr>
          <w:rFonts w:hint="eastAsia" w:ascii="宋体" w:hAnsi="宋体" w:eastAsia="宋体" w:cs="宋体"/>
          <w:lang w:val="en-US" w:eastAsia="zh-CN"/>
        </w:rPr>
      </w:pPr>
      <w:r>
        <w:rPr>
          <w:rFonts w:hint="eastAsia" w:ascii="宋体" w:hAnsi="宋体" w:eastAsia="宋体" w:cs="宋体"/>
          <w:lang w:val="en-US" w:eastAsia="zh-CN"/>
        </w:rPr>
        <w:t>5.</w:t>
      </w:r>
      <w:r>
        <w:rPr>
          <w:rFonts w:hint="eastAsia" w:ascii="宋体" w:hAnsi="宋体" w:eastAsia="宋体" w:cs="宋体"/>
        </w:rPr>
        <w:t>荷电状态（SOC）：表示电池剩余电量占电池额定容量的百分比，常用百分数表示。其取值范围为0至1，当SOC=0时表示电池放电完全，当SOC=1时表示电池完全充满。</w:t>
      </w:r>
      <w:r>
        <w:rPr>
          <w:rFonts w:hint="eastAsia" w:ascii="宋体" w:hAnsi="宋体" w:eastAsia="宋体" w:cs="宋体"/>
          <w:lang w:val="en-US" w:eastAsia="zh-CN"/>
        </w:rPr>
        <w:t>如图1-2-1所示。</w:t>
      </w:r>
    </w:p>
    <w:p w14:paraId="6C0F0EE8">
      <w:pPr>
        <w:bidi w:val="0"/>
        <w:rPr>
          <w:rFonts w:hint="eastAsia" w:ascii="宋体" w:hAnsi="宋体" w:eastAsia="宋体" w:cs="宋体"/>
        </w:rPr>
      </w:pPr>
      <w:r>
        <w:rPr>
          <w:rFonts w:hint="eastAsia" w:ascii="宋体" w:hAnsi="宋体" w:eastAsia="宋体" w:cs="宋体"/>
          <w:lang w:val="en-US" w:eastAsia="zh-CN"/>
        </w:rPr>
        <w:t>6.</w:t>
      </w:r>
      <w:r>
        <w:rPr>
          <w:rFonts w:hint="eastAsia" w:ascii="宋体" w:hAnsi="宋体" w:eastAsia="宋体" w:cs="宋体"/>
        </w:rPr>
        <w:t>电池健康状态（SOH）：是电池从满充状态下以一定的倍率放电到截止电压所放出的容量与其所对应的标称容量的比值，通常以百分比表示。简单来说，就是电池使用一段时间后，性能参数与标称参数的比值。新出厂电池为100%，完全报废为0%。根据IEEE标准，电池使用一段时间后，电池充满电时的容量低于额定容量的80%，电池就应该被更换。</w:t>
      </w:r>
    </w:p>
    <w:p w14:paraId="6939E6E1">
      <w:pPr>
        <w:bidi w:val="0"/>
      </w:pPr>
      <w:r>
        <w:rPr>
          <w:rFonts w:hint="eastAsia" w:ascii="宋体" w:hAnsi="宋体" w:eastAsia="宋体" w:cs="宋体"/>
          <w:lang w:val="en-US" w:eastAsia="zh-CN"/>
        </w:rPr>
        <w:t>7.</w:t>
      </w:r>
      <w:r>
        <w:rPr>
          <w:rFonts w:hint="eastAsia" w:ascii="宋体" w:hAnsi="宋体" w:eastAsia="宋体" w:cs="宋体"/>
        </w:rPr>
        <w:t>循环寿命：蓄电池经历一次充电和放电，称为一次循环。在一定放电条件下，电池工作至某一容量规定值之前，电池所能承受的循</w:t>
      </w:r>
      <w:r>
        <w:t>环次数，称为循环寿命。循环寿命越长，电池的使用寿命就越长。</w:t>
      </w:r>
    </w:p>
    <w:p w14:paraId="6DC018B7">
      <w:pPr>
        <w:bidi w:val="0"/>
        <w:ind w:left="0" w:leftChars="0" w:firstLine="0" w:firstLineChars="0"/>
        <w:jc w:val="center"/>
        <w:rPr>
          <w:color w:val="000000" w:themeColor="text1"/>
          <w:lang w:val="en-US"/>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542155" cy="1717040"/>
            <wp:effectExtent l="0" t="0" r="10795" b="16510"/>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21"/>
                    <a:srcRect t="15213" b="5693"/>
                    <a:stretch>
                      <a:fillRect/>
                    </a:stretch>
                  </pic:blipFill>
                  <pic:spPr>
                    <a:xfrm>
                      <a:off x="0" y="0"/>
                      <a:ext cx="4542155" cy="1717040"/>
                    </a:xfrm>
                    <a:prstGeom prst="rect">
                      <a:avLst/>
                    </a:prstGeom>
                    <a:noFill/>
                    <a:ln>
                      <a:noFill/>
                    </a:ln>
                  </pic:spPr>
                </pic:pic>
              </a:graphicData>
            </a:graphic>
          </wp:inline>
        </w:drawing>
      </w:r>
    </w:p>
    <w:p w14:paraId="5F54023E">
      <w:pPr>
        <w:pStyle w:val="22"/>
        <w:rPr>
          <w:rFonts w:hint="eastAsia"/>
          <w:color w:val="000000" w:themeColor="text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图1-</w:t>
      </w:r>
      <w:r>
        <w:rPr>
          <w:rFonts w:hint="eastAsia" w:ascii="黑体" w:hAnsi="黑体" w:cs="黑体"/>
          <w:color w:val="000000" w:themeColor="text1"/>
          <w:sz w:val="21"/>
          <w:szCs w:val="21"/>
          <w:lang w:val="en-US" w:eastAsia="zh-CN"/>
          <w14:textFill>
            <w14:solidFill>
              <w14:schemeClr w14:val="tx1"/>
            </w14:solidFill>
          </w14:textFill>
        </w:rPr>
        <w:t>2</w:t>
      </w:r>
      <w:r>
        <w:rPr>
          <w:rFonts w:hint="eastAsia" w:ascii="黑体" w:hAnsi="黑体" w:eastAsia="黑体" w:cs="黑体"/>
          <w:color w:val="000000" w:themeColor="text1"/>
          <w:sz w:val="21"/>
          <w:szCs w:val="21"/>
          <w:lang w:val="en-US" w:eastAsia="zh-CN"/>
          <w14:textFill>
            <w14:solidFill>
              <w14:schemeClr w14:val="tx1"/>
            </w14:solidFill>
          </w14:textFill>
        </w:rPr>
        <w:t>-</w:t>
      </w:r>
      <w:r>
        <w:rPr>
          <w:rFonts w:hint="eastAsia" w:ascii="黑体" w:hAnsi="黑体" w:eastAsia="黑体" w:cs="黑体"/>
          <w:color w:val="000000" w:themeColor="text1"/>
          <w:sz w:val="21"/>
          <w:szCs w:val="21"/>
          <w14:textFill>
            <w14:solidFill>
              <w14:schemeClr w14:val="tx1"/>
            </w14:solidFill>
          </w14:textFill>
        </w:rPr>
        <w:t>1</w:t>
      </w:r>
      <w:r>
        <w:rPr>
          <w:rFonts w:hint="eastAsia" w:ascii="黑体" w:hAnsi="黑体" w:eastAsia="黑体" w:cs="黑体"/>
          <w:color w:val="000000" w:themeColor="text1"/>
          <w:sz w:val="21"/>
          <w:szCs w:val="21"/>
          <w:lang w:val="en-US" w:eastAsia="zh-CN"/>
          <w14:textFill>
            <w14:solidFill>
              <w14:schemeClr w14:val="tx1"/>
            </w14:solidFill>
          </w14:textFill>
        </w:rPr>
        <w:t xml:space="preserve"> </w:t>
      </w:r>
      <w:r>
        <w:rPr>
          <w:rFonts w:hint="eastAsia" w:ascii="黑体" w:hAnsi="黑体" w:eastAsia="黑体" w:cs="黑体"/>
          <w:color w:val="000000" w:themeColor="text1"/>
          <w:sz w:val="21"/>
          <w:szCs w:val="21"/>
          <w14:textFill>
            <w14:solidFill>
              <w14:schemeClr w14:val="tx1"/>
            </w14:solidFill>
          </w14:textFill>
        </w:rPr>
        <w:t>SOC值</w:t>
      </w:r>
    </w:p>
    <w:p w14:paraId="2634E736">
      <w:pPr>
        <w:bidi w:val="0"/>
        <w:rPr>
          <w:rFonts w:hint="eastAsia" w:ascii="宋体" w:hAnsi="宋体" w:eastAsia="宋体" w:cs="宋体"/>
        </w:rPr>
      </w:pPr>
      <w:r>
        <w:rPr>
          <w:rFonts w:hint="eastAsia" w:ascii="宋体" w:hAnsi="宋体" w:eastAsia="宋体" w:cs="宋体"/>
          <w:lang w:val="en-US" w:eastAsia="zh-CN"/>
        </w:rPr>
        <w:t>8.</w:t>
      </w:r>
      <w:r>
        <w:rPr>
          <w:rFonts w:hint="eastAsia" w:ascii="宋体" w:hAnsi="宋体" w:eastAsia="宋体" w:cs="宋体"/>
        </w:rPr>
        <w:t>内阻：电池的内阻不是常数，在充放电过程中随时间不断变化，因为活性物质的组成、电解液浓度和温度都在不断地改变。欧姆电阻遵守欧姆定律，极化电阻随电流密度增加而增大，但不是线性关系，常随电流密度的对数增大而线性增大。</w:t>
      </w:r>
    </w:p>
    <w:p w14:paraId="2631E371">
      <w:pPr>
        <w:bidi w:val="0"/>
        <w:rPr>
          <w:rFonts w:hint="eastAsia" w:ascii="宋体" w:hAnsi="宋体" w:eastAsia="宋体" w:cs="宋体"/>
        </w:rPr>
      </w:pPr>
      <w:r>
        <w:rPr>
          <w:rFonts w:hint="eastAsia" w:ascii="宋体" w:hAnsi="宋体" w:eastAsia="宋体" w:cs="宋体"/>
          <w:lang w:val="en-US" w:eastAsia="zh-CN"/>
        </w:rPr>
        <w:t>9.</w:t>
      </w:r>
      <w:r>
        <w:rPr>
          <w:rFonts w:hint="eastAsia" w:ascii="宋体" w:hAnsi="宋体" w:eastAsia="宋体" w:cs="宋体"/>
        </w:rPr>
        <w:t>安全性：电池在使用过程中不会发生泄漏、短路、爆炸等安全问题。安全性是电池应用的重要保证。</w:t>
      </w:r>
    </w:p>
    <w:p w14:paraId="1834C06F">
      <w:pPr>
        <w:bidi w:val="0"/>
        <w:rPr>
          <w:rFonts w:hint="eastAsia" w:ascii="宋体" w:hAnsi="宋体" w:eastAsia="宋体" w:cs="宋体"/>
        </w:rPr>
      </w:pPr>
      <w:r>
        <w:rPr>
          <w:rFonts w:hint="eastAsia" w:ascii="宋体" w:hAnsi="宋体" w:eastAsia="宋体" w:cs="宋体"/>
          <w:lang w:val="en-US" w:eastAsia="zh-CN"/>
        </w:rPr>
        <w:t>11.</w:t>
      </w:r>
      <w:r>
        <w:rPr>
          <w:rFonts w:hint="eastAsia" w:ascii="宋体" w:hAnsi="宋体" w:eastAsia="宋体" w:cs="宋体"/>
        </w:rPr>
        <w:t>充电速度：指电池充电的速度，快速充电可以提高电池的使用效率和方便性。</w:t>
      </w:r>
    </w:p>
    <w:p w14:paraId="50525F41">
      <w:pPr>
        <w:bidi w:val="0"/>
        <w:rPr>
          <w:rFonts w:hint="eastAsia" w:ascii="宋体" w:hAnsi="宋体" w:eastAsia="宋体" w:cs="宋体"/>
        </w:rPr>
      </w:pPr>
      <w:r>
        <w:rPr>
          <w:rFonts w:hint="eastAsia" w:ascii="宋体" w:hAnsi="宋体" w:eastAsia="宋体" w:cs="宋体"/>
          <w:lang w:val="en-US" w:eastAsia="zh-CN"/>
        </w:rPr>
        <w:t>12.</w:t>
      </w:r>
      <w:r>
        <w:rPr>
          <w:rFonts w:hint="eastAsia" w:ascii="宋体" w:hAnsi="宋体" w:eastAsia="宋体" w:cs="宋体"/>
        </w:rPr>
        <w:t>温度特性：指电池在不同温度下的性能表现，包括放电容量、循环寿命、内阻等。温度特性对于电池的使用环境和应用范围有着重要的影响。</w:t>
      </w:r>
    </w:p>
    <w:p w14:paraId="408A12F0">
      <w:pPr>
        <w:bidi w:val="0"/>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lang w:val="en-US" w:eastAsia="zh-CN"/>
        </w:rPr>
        <w:t>13.</w:t>
      </w:r>
      <w:r>
        <w:rPr>
          <w:rFonts w:hint="eastAsia" w:ascii="宋体" w:hAnsi="宋体" w:eastAsia="宋体" w:cs="宋体"/>
        </w:rPr>
        <w:t>能量密度：指电池单位体积或单位重量的储能能力，通常以Wh/kg或Wh/L为单位。高能量密度的电池可以提供更长的续航里程或使用时间。</w:t>
      </w:r>
    </w:p>
    <w:p w14:paraId="6D5049EE">
      <w:pPr>
        <w:numPr>
          <w:ilvl w:val="0"/>
          <w:numId w:val="0"/>
        </w:numPr>
        <w:bidi w:val="0"/>
        <w:ind w:firstLine="422" w:firstLineChars="200"/>
        <w:rPr>
          <w:rFonts w:hint="eastAsia"/>
          <w:b/>
          <w:bCs/>
        </w:rPr>
      </w:pPr>
      <w:r>
        <w:rPr>
          <w:rFonts w:hint="eastAsia" w:ascii="Calibri" w:hAnsi="Calibri" w:eastAsia="宋体" w:cstheme="minorBidi"/>
          <w:b/>
          <w:bCs/>
          <w:kern w:val="2"/>
          <w:sz w:val="21"/>
          <w:lang w:val="en-US" w:eastAsia="zh-CN" w:bidi="ar-SA"/>
        </w:rPr>
        <w:t>二、</w:t>
      </w:r>
      <w:r>
        <w:rPr>
          <w:rFonts w:hint="eastAsia"/>
          <w:b/>
          <w:bCs/>
        </w:rPr>
        <w:t>单体</w:t>
      </w:r>
      <w:r>
        <w:rPr>
          <w:rFonts w:hint="eastAsia"/>
          <w:b/>
          <w:bCs/>
          <w:lang w:val="en-US" w:eastAsia="zh-CN"/>
        </w:rPr>
        <w:t>蓄</w:t>
      </w:r>
      <w:r>
        <w:rPr>
          <w:rFonts w:hint="eastAsia"/>
          <w:b/>
          <w:bCs/>
        </w:rPr>
        <w:t>电池串并联的参数</w:t>
      </w:r>
    </w:p>
    <w:p w14:paraId="2EB031E4">
      <w:r>
        <w:t>单体蓄电池串并联的参数主要包括电压和容量两个方面，具体表现如下：</w:t>
      </w:r>
    </w:p>
    <w:p w14:paraId="705EB107">
      <w:pPr>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串联时的参数变化</w:t>
      </w:r>
    </w:p>
    <w:p w14:paraId="323E9885">
      <w:pPr>
        <w:rPr>
          <w:rFonts w:hint="eastAsia" w:ascii="宋体" w:hAnsi="宋体" w:eastAsia="宋体" w:cs="宋体"/>
          <w:lang w:val="en-US" w:eastAsia="zh-CN"/>
        </w:rPr>
      </w:pPr>
      <w:r>
        <w:rPr>
          <w:rFonts w:hint="eastAsia" w:ascii="宋体" w:hAnsi="宋体" w:eastAsia="宋体" w:cs="宋体"/>
        </w:rPr>
        <w:t>总电压：电池组总电压等于单个电池电压之和。即V总=N×单体电芯电压V，其中N为串联的电池数量。</w:t>
      </w:r>
      <w:r>
        <w:rPr>
          <w:rFonts w:hint="eastAsia" w:ascii="宋体" w:hAnsi="宋体" w:eastAsia="宋体" w:cs="宋体"/>
          <w:lang w:val="en-US" w:eastAsia="zh-CN"/>
        </w:rPr>
        <w:t>如图1-2-2所示。</w:t>
      </w:r>
    </w:p>
    <w:p w14:paraId="0BBD3B02">
      <w:pPr>
        <w:jc w:val="center"/>
      </w:pPr>
      <w:r>
        <w:rPr>
          <w:rFonts w:ascii="宋体" w:hAnsi="宋体" w:eastAsia="宋体" w:cs="宋体"/>
          <w:sz w:val="24"/>
          <w:szCs w:val="24"/>
        </w:rPr>
        <w:drawing>
          <wp:inline distT="0" distB="0" distL="114300" distR="114300">
            <wp:extent cx="1976755" cy="1557020"/>
            <wp:effectExtent l="0" t="0" r="4445" b="5080"/>
            <wp:docPr id="25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 descr="IMG_256"/>
                    <pic:cNvPicPr>
                      <a:picLocks noChangeAspect="1"/>
                    </pic:cNvPicPr>
                  </pic:nvPicPr>
                  <pic:blipFill>
                    <a:blip r:embed="rId22"/>
                    <a:srcRect t="10109" b="11791"/>
                    <a:stretch>
                      <a:fillRect/>
                    </a:stretch>
                  </pic:blipFill>
                  <pic:spPr>
                    <a:xfrm>
                      <a:off x="0" y="0"/>
                      <a:ext cx="1976755" cy="1557020"/>
                    </a:xfrm>
                    <a:prstGeom prst="rect">
                      <a:avLst/>
                    </a:prstGeom>
                    <a:noFill/>
                    <a:ln w="9525">
                      <a:noFill/>
                    </a:ln>
                  </pic:spPr>
                </pic:pic>
              </a:graphicData>
            </a:graphic>
          </wp:inline>
        </w:drawing>
      </w:r>
      <w:r>
        <w:rPr>
          <w:rFonts w:hint="eastAsia" w:ascii="宋体" w:hAnsi="宋体" w:cs="宋体"/>
          <w:sz w:val="24"/>
          <w:szCs w:val="24"/>
          <w:lang w:val="en-US" w:eastAsia="zh-CN"/>
        </w:rPr>
        <w:t xml:space="preserve"> </w:t>
      </w:r>
      <w:r>
        <w:drawing>
          <wp:inline distT="0" distB="0" distL="114300" distR="114300">
            <wp:extent cx="2264410" cy="1169035"/>
            <wp:effectExtent l="0" t="0" r="2540" b="12065"/>
            <wp:docPr id="2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3"/>
                    <pic:cNvPicPr>
                      <a:picLocks noChangeAspect="1"/>
                    </pic:cNvPicPr>
                  </pic:nvPicPr>
                  <pic:blipFill>
                    <a:blip r:embed="rId23"/>
                    <a:stretch>
                      <a:fillRect/>
                    </a:stretch>
                  </pic:blipFill>
                  <pic:spPr>
                    <a:xfrm>
                      <a:off x="0" y="0"/>
                      <a:ext cx="2264410" cy="1169035"/>
                    </a:xfrm>
                    <a:prstGeom prst="rect">
                      <a:avLst/>
                    </a:prstGeom>
                    <a:noFill/>
                    <a:ln>
                      <a:noFill/>
                    </a:ln>
                  </pic:spPr>
                </pic:pic>
              </a:graphicData>
            </a:graphic>
          </wp:inline>
        </w:drawing>
      </w:r>
    </w:p>
    <w:p w14:paraId="6C8F7204">
      <w:pPr>
        <w:jc w:val="center"/>
        <w:rPr>
          <w:rFonts w:hint="default" w:eastAsia="宋体"/>
          <w:lang w:val="en-US" w:eastAsia="zh-CN"/>
        </w:rPr>
      </w:pPr>
      <w:r>
        <w:rPr>
          <w:rFonts w:hint="eastAsia"/>
          <w:lang w:val="en-US" w:eastAsia="zh-CN"/>
        </w:rPr>
        <w:t>图1-2-2 电池串联</w:t>
      </w:r>
    </w:p>
    <w:p w14:paraId="3B3CAC46">
      <w:r>
        <w:t>总容量：电池组总容量保持不变，等于单个电池的容量。</w:t>
      </w:r>
    </w:p>
    <w:p w14:paraId="40F6B933">
      <w:pPr>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并联时的参数变化</w:t>
      </w:r>
    </w:p>
    <w:p w14:paraId="2C5D6F70">
      <w:r>
        <w:t>总电压：电池组总电压保持不变，等于单个电池的电压。</w:t>
      </w:r>
    </w:p>
    <w:p w14:paraId="767352E4">
      <w:r>
        <w:t>总容量：电池组总容量等于各支路电池容量的总和。</w:t>
      </w:r>
    </w:p>
    <w:p w14:paraId="2F1F7F9E">
      <w:r>
        <w:t>此外，电池在串联或并联时，还需考虑内阻的变化。串联时，总内阻为各电池内阻之和；并联时，总内阻的计算相对复杂，为各单体电池内阻之积与各单体电池内阻之和的比值，但并联电池组的总内阻通常趋于减小。</w:t>
      </w:r>
    </w:p>
    <w:p w14:paraId="603B2261">
      <w:pPr>
        <w:rPr>
          <w:rFonts w:hint="eastAsia"/>
          <w:b/>
          <w:bCs/>
          <w:color w:val="000000" w:themeColor="text1"/>
          <w14:textFill>
            <w14:solidFill>
              <w14:schemeClr w14:val="tx1"/>
            </w14:solidFill>
          </w14:textFill>
        </w:rPr>
      </w:pPr>
      <w:r>
        <w:t>单体蓄电池在串联时电压增加、容量不变，而在并联时电压不变、容量增加。在实际应用中，应根据具体需求选择合适的串并联方式。</w:t>
      </w:r>
    </w:p>
    <w:p w14:paraId="66FA199F">
      <w:pPr>
        <w:ind w:firstLine="420"/>
        <w:rPr>
          <w:rFonts w:hint="eastAsia" w:ascii="宋体" w:hAnsi="宋体" w:eastAsia="宋体" w:cs="宋体"/>
          <w:color w:val="000000" w:themeColor="text1"/>
          <w:szCs w:val="24"/>
          <w:lang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3.能量</w:t>
      </w:r>
    </w:p>
    <w:p w14:paraId="26B9C166">
      <w:pPr>
        <w:ind w:firstLine="420"/>
        <w:rPr>
          <w:rFonts w:hint="eastAsia" w:ascii="宋体" w:hAnsi="宋体" w:eastAsia="宋体" w:cs="宋体"/>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将多个型号参数相同的</w:t>
      </w:r>
      <w:r>
        <w:rPr>
          <w:rFonts w:hint="eastAsia"/>
          <w:color w:val="000000" w:themeColor="text1"/>
          <w:szCs w:val="24"/>
          <w:lang w:eastAsia="zh-CN"/>
          <w14:textFill>
            <w14:solidFill>
              <w14:schemeClr w14:val="tx1"/>
            </w14:solidFill>
          </w14:textFill>
        </w:rPr>
        <w:t>单体蓄电池</w:t>
      </w:r>
      <w:r>
        <w:rPr>
          <w:rFonts w:hint="eastAsia"/>
          <w:color w:val="000000" w:themeColor="text1"/>
          <w:szCs w:val="24"/>
          <w14:textFill>
            <w14:solidFill>
              <w14:schemeClr w14:val="tx1"/>
            </w14:solidFill>
          </w14:textFill>
        </w:rPr>
        <w:t>串联，总</w:t>
      </w:r>
      <w:r>
        <w:rPr>
          <w:rFonts w:hint="eastAsia"/>
          <w:color w:val="000000" w:themeColor="text1"/>
          <w:szCs w:val="24"/>
          <w:lang w:val="en-US" w:eastAsia="zh-CN"/>
          <w14:textFill>
            <w14:solidFill>
              <w14:schemeClr w14:val="tx1"/>
            </w14:solidFill>
          </w14:textFill>
        </w:rPr>
        <w:t>能量</w:t>
      </w:r>
      <w:r>
        <w:rPr>
          <w:rFonts w:hint="eastAsia"/>
          <w:color w:val="000000" w:themeColor="text1"/>
          <w:szCs w:val="24"/>
          <w14:textFill>
            <w14:solidFill>
              <w14:schemeClr w14:val="tx1"/>
            </w14:solidFill>
          </w14:textFill>
        </w:rPr>
        <w:t>是</w:t>
      </w:r>
      <w:r>
        <w:rPr>
          <w:rFonts w:hint="eastAsia"/>
          <w:color w:val="000000" w:themeColor="text1"/>
          <w:szCs w:val="24"/>
          <w:lang w:eastAsia="zh-CN"/>
          <w14:textFill>
            <w14:solidFill>
              <w14:schemeClr w14:val="tx1"/>
            </w14:solidFill>
          </w14:textFill>
        </w:rPr>
        <w:t>单体蓄电池</w:t>
      </w:r>
      <w:r>
        <w:rPr>
          <w:rFonts w:hint="eastAsia"/>
          <w:color w:val="000000" w:themeColor="text1"/>
          <w:szCs w:val="24"/>
          <w:lang w:val="en-US" w:eastAsia="zh-CN"/>
          <w14:textFill>
            <w14:solidFill>
              <w14:schemeClr w14:val="tx1"/>
            </w14:solidFill>
          </w14:textFill>
        </w:rPr>
        <w:t>能量</w:t>
      </w:r>
      <w:r>
        <w:rPr>
          <w:rFonts w:hint="eastAsia"/>
          <w:color w:val="000000" w:themeColor="text1"/>
          <w:szCs w:val="24"/>
          <w14:textFill>
            <w14:solidFill>
              <w14:schemeClr w14:val="tx1"/>
            </w14:solidFill>
          </w14:textFill>
        </w:rPr>
        <w:t>与所串联</w:t>
      </w:r>
      <w:r>
        <w:rPr>
          <w:rFonts w:hint="eastAsia"/>
          <w:color w:val="000000" w:themeColor="text1"/>
          <w:szCs w:val="24"/>
          <w:lang w:val="en-US" w:eastAsia="zh-CN"/>
          <w14:textFill>
            <w14:solidFill>
              <w14:schemeClr w14:val="tx1"/>
            </w14:solidFill>
          </w14:textFill>
        </w:rPr>
        <w:t>蓄电池</w:t>
      </w:r>
      <w:r>
        <w:rPr>
          <w:rFonts w:hint="eastAsia"/>
          <w:color w:val="000000" w:themeColor="text1"/>
          <w:szCs w:val="24"/>
          <w14:textFill>
            <w14:solidFill>
              <w14:schemeClr w14:val="tx1"/>
            </w14:solidFill>
          </w14:textFill>
        </w:rPr>
        <w:t>数量</w:t>
      </w:r>
      <w:r>
        <w:rPr>
          <w:rFonts w:hint="eastAsia" w:ascii="宋体" w:hAnsi="宋体" w:eastAsia="宋体" w:cs="宋体"/>
          <w:color w:val="000000" w:themeColor="text1"/>
          <w:szCs w:val="24"/>
          <w14:textFill>
            <w14:solidFill>
              <w14:schemeClr w14:val="tx1"/>
            </w14:solidFill>
          </w14:textFill>
        </w:rPr>
        <w:t>的乘积，如图1-</w:t>
      </w:r>
      <w:r>
        <w:rPr>
          <w:rFonts w:hint="eastAsia" w:ascii="宋体" w:hAnsi="宋体" w:cs="宋体"/>
          <w:color w:val="000000" w:themeColor="text1"/>
          <w:szCs w:val="24"/>
          <w:lang w:val="en-US" w:eastAsia="zh-CN"/>
          <w14:textFill>
            <w14:solidFill>
              <w14:schemeClr w14:val="tx1"/>
            </w14:solidFill>
          </w14:textFill>
        </w:rPr>
        <w:t>2-3</w:t>
      </w:r>
      <w:r>
        <w:rPr>
          <w:rFonts w:hint="eastAsia" w:ascii="宋体" w:hAnsi="宋体" w:eastAsia="宋体" w:cs="宋体"/>
          <w:color w:val="000000" w:themeColor="text1"/>
          <w:szCs w:val="24"/>
          <w14:textFill>
            <w14:solidFill>
              <w14:schemeClr w14:val="tx1"/>
            </w14:solidFill>
          </w14:textFill>
        </w:rPr>
        <w:t>所示。</w:t>
      </w:r>
    </w:p>
    <w:p w14:paraId="0FF3F483">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410710" cy="1717040"/>
            <wp:effectExtent l="0" t="0" r="8890" b="16510"/>
            <wp:docPr id="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24"/>
                    <a:stretch>
                      <a:fillRect/>
                    </a:stretch>
                  </pic:blipFill>
                  <pic:spPr>
                    <a:xfrm>
                      <a:off x="0" y="0"/>
                      <a:ext cx="4410710" cy="1717040"/>
                    </a:xfrm>
                    <a:prstGeom prst="rect">
                      <a:avLst/>
                    </a:prstGeom>
                    <a:noFill/>
                    <a:ln>
                      <a:noFill/>
                    </a:ln>
                  </pic:spPr>
                </pic:pic>
              </a:graphicData>
            </a:graphic>
          </wp:inline>
        </w:drawing>
      </w:r>
    </w:p>
    <w:p w14:paraId="4F416392">
      <w:pPr>
        <w:pStyle w:val="7"/>
        <w:jc w:val="center"/>
        <w:rPr>
          <w:rFonts w:hint="eastAsia" w:ascii="黑体" w:hAnsi="黑体" w:eastAsia="黑体" w:cs="黑体"/>
          <w:lang w:val="en-US" w:eastAsia="zh-CN"/>
        </w:rPr>
      </w:pPr>
      <w:r>
        <w:rPr>
          <w:rFonts w:hint="eastAsia" w:ascii="黑体" w:hAnsi="黑体" w:eastAsia="黑体" w:cs="黑体"/>
          <w:color w:val="000000" w:themeColor="text1"/>
          <w14:textFill>
            <w14:solidFill>
              <w14:schemeClr w14:val="tx1"/>
            </w14:solidFill>
          </w14:textFill>
        </w:rPr>
        <w:t>图1-</w:t>
      </w:r>
      <w:r>
        <w:rPr>
          <w:rFonts w:hint="eastAsia" w:ascii="黑体" w:hAnsi="黑体" w:eastAsia="黑体" w:cs="黑体"/>
          <w:color w:val="000000" w:themeColor="text1"/>
          <w:lang w:val="en-US" w:eastAsia="zh-CN"/>
          <w14:textFill>
            <w14:solidFill>
              <w14:schemeClr w14:val="tx1"/>
            </w14:solidFill>
          </w14:textFill>
        </w:rPr>
        <w:t>2-3</w:t>
      </w:r>
      <w:r>
        <w:rPr>
          <w:rFonts w:hint="eastAsia" w:ascii="黑体" w:hAnsi="黑体" w:eastAsia="黑体" w:cs="黑体"/>
          <w:lang w:val="en-US" w:eastAsia="zh-CN"/>
        </w:rPr>
        <w:t xml:space="preserve"> 单体蓄电池串联电量</w:t>
      </w:r>
    </w:p>
    <w:p w14:paraId="22F54508">
      <w:pPr>
        <w:pStyle w:val="22"/>
        <w:rPr>
          <w:rFonts w:hint="eastAsia" w:eastAsia="ATC-4e2d7b497ebf*+"/>
          <w:color w:val="000000" w:themeColor="text1"/>
          <w:lang w:val="en-US" w:eastAsia="zh-CN"/>
          <w14:textFill>
            <w14:solidFill>
              <w14:schemeClr w14:val="tx1"/>
            </w14:solidFill>
          </w14:textFill>
        </w:rPr>
      </w:pPr>
    </w:p>
    <w:p w14:paraId="682203B0">
      <w:pPr>
        <w:ind w:firstLine="420"/>
        <w:rPr>
          <w:rFonts w:hint="eastAsia" w:ascii="宋体" w:hAnsi="宋体" w:eastAsia="宋体" w:cs="宋体"/>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将多个型号参数相同的</w:t>
      </w:r>
      <w:r>
        <w:rPr>
          <w:rFonts w:hint="eastAsia"/>
          <w:color w:val="000000" w:themeColor="text1"/>
          <w:szCs w:val="24"/>
          <w:lang w:eastAsia="zh-CN"/>
          <w14:textFill>
            <w14:solidFill>
              <w14:schemeClr w14:val="tx1"/>
            </w14:solidFill>
          </w14:textFill>
        </w:rPr>
        <w:t>单体蓄电池</w:t>
      </w:r>
      <w:r>
        <w:rPr>
          <w:rFonts w:hint="eastAsia"/>
          <w:color w:val="000000" w:themeColor="text1"/>
          <w:szCs w:val="24"/>
          <w14:textFill>
            <w14:solidFill>
              <w14:schemeClr w14:val="tx1"/>
            </w14:solidFill>
          </w14:textFill>
        </w:rPr>
        <w:t>并联，总</w:t>
      </w:r>
      <w:r>
        <w:rPr>
          <w:rFonts w:hint="eastAsia"/>
          <w:color w:val="000000" w:themeColor="text1"/>
          <w:szCs w:val="24"/>
          <w:lang w:val="en-US" w:eastAsia="zh-CN"/>
          <w14:textFill>
            <w14:solidFill>
              <w14:schemeClr w14:val="tx1"/>
            </w14:solidFill>
          </w14:textFill>
        </w:rPr>
        <w:t>能量</w:t>
      </w:r>
      <w:r>
        <w:rPr>
          <w:rFonts w:hint="eastAsia"/>
          <w:color w:val="000000" w:themeColor="text1"/>
          <w:szCs w:val="24"/>
          <w14:textFill>
            <w14:solidFill>
              <w14:schemeClr w14:val="tx1"/>
            </w14:solidFill>
          </w14:textFill>
        </w:rPr>
        <w:t>是</w:t>
      </w:r>
      <w:r>
        <w:rPr>
          <w:rFonts w:hint="eastAsia"/>
          <w:color w:val="000000" w:themeColor="text1"/>
          <w:szCs w:val="24"/>
          <w:lang w:eastAsia="zh-CN"/>
          <w14:textFill>
            <w14:solidFill>
              <w14:schemeClr w14:val="tx1"/>
            </w14:solidFill>
          </w14:textFill>
        </w:rPr>
        <w:t>单体蓄电池</w:t>
      </w:r>
      <w:r>
        <w:rPr>
          <w:rFonts w:hint="eastAsia"/>
          <w:color w:val="000000" w:themeColor="text1"/>
          <w:szCs w:val="24"/>
          <w:lang w:val="en-US" w:eastAsia="zh-CN"/>
          <w14:textFill>
            <w14:solidFill>
              <w14:schemeClr w14:val="tx1"/>
            </w14:solidFill>
          </w14:textFill>
        </w:rPr>
        <w:t>能量</w:t>
      </w:r>
      <w:r>
        <w:rPr>
          <w:rFonts w:hint="eastAsia"/>
          <w:color w:val="000000" w:themeColor="text1"/>
          <w:szCs w:val="24"/>
          <w14:textFill>
            <w14:solidFill>
              <w14:schemeClr w14:val="tx1"/>
            </w14:solidFill>
          </w14:textFill>
        </w:rPr>
        <w:t>与所并联</w:t>
      </w:r>
      <w:r>
        <w:rPr>
          <w:rFonts w:hint="eastAsia"/>
          <w:color w:val="000000" w:themeColor="text1"/>
          <w:szCs w:val="24"/>
          <w:lang w:val="en-US" w:eastAsia="zh-CN"/>
          <w14:textFill>
            <w14:solidFill>
              <w14:schemeClr w14:val="tx1"/>
            </w14:solidFill>
          </w14:textFill>
        </w:rPr>
        <w:t>蓄电池</w:t>
      </w:r>
      <w:r>
        <w:rPr>
          <w:rFonts w:hint="eastAsia"/>
          <w:color w:val="000000" w:themeColor="text1"/>
          <w:szCs w:val="24"/>
          <w14:textFill>
            <w14:solidFill>
              <w14:schemeClr w14:val="tx1"/>
            </w14:solidFill>
          </w14:textFill>
        </w:rPr>
        <w:t>数量</w:t>
      </w:r>
      <w:r>
        <w:rPr>
          <w:rFonts w:hint="eastAsia" w:ascii="宋体" w:hAnsi="宋体" w:eastAsia="宋体" w:cs="宋体"/>
          <w:color w:val="000000" w:themeColor="text1"/>
          <w:szCs w:val="24"/>
          <w14:textFill>
            <w14:solidFill>
              <w14:schemeClr w14:val="tx1"/>
            </w14:solidFill>
          </w14:textFill>
        </w:rPr>
        <w:t>的乘积，如图1-</w:t>
      </w:r>
      <w:r>
        <w:rPr>
          <w:rFonts w:hint="eastAsia" w:ascii="宋体" w:hAnsi="宋体" w:cs="宋体"/>
          <w:color w:val="000000" w:themeColor="text1"/>
          <w:szCs w:val="24"/>
          <w:lang w:val="en-US" w:eastAsia="zh-CN"/>
          <w14:textFill>
            <w14:solidFill>
              <w14:schemeClr w14:val="tx1"/>
            </w14:solidFill>
          </w14:textFill>
        </w:rPr>
        <w:t>2-4</w:t>
      </w:r>
      <w:r>
        <w:rPr>
          <w:rFonts w:hint="eastAsia" w:ascii="宋体" w:hAnsi="宋体" w:eastAsia="宋体" w:cs="宋体"/>
          <w:color w:val="000000" w:themeColor="text1"/>
          <w:szCs w:val="24"/>
          <w14:textFill>
            <w14:solidFill>
              <w14:schemeClr w14:val="tx1"/>
            </w14:solidFill>
          </w14:textFill>
        </w:rPr>
        <w:t>所示。</w:t>
      </w:r>
    </w:p>
    <w:p w14:paraId="2EDB112E">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2529840" cy="2214245"/>
            <wp:effectExtent l="0" t="0" r="3810" b="14605"/>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25"/>
                    <a:stretch>
                      <a:fillRect/>
                    </a:stretch>
                  </pic:blipFill>
                  <pic:spPr>
                    <a:xfrm>
                      <a:off x="0" y="0"/>
                      <a:ext cx="2529840" cy="2214245"/>
                    </a:xfrm>
                    <a:prstGeom prst="rect">
                      <a:avLst/>
                    </a:prstGeom>
                    <a:noFill/>
                    <a:ln>
                      <a:noFill/>
                    </a:ln>
                  </pic:spPr>
                </pic:pic>
              </a:graphicData>
            </a:graphic>
          </wp:inline>
        </w:drawing>
      </w:r>
    </w:p>
    <w:p w14:paraId="0ACD8FDF">
      <w:pPr>
        <w:pStyle w:val="22"/>
        <w:rPr>
          <w:rFonts w:hint="eastAsia"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图1-</w:t>
      </w:r>
      <w:r>
        <w:rPr>
          <w:rFonts w:hint="eastAsia" w:ascii="黑体" w:hAnsi="黑体" w:cs="黑体"/>
          <w:color w:val="000000" w:themeColor="text1"/>
          <w:sz w:val="21"/>
          <w:szCs w:val="21"/>
          <w:lang w:val="en-US" w:eastAsia="zh-CN"/>
          <w14:textFill>
            <w14:solidFill>
              <w14:schemeClr w14:val="tx1"/>
            </w14:solidFill>
          </w14:textFill>
        </w:rPr>
        <w:t>2</w:t>
      </w:r>
      <w:r>
        <w:rPr>
          <w:rFonts w:hint="eastAsia" w:ascii="黑体" w:hAnsi="黑体" w:eastAsia="黑体" w:cs="黑体"/>
          <w:color w:val="000000" w:themeColor="text1"/>
          <w:sz w:val="21"/>
          <w:szCs w:val="21"/>
          <w:lang w:val="en-US" w:eastAsia="zh-CN"/>
          <w14:textFill>
            <w14:solidFill>
              <w14:schemeClr w14:val="tx1"/>
            </w14:solidFill>
          </w14:textFill>
        </w:rPr>
        <w:t>-4</w:t>
      </w:r>
      <w:r>
        <w:rPr>
          <w:rFonts w:hint="eastAsia" w:ascii="黑体" w:hAnsi="黑体" w:eastAsia="黑体" w:cs="黑体"/>
          <w:sz w:val="21"/>
          <w:szCs w:val="21"/>
          <w:lang w:val="en-US" w:eastAsia="zh-CN"/>
        </w:rPr>
        <w:t xml:space="preserve"> 单体蓄电池并联电量</w:t>
      </w:r>
    </w:p>
    <w:p w14:paraId="74EE7104">
      <w:pPr>
        <w:bidi w:val="0"/>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任务实施</w:t>
      </w:r>
    </w:p>
    <w:p w14:paraId="69AC17BB">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实施电动汽车高压维修时，一定要遵守电动汽车维修的高压防护规范，设置车辆标识和安全工作区、按要求佩戴高压防护用具、严格遵守高压操作流程。</w:t>
      </w:r>
    </w:p>
    <w:p w14:paraId="31B6C3D5">
      <w:pPr>
        <w:bidi w:val="0"/>
        <w:rPr>
          <w:b/>
          <w:bCs/>
        </w:rPr>
      </w:pPr>
      <w:r>
        <w:rPr>
          <w:rFonts w:hint="eastAsia"/>
          <w:b/>
          <w:bCs/>
          <w:lang w:val="en-US" w:eastAsia="zh-CN"/>
        </w:rPr>
        <w:t>一、单体</w:t>
      </w:r>
      <w:r>
        <w:rPr>
          <w:rFonts w:hint="eastAsia"/>
          <w:b/>
          <w:bCs/>
          <w:lang w:eastAsia="zh-CN"/>
        </w:rPr>
        <w:t>蓄电池</w:t>
      </w:r>
      <w:r>
        <w:rPr>
          <w:rFonts w:hint="eastAsia"/>
          <w:b/>
          <w:bCs/>
        </w:rPr>
        <w:t>内阻的测量</w:t>
      </w:r>
    </w:p>
    <w:p w14:paraId="01B804A9">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单体电池内阻测量步骤（通用方法）</w:t>
      </w:r>
    </w:p>
    <w:p w14:paraId="1ADE83A6">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1.‌测量前准备‌</w:t>
      </w:r>
    </w:p>
    <w:p w14:paraId="72F93174">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（1）‌安全防护‌  佩戴绝缘手套和护目镜，确保电池无漏液、鼓包等异常现象；确认电池处于静置状态（静置1小时以上，避免充放电后直接测量）。</w:t>
      </w:r>
    </w:p>
    <w:p w14:paraId="767874C9">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（2）‌设备选择‌  ‌专用内阻测试仪‌（精度高，推荐使用）见图1-2-5所示。</w:t>
      </w:r>
    </w:p>
    <w:p w14:paraId="4545D067">
      <w:pPr>
        <w:bidi w:val="0"/>
        <w:ind w:left="0" w:leftChars="0" w:firstLine="0" w:firstLineChars="0"/>
        <w:jc w:val="center"/>
      </w:pPr>
      <w:r>
        <w:drawing>
          <wp:inline distT="0" distB="0" distL="114300" distR="114300">
            <wp:extent cx="2376170" cy="2947670"/>
            <wp:effectExtent l="0" t="0" r="5080" b="5080"/>
            <wp:docPr id="2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4"/>
                    <pic:cNvPicPr>
                      <a:picLocks noChangeAspect="1"/>
                    </pic:cNvPicPr>
                  </pic:nvPicPr>
                  <pic:blipFill>
                    <a:blip r:embed="rId26"/>
                    <a:stretch>
                      <a:fillRect/>
                    </a:stretch>
                  </pic:blipFill>
                  <pic:spPr>
                    <a:xfrm rot="16200000">
                      <a:off x="0" y="0"/>
                      <a:ext cx="2376170" cy="2947670"/>
                    </a:xfrm>
                    <a:prstGeom prst="rect">
                      <a:avLst/>
                    </a:prstGeom>
                    <a:noFill/>
                    <a:ln>
                      <a:noFill/>
                    </a:ln>
                  </pic:spPr>
                </pic:pic>
              </a:graphicData>
            </a:graphic>
          </wp:inline>
        </w:drawing>
      </w:r>
    </w:p>
    <w:p w14:paraId="46DA8862">
      <w:pPr>
        <w:bidi w:val="0"/>
        <w:ind w:left="0" w:leftChars="0" w:firstLine="0" w:firstLineChars="0"/>
        <w:jc w:val="center"/>
        <w:rPr>
          <w:rFonts w:hint="default"/>
          <w:lang w:val="en-US" w:eastAsia="zh-CN"/>
        </w:rPr>
      </w:pPr>
      <w:r>
        <w:rPr>
          <w:rFonts w:hint="default"/>
          <w:lang w:val="en-US" w:eastAsia="zh-CN"/>
        </w:rPr>
        <w:t>图1-</w:t>
      </w:r>
      <w:r>
        <w:rPr>
          <w:rFonts w:hint="eastAsia"/>
          <w:lang w:val="en-US" w:eastAsia="zh-CN"/>
        </w:rPr>
        <w:t>2-</w:t>
      </w:r>
      <w:r>
        <w:rPr>
          <w:rFonts w:hint="default"/>
          <w:lang w:val="en-US" w:eastAsia="zh-CN"/>
        </w:rPr>
        <w:t>5 直流放电测试仪</w:t>
      </w:r>
    </w:p>
    <w:p w14:paraId="58AFFC81">
      <w:pPr>
        <w:bidi w:val="0"/>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‌交流阻抗法设备‌（如LCR表）或 ‌直流内阻测试仪‌（需注意负载对电池的影响）。见图1-2-6所示。</w:t>
      </w:r>
    </w:p>
    <w:p w14:paraId="7EF7732A">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（3）‌环境条件‌  温度：20°C</w:t>
      </w:r>
      <w:r>
        <w:rPr>
          <w:rFonts w:hint="eastAsia"/>
          <w:lang w:val="en-US" w:eastAsia="zh-CN"/>
        </w:rPr>
        <w:t>～</w:t>
      </w:r>
      <w:r>
        <w:rPr>
          <w:rFonts w:hint="eastAsia" w:asciiTheme="minorEastAsia" w:hAnsiTheme="minorEastAsia" w:eastAsiaTheme="minorEastAsia" w:cstheme="minorEastAsia"/>
          <w:lang w:val="en-US" w:eastAsia="zh-CN"/>
        </w:rPr>
        <w:t>25°C（避免极端温度影响测量结果）。</w:t>
      </w:r>
    </w:p>
    <w:p w14:paraId="0CB55284">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2.‌测量操作流程‌</w:t>
      </w:r>
    </w:p>
    <w:p w14:paraId="3504EB45">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‌方法1：交流阻抗法‌</w:t>
      </w:r>
    </w:p>
    <w:p w14:paraId="1DDDEB9C">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（1）‌连接电池‌  将测试仪正负极夹子分别连接电池的正、负极（确保接触良好，避免虚接）。</w:t>
      </w:r>
    </w:p>
    <w:p w14:paraId="19B64090">
      <w:pPr>
        <w:bidi w:val="0"/>
        <w:ind w:left="0" w:leftChars="0" w:firstLine="0" w:firstLineChars="0"/>
      </w:pPr>
      <w:r>
        <w:drawing>
          <wp:inline distT="0" distB="0" distL="114300" distR="114300">
            <wp:extent cx="5267960" cy="2539365"/>
            <wp:effectExtent l="0" t="0" r="8890" b="13335"/>
            <wp:docPr id="2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5"/>
                    <pic:cNvPicPr>
                      <a:picLocks noChangeAspect="1"/>
                    </pic:cNvPicPr>
                  </pic:nvPicPr>
                  <pic:blipFill>
                    <a:blip r:embed="rId27"/>
                    <a:stretch>
                      <a:fillRect/>
                    </a:stretch>
                  </pic:blipFill>
                  <pic:spPr>
                    <a:xfrm>
                      <a:off x="0" y="0"/>
                      <a:ext cx="5267960" cy="2539365"/>
                    </a:xfrm>
                    <a:prstGeom prst="rect">
                      <a:avLst/>
                    </a:prstGeom>
                    <a:noFill/>
                    <a:ln>
                      <a:noFill/>
                    </a:ln>
                  </pic:spPr>
                </pic:pic>
              </a:graphicData>
            </a:graphic>
          </wp:inline>
        </w:drawing>
      </w:r>
    </w:p>
    <w:p w14:paraId="2E70C0F5">
      <w:pPr>
        <w:bidi w:val="0"/>
        <w:ind w:left="0" w:leftChars="0" w:firstLine="0" w:firstLineChars="0"/>
        <w:jc w:val="center"/>
        <w:rPr>
          <w:rFonts w:hint="eastAsia"/>
          <w:lang w:val="en-US" w:eastAsia="zh-CN"/>
        </w:rPr>
      </w:pPr>
      <w:r>
        <w:rPr>
          <w:rFonts w:hint="eastAsia"/>
          <w:lang w:val="en-US" w:eastAsia="zh-CN"/>
        </w:rPr>
        <w:t>图1-2-6  LCR表</w:t>
      </w:r>
    </w:p>
    <w:p w14:paraId="64C7158B">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（2）‌设置参数‌  选择交流测试模式，频率通常为1kHz。</w:t>
      </w:r>
    </w:p>
    <w:p w14:paraId="4EB4EDD5">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（3）‌读取数据‌  启动测试，记录内阻值（单位：mΩ）及电压值。</w:t>
      </w:r>
    </w:p>
    <w:p w14:paraId="76F52549">
      <w:pPr>
        <w:bidi w:val="0"/>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‌方法2：直流放电法‌</w:t>
      </w:r>
    </w:p>
    <w:p w14:paraId="574CEA4D">
      <w:pPr>
        <w:bidi w:val="0"/>
        <w:rPr>
          <w:rFonts w:hint="eastAsia"/>
          <w:lang w:val="en-US" w:eastAsia="zh-CN"/>
        </w:rPr>
      </w:pPr>
      <w:r>
        <w:rPr>
          <w:rFonts w:hint="eastAsia"/>
          <w:lang w:val="en-US" w:eastAsia="zh-CN"/>
        </w:rPr>
        <w:t>（1）‌测量初始电压  ‌使用万用表测量电池开路电压并记录。</w:t>
      </w:r>
    </w:p>
    <w:p w14:paraId="33538E6B">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（2）‌施加负载‌  接入恒定电流负载（如10A，持续2～3秒），同时测量负载下电压（记为V2）。</w:t>
      </w:r>
    </w:p>
    <w:p w14:paraId="77D6B45D">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（3）‌计算内阻‌  内阻R= (V1-V2)/负载电流（需快速操作以减少误差）。</w:t>
      </w:r>
    </w:p>
    <w:p w14:paraId="12554697">
      <w:pPr>
        <w:bidi w:val="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3.‌注意事项‌</w:t>
      </w:r>
    </w:p>
    <w:p w14:paraId="7B71B6B5">
      <w:pPr>
        <w:bidi w:val="0"/>
        <w:rPr>
          <w:rFonts w:hint="eastAsia" w:ascii="宋体" w:hAnsi="宋体" w:eastAsia="宋体" w:cs="宋体"/>
          <w:lang w:val="en-US" w:eastAsia="zh-CN"/>
        </w:rPr>
      </w:pPr>
      <w:r>
        <w:rPr>
          <w:rFonts w:hint="eastAsia" w:ascii="宋体" w:hAnsi="宋体" w:eastAsia="宋体" w:cs="宋体"/>
          <w:lang w:val="en-US" w:eastAsia="zh-CN"/>
        </w:rPr>
        <w:t>（1）‌安全警示‌  禁止测量破损或高温电池！ 避免测试仪电极短路！</w:t>
      </w:r>
    </w:p>
    <w:p w14:paraId="5BA3DB62">
      <w:pPr>
        <w:bidi w:val="0"/>
        <w:rPr>
          <w:rFonts w:hint="eastAsia" w:ascii="宋体" w:hAnsi="宋体" w:eastAsia="宋体" w:cs="宋体"/>
          <w:lang w:val="en-US" w:eastAsia="zh-CN"/>
        </w:rPr>
      </w:pPr>
      <w:r>
        <w:rPr>
          <w:rFonts w:hint="eastAsia" w:ascii="宋体" w:hAnsi="宋体" w:eastAsia="宋体" w:cs="宋体"/>
          <w:lang w:val="en-US" w:eastAsia="zh-CN"/>
        </w:rPr>
        <w:t>（2）‌数据解读‌  内阻值需与电池规格书对比（如锂离子电池通常＜100mΩ）。内阻异常升高可能预示老化、干涸或内部故障。</w:t>
      </w:r>
    </w:p>
    <w:p w14:paraId="634969F0">
      <w:pPr>
        <w:bidi w:val="0"/>
        <w:rPr>
          <w:rFonts w:hint="default"/>
          <w:b/>
          <w:bCs/>
          <w:lang w:val="en-US" w:eastAsia="zh-CN"/>
        </w:rPr>
      </w:pPr>
      <w:r>
        <w:rPr>
          <w:rFonts w:hint="eastAsia"/>
          <w:b/>
          <w:bCs/>
          <w:lang w:val="en-US" w:eastAsia="zh-CN"/>
        </w:rPr>
        <w:t>二、</w:t>
      </w:r>
      <w:r>
        <w:rPr>
          <w:rFonts w:hint="eastAsia"/>
          <w:b/>
          <w:bCs/>
          <w:lang w:eastAsia="zh-CN"/>
        </w:rPr>
        <w:t>锂离子蓄电池</w:t>
      </w:r>
      <w:r>
        <w:rPr>
          <w:rFonts w:hint="eastAsia"/>
          <w:b/>
          <w:bCs/>
          <w:lang w:val="en-US" w:eastAsia="zh-CN"/>
        </w:rPr>
        <w:t>的容量分析</w:t>
      </w:r>
    </w:p>
    <w:p w14:paraId="16D427FE">
      <w:pPr>
        <w:ind w:firstLine="42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在锂离子电池出厂后，由于制造的原因，其容量会有差异，需要对其</w:t>
      </w:r>
      <w:r>
        <w:rPr>
          <w:rFonts w:hint="eastAsia"/>
          <w:color w:val="000000" w:themeColor="text1"/>
          <w14:textFill>
            <w14:solidFill>
              <w14:schemeClr w14:val="tx1"/>
            </w14:solidFill>
          </w14:textFill>
        </w:rPr>
        <w:t>进行容量分选、性能筛选分级</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其方式是通过对</w:t>
      </w:r>
      <w:r>
        <w:rPr>
          <w:rFonts w:hint="eastAsia"/>
          <w:color w:val="auto"/>
          <w:lang w:val="en-US" w:eastAsia="zh-CN"/>
        </w:rPr>
        <w:t>蓄电池</w:t>
      </w:r>
      <w:r>
        <w:rPr>
          <w:rFonts w:hint="eastAsia"/>
          <w:color w:val="auto"/>
        </w:rPr>
        <w:t>进行</w:t>
      </w:r>
      <w:r>
        <w:rPr>
          <w:rFonts w:hint="eastAsia"/>
          <w:color w:val="000000" w:themeColor="text1"/>
          <w14:textFill>
            <w14:solidFill>
              <w14:schemeClr w14:val="tx1"/>
            </w14:solidFill>
          </w14:textFill>
        </w:rPr>
        <w:t>充电放电，来</w:t>
      </w:r>
      <w:r>
        <w:rPr>
          <w:rFonts w:hint="eastAsia"/>
          <w:color w:val="000000" w:themeColor="text1"/>
          <w:lang w:val="en-US" w:eastAsia="zh-CN"/>
          <w14:textFill>
            <w14:solidFill>
              <w14:schemeClr w14:val="tx1"/>
            </w14:solidFill>
          </w14:textFill>
        </w:rPr>
        <w:t>分析</w:t>
      </w:r>
      <w:r>
        <w:rPr>
          <w:rFonts w:hint="eastAsia"/>
          <w:color w:val="000000" w:themeColor="text1"/>
          <w:lang w:eastAsia="zh-CN"/>
          <w14:textFill>
            <w14:solidFill>
              <w14:schemeClr w14:val="tx1"/>
            </w14:solidFill>
          </w14:textFill>
        </w:rPr>
        <w:t>锂离子蓄电池</w:t>
      </w:r>
      <w:r>
        <w:rPr>
          <w:rFonts w:hint="eastAsia"/>
          <w:color w:val="000000" w:themeColor="text1"/>
          <w14:textFill>
            <w14:solidFill>
              <w14:schemeClr w14:val="tx1"/>
            </w14:solidFill>
          </w14:textFill>
        </w:rPr>
        <w:t>的容量</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依此进行分组使用</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这个过程被称为分容。</w:t>
      </w:r>
    </w:p>
    <w:p w14:paraId="38E634AE">
      <w:pPr>
        <w:ind w:firstLine="420"/>
        <w:rPr>
          <w:color w:val="auto"/>
        </w:rPr>
      </w:pPr>
      <w:r>
        <w:rPr>
          <w:rFonts w:hint="eastAsia"/>
          <w:color w:val="000000" w:themeColor="text1"/>
          <w14:textFill>
            <w14:solidFill>
              <w14:schemeClr w14:val="tx1"/>
            </w14:solidFill>
          </w14:textFill>
        </w:rPr>
        <w:t>对</w:t>
      </w:r>
      <w:r>
        <w:rPr>
          <w:rFonts w:hint="eastAsia"/>
          <w:color w:val="auto"/>
        </w:rPr>
        <w:t>于使用一段时间的</w:t>
      </w:r>
      <w:r>
        <w:rPr>
          <w:rFonts w:hint="eastAsia"/>
          <w:color w:val="auto"/>
          <w:lang w:eastAsia="zh-CN"/>
        </w:rPr>
        <w:t>锂离子蓄电池</w:t>
      </w:r>
      <w:r>
        <w:rPr>
          <w:rFonts w:hint="eastAsia"/>
          <w:color w:val="auto"/>
        </w:rPr>
        <w:t>，若频繁出现某</w:t>
      </w:r>
      <w:r>
        <w:rPr>
          <w:rFonts w:hint="eastAsia"/>
          <w:color w:val="auto"/>
          <w:lang w:val="en-US" w:eastAsia="zh-CN"/>
        </w:rPr>
        <w:t>单体蓄电池</w:t>
      </w:r>
      <w:r>
        <w:rPr>
          <w:rFonts w:hint="eastAsia"/>
          <w:color w:val="auto"/>
        </w:rPr>
        <w:t>电压一直低的情况，可以对其进行容量分析，以确定其与</w:t>
      </w:r>
      <w:r>
        <w:rPr>
          <w:rFonts w:hint="eastAsia"/>
          <w:color w:val="auto"/>
          <w:lang w:val="en-US" w:eastAsia="zh-CN"/>
        </w:rPr>
        <w:t>蓄电池</w:t>
      </w:r>
      <w:r>
        <w:rPr>
          <w:rFonts w:hint="eastAsia"/>
          <w:color w:val="auto"/>
        </w:rPr>
        <w:t>额定容量的差异，以判断此时</w:t>
      </w:r>
      <w:r>
        <w:rPr>
          <w:rFonts w:hint="eastAsia"/>
          <w:color w:val="auto"/>
          <w:lang w:eastAsia="zh-CN"/>
        </w:rPr>
        <w:t>锂离子蓄电池</w:t>
      </w:r>
      <w:r>
        <w:rPr>
          <w:rFonts w:hint="eastAsia"/>
          <w:color w:val="auto"/>
        </w:rPr>
        <w:t>实际的健康状态。</w:t>
      </w:r>
    </w:p>
    <w:p w14:paraId="33F5B014">
      <w:pPr>
        <w:ind w:firstLine="420"/>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1.</w:t>
      </w:r>
      <w:r>
        <w:rPr>
          <w:rFonts w:hint="eastAsia" w:ascii="宋体" w:hAnsi="宋体" w:cs="宋体"/>
          <w:color w:val="000000" w:themeColor="text1"/>
          <w:lang w:val="en-US" w:eastAsia="zh-CN"/>
          <w14:textFill>
            <w14:solidFill>
              <w14:schemeClr w14:val="tx1"/>
            </w14:solidFill>
          </w14:textFill>
        </w:rPr>
        <w:t>容量分析</w:t>
      </w:r>
      <w:r>
        <w:rPr>
          <w:rFonts w:hint="eastAsia" w:ascii="宋体" w:hAnsi="宋体" w:eastAsia="宋体" w:cs="宋体"/>
          <w:color w:val="000000" w:themeColor="text1"/>
          <w14:textFill>
            <w14:solidFill>
              <w14:schemeClr w14:val="tx1"/>
            </w14:solidFill>
          </w14:textFill>
        </w:rPr>
        <w:t>过程</w:t>
      </w:r>
    </w:p>
    <w:p w14:paraId="3DD2B824">
      <w:pPr>
        <w:ind w:firstLine="420"/>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lang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1）测量电压</w:t>
      </w:r>
      <w:r>
        <w:rPr>
          <w:rFonts w:hint="eastAsia" w:ascii="宋体" w:hAnsi="宋体" w:eastAsia="宋体" w:cs="宋体"/>
          <w:color w:val="000000" w:themeColor="text1"/>
          <w:lang w:val="en-US" w:eastAsia="zh-CN"/>
          <w14:textFill>
            <w14:solidFill>
              <w14:schemeClr w14:val="tx1"/>
            </w14:solidFill>
          </w14:textFill>
        </w:rPr>
        <w:t xml:space="preserve">  </w:t>
      </w:r>
      <w:r>
        <w:rPr>
          <w:rFonts w:hint="eastAsia" w:ascii="宋体" w:hAnsi="宋体" w:eastAsia="宋体" w:cs="宋体"/>
          <w:color w:val="000000" w:themeColor="text1"/>
          <w14:textFill>
            <w14:solidFill>
              <w14:schemeClr w14:val="tx1"/>
            </w14:solidFill>
          </w14:textFill>
        </w:rPr>
        <w:t>对于需要维修</w:t>
      </w:r>
      <w:r>
        <w:rPr>
          <w:rFonts w:hint="eastAsia" w:ascii="宋体" w:hAnsi="宋体" w:eastAsia="宋体" w:cs="宋体"/>
          <w:color w:val="auto"/>
        </w:rPr>
        <w:t>的</w:t>
      </w:r>
      <w:r>
        <w:rPr>
          <w:rFonts w:hint="eastAsia" w:ascii="宋体" w:hAnsi="宋体" w:eastAsia="宋体" w:cs="宋体"/>
          <w:color w:val="auto"/>
          <w:lang w:val="en-US" w:eastAsia="zh-CN"/>
        </w:rPr>
        <w:t>蓄电池</w:t>
      </w:r>
      <w:r>
        <w:rPr>
          <w:rFonts w:hint="eastAsia" w:ascii="宋体" w:hAnsi="宋体" w:eastAsia="宋体" w:cs="宋体"/>
          <w:color w:val="auto"/>
        </w:rPr>
        <w:t>，</w:t>
      </w:r>
      <w:r>
        <w:rPr>
          <w:rFonts w:hint="eastAsia" w:ascii="宋体" w:hAnsi="宋体" w:eastAsia="宋体" w:cs="宋体"/>
          <w:color w:val="000000" w:themeColor="text1"/>
          <w14:textFill>
            <w14:solidFill>
              <w14:schemeClr w14:val="tx1"/>
            </w14:solidFill>
          </w14:textFill>
        </w:rPr>
        <w:t>一定要测量并记下维修时电压，以便维修后进行恢复，使其SOC值与BMS</w:t>
      </w:r>
      <w:r>
        <w:rPr>
          <w:rFonts w:hint="eastAsia" w:ascii="宋体" w:hAnsi="宋体" w:cs="宋体"/>
          <w:color w:val="000000" w:themeColor="text1"/>
          <w:lang w:val="en-US" w:eastAsia="zh-CN"/>
          <w14:textFill>
            <w14:solidFill>
              <w14:schemeClr w14:val="tx1"/>
            </w14:solidFill>
          </w14:textFill>
        </w:rPr>
        <w:t>内部的存储</w:t>
      </w:r>
      <w:r>
        <w:rPr>
          <w:rFonts w:hint="eastAsia" w:ascii="宋体" w:hAnsi="宋体" w:eastAsia="宋体" w:cs="宋体"/>
          <w:color w:val="000000" w:themeColor="text1"/>
          <w14:textFill>
            <w14:solidFill>
              <w14:schemeClr w14:val="tx1"/>
            </w14:solidFill>
          </w14:textFill>
        </w:rPr>
        <w:t>基本一致。</w:t>
      </w:r>
    </w:p>
    <w:p w14:paraId="13A922E0">
      <w:pPr>
        <w:ind w:firstLine="420"/>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lang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2）充电</w:t>
      </w:r>
      <w:r>
        <w:rPr>
          <w:rFonts w:hint="eastAsia" w:ascii="宋体" w:hAnsi="宋体" w:eastAsia="宋体" w:cs="宋体"/>
          <w:color w:val="000000" w:themeColor="text1"/>
          <w:lang w:val="en-US" w:eastAsia="zh-CN"/>
          <w14:textFill>
            <w14:solidFill>
              <w14:schemeClr w14:val="tx1"/>
            </w14:solidFill>
          </w14:textFill>
        </w:rPr>
        <w:t xml:space="preserve">  </w:t>
      </w:r>
      <w:r>
        <w:rPr>
          <w:rFonts w:hint="eastAsia" w:ascii="宋体" w:hAnsi="宋体" w:eastAsia="宋体" w:cs="宋体"/>
          <w:color w:val="000000" w:themeColor="text1"/>
          <w14:textFill>
            <w14:solidFill>
              <w14:schemeClr w14:val="tx1"/>
            </w14:solidFill>
          </w14:textFill>
        </w:rPr>
        <w:t>充电可以使用恒流充电或恒压充电，这里要设置到充电截止电压和最大充电电流。</w:t>
      </w:r>
    </w:p>
    <w:p w14:paraId="676A25A4">
      <w:pPr>
        <w:ind w:firstLine="420"/>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充电截止电压设置：三元</w:t>
      </w:r>
      <w:r>
        <w:rPr>
          <w:rFonts w:hint="eastAsia" w:ascii="宋体" w:hAnsi="宋体" w:eastAsia="宋体" w:cs="宋体"/>
          <w:color w:val="000000" w:themeColor="text1"/>
          <w:lang w:eastAsia="zh-CN"/>
          <w14:textFill>
            <w14:solidFill>
              <w14:schemeClr w14:val="tx1"/>
            </w14:solidFill>
          </w14:textFill>
        </w:rPr>
        <w:t>锂离子蓄电池</w:t>
      </w:r>
      <w:r>
        <w:rPr>
          <w:rFonts w:hint="eastAsia" w:ascii="宋体" w:hAnsi="宋体" w:eastAsia="宋体" w:cs="宋体"/>
          <w:color w:val="000000" w:themeColor="text1"/>
          <w14:textFill>
            <w14:solidFill>
              <w14:schemeClr w14:val="tx1"/>
            </w14:solidFill>
          </w14:textFill>
        </w:rPr>
        <w:t>——其标称电压为3.6</w:t>
      </w:r>
      <w:r>
        <w:rPr>
          <w:rFonts w:hint="eastAsia" w:ascii="宋体" w:hAnsi="宋体" w:cs="宋体"/>
          <w:color w:val="000000" w:themeColor="text1"/>
          <w:lang w:val="en-US"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3.7V，其充电截止电压为4.2V</w:t>
      </w:r>
      <w:r>
        <w:rPr>
          <w:rFonts w:hint="eastAsia" w:ascii="宋体" w:hAnsi="宋体" w:cs="宋体"/>
          <w:color w:val="000000" w:themeColor="text1"/>
          <w:lang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磷酸铁</w:t>
      </w:r>
      <w:r>
        <w:rPr>
          <w:rFonts w:hint="eastAsia" w:ascii="宋体" w:hAnsi="宋体" w:eastAsia="宋体" w:cs="宋体"/>
          <w:color w:val="000000" w:themeColor="text1"/>
          <w:lang w:eastAsia="zh-CN"/>
          <w14:textFill>
            <w14:solidFill>
              <w14:schemeClr w14:val="tx1"/>
            </w14:solidFill>
          </w14:textFill>
        </w:rPr>
        <w:t>锂离子蓄电池</w:t>
      </w:r>
      <w:r>
        <w:rPr>
          <w:rFonts w:hint="eastAsia" w:ascii="宋体" w:hAnsi="宋体" w:eastAsia="宋体" w:cs="宋体"/>
          <w:color w:val="000000" w:themeColor="text1"/>
          <w14:textFill>
            <w14:solidFill>
              <w14:schemeClr w14:val="tx1"/>
            </w14:solidFill>
          </w14:textFill>
        </w:rPr>
        <w:t>——其标称电压为3.2V，其充电截止电压为3.65V。</w:t>
      </w:r>
    </w:p>
    <w:p w14:paraId="7B273A8B">
      <w:pPr>
        <w:ind w:firstLine="420"/>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充电电流的设置：充电电流设置要考虑两个方面，一个是维修设备所允许的电流，一个是</w:t>
      </w:r>
      <w:r>
        <w:rPr>
          <w:rFonts w:hint="eastAsia" w:ascii="宋体" w:hAnsi="宋体" w:eastAsia="宋体" w:cs="宋体"/>
          <w:color w:val="auto"/>
          <w:lang w:val="en-US" w:eastAsia="zh-CN"/>
        </w:rPr>
        <w:t>蓄电池</w:t>
      </w:r>
      <w:r>
        <w:rPr>
          <w:rFonts w:hint="eastAsia" w:ascii="宋体" w:hAnsi="宋体" w:eastAsia="宋体" w:cs="宋体"/>
          <w:color w:val="auto"/>
        </w:rPr>
        <w:t>的</w:t>
      </w:r>
      <w:r>
        <w:rPr>
          <w:rFonts w:hint="eastAsia" w:ascii="宋体" w:hAnsi="宋体" w:eastAsia="宋体" w:cs="宋体"/>
          <w:color w:val="000000" w:themeColor="text1"/>
          <w14:textFill>
            <w14:solidFill>
              <w14:schemeClr w14:val="tx1"/>
            </w14:solidFill>
          </w14:textFill>
        </w:rPr>
        <w:t>容量，一般按0.2C充电。</w:t>
      </w:r>
    </w:p>
    <w:p w14:paraId="15AC713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lang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3）静置</w:t>
      </w:r>
      <w:r>
        <w:rPr>
          <w:rFonts w:hint="eastAsia" w:ascii="宋体" w:hAnsi="宋体" w:eastAsia="宋体" w:cs="宋体"/>
          <w:color w:val="000000" w:themeColor="text1"/>
          <w:lang w:val="en-US" w:eastAsia="zh-CN"/>
          <w14:textFill>
            <w14:solidFill>
              <w14:schemeClr w14:val="tx1"/>
            </w14:solidFill>
          </w14:textFill>
        </w:rPr>
        <w:t xml:space="preserve">  </w:t>
      </w:r>
      <w:r>
        <w:rPr>
          <w:rFonts w:hint="eastAsia" w:ascii="宋体" w:hAnsi="宋体" w:eastAsia="宋体" w:cs="宋体"/>
          <w:color w:val="000000" w:themeColor="text1"/>
          <w14:textFill>
            <w14:solidFill>
              <w14:schemeClr w14:val="tx1"/>
            </w14:solidFill>
          </w14:textFill>
        </w:rPr>
        <w:t>将</w:t>
      </w:r>
      <w:r>
        <w:rPr>
          <w:rFonts w:hint="eastAsia" w:ascii="宋体" w:hAnsi="宋体" w:eastAsia="宋体" w:cs="宋体"/>
          <w:color w:val="auto"/>
          <w:lang w:val="en-US" w:eastAsia="zh-CN"/>
        </w:rPr>
        <w:t>蓄电池</w:t>
      </w:r>
      <w:r>
        <w:rPr>
          <w:rFonts w:hint="eastAsia" w:ascii="宋体" w:hAnsi="宋体" w:eastAsia="宋体" w:cs="宋体"/>
          <w:color w:val="auto"/>
        </w:rPr>
        <w:t>充到截止电压后静置30分钟以上，以确保</w:t>
      </w:r>
      <w:r>
        <w:rPr>
          <w:rFonts w:hint="eastAsia" w:ascii="宋体" w:hAnsi="宋体" w:eastAsia="宋体" w:cs="宋体"/>
          <w:color w:val="auto"/>
          <w:lang w:val="en-US" w:eastAsia="zh-CN"/>
        </w:rPr>
        <w:t>蓄电池</w:t>
      </w:r>
      <w:r>
        <w:rPr>
          <w:rFonts w:hint="eastAsia" w:ascii="宋体" w:hAnsi="宋体" w:eastAsia="宋体" w:cs="宋体"/>
          <w:color w:val="000000" w:themeColor="text1"/>
          <w14:textFill>
            <w14:solidFill>
              <w14:schemeClr w14:val="tx1"/>
            </w14:solidFill>
          </w14:textFill>
        </w:rPr>
        <w:t>内部化学物质的稳定</w:t>
      </w:r>
      <w:r>
        <w:rPr>
          <w:rFonts w:hint="eastAsia" w:ascii="宋体" w:hAnsi="宋体" w:eastAsia="宋体" w:cs="宋体"/>
          <w:color w:val="000000" w:themeColor="text1"/>
          <w:szCs w:val="24"/>
          <w14:textFill>
            <w14:solidFill>
              <w14:schemeClr w14:val="tx1"/>
            </w14:solidFill>
          </w14:textFill>
        </w:rPr>
        <w:t>。</w:t>
      </w:r>
    </w:p>
    <w:p w14:paraId="2CFFAD43">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4）放电</w:t>
      </w:r>
      <w:r>
        <w:rPr>
          <w:rFonts w:hint="eastAsia" w:ascii="宋体" w:hAnsi="宋体" w:eastAsia="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放电可以采用恒流放电或恒阻放电，这里要设置到放电截止电压和放电电流。</w:t>
      </w:r>
    </w:p>
    <w:p w14:paraId="46CA93FF">
      <w:pPr>
        <w:ind w:firstLine="420"/>
        <w:rPr>
          <w:rFonts w:hint="eastAsia" w:ascii="宋体" w:hAnsi="宋体" w:eastAsia="宋体" w:cs="宋体"/>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放电截止电压设置：</w:t>
      </w:r>
      <w:r>
        <w:rPr>
          <w:rFonts w:hint="eastAsia" w:ascii="宋体" w:hAnsi="宋体" w:eastAsia="宋体" w:cs="宋体"/>
          <w:color w:val="000000" w:themeColor="text1"/>
          <w:szCs w:val="24"/>
          <w14:textFill>
            <w14:solidFill>
              <w14:schemeClr w14:val="tx1"/>
            </w14:solidFill>
          </w14:textFill>
        </w:rPr>
        <w:t>三元</w:t>
      </w:r>
      <w:r>
        <w:rPr>
          <w:rFonts w:hint="eastAsia" w:ascii="宋体" w:hAnsi="宋体" w:eastAsia="宋体" w:cs="宋体"/>
          <w:color w:val="000000" w:themeColor="text1"/>
          <w:szCs w:val="24"/>
          <w:lang w:eastAsia="zh-CN"/>
          <w14:textFill>
            <w14:solidFill>
              <w14:schemeClr w14:val="tx1"/>
            </w14:solidFill>
          </w14:textFill>
        </w:rPr>
        <w:t>锂离子蓄电池</w:t>
      </w:r>
      <w:r>
        <w:rPr>
          <w:rFonts w:hint="eastAsia" w:ascii="宋体" w:hAnsi="宋体" w:eastAsia="宋体" w:cs="宋体"/>
          <w:color w:val="000000" w:themeColor="text1"/>
          <w:szCs w:val="24"/>
          <w14:textFill>
            <w14:solidFill>
              <w14:schemeClr w14:val="tx1"/>
            </w14:solidFill>
          </w14:textFill>
        </w:rPr>
        <w:t>——其标称电压为3.6</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3.7V，其放电截止电压为3.1V</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磷酸铁</w:t>
      </w:r>
      <w:r>
        <w:rPr>
          <w:rFonts w:hint="eastAsia" w:ascii="宋体" w:hAnsi="宋体" w:eastAsia="宋体" w:cs="宋体"/>
          <w:color w:val="000000" w:themeColor="text1"/>
          <w:szCs w:val="24"/>
          <w:lang w:eastAsia="zh-CN"/>
          <w14:textFill>
            <w14:solidFill>
              <w14:schemeClr w14:val="tx1"/>
            </w14:solidFill>
          </w14:textFill>
        </w:rPr>
        <w:t>锂离子蓄电池</w:t>
      </w:r>
      <w:r>
        <w:rPr>
          <w:rFonts w:hint="eastAsia" w:ascii="宋体" w:hAnsi="宋体" w:eastAsia="宋体" w:cs="宋体"/>
          <w:color w:val="000000" w:themeColor="text1"/>
          <w:szCs w:val="24"/>
          <w14:textFill>
            <w14:solidFill>
              <w14:schemeClr w14:val="tx1"/>
            </w14:solidFill>
          </w14:textFill>
        </w:rPr>
        <w:t>——其标称电压为3.2V，其放电截止电压为2.5V。</w:t>
      </w:r>
    </w:p>
    <w:p w14:paraId="7A381B20">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放电电流的设置：放电电流设置要考虑两个方面，一个是维修设备所允许的电流，一个</w:t>
      </w:r>
      <w:r>
        <w:rPr>
          <w:rFonts w:hint="eastAsia" w:ascii="宋体" w:hAnsi="宋体" w:eastAsia="宋体" w:cs="宋体"/>
          <w:color w:val="auto"/>
          <w:szCs w:val="24"/>
        </w:rPr>
        <w:t>是</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的</w:t>
      </w:r>
      <w:r>
        <w:rPr>
          <w:rFonts w:hint="eastAsia" w:ascii="宋体" w:hAnsi="宋体" w:eastAsia="宋体" w:cs="宋体"/>
          <w:color w:val="000000" w:themeColor="text1"/>
          <w:szCs w:val="24"/>
          <w14:textFill>
            <w14:solidFill>
              <w14:schemeClr w14:val="tx1"/>
            </w14:solidFill>
          </w14:textFill>
        </w:rPr>
        <w:t>容量，一般按0.2C充电。</w:t>
      </w:r>
    </w:p>
    <w:p w14:paraId="6BAD63D3">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5）读取数据</w:t>
      </w:r>
      <w:r>
        <w:rPr>
          <w:rFonts w:hint="eastAsia" w:ascii="宋体" w:hAnsi="宋体" w:eastAsia="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放电结</w:t>
      </w:r>
      <w:r>
        <w:rPr>
          <w:rFonts w:hint="eastAsia" w:ascii="宋体" w:hAnsi="宋体" w:eastAsia="宋体" w:cs="宋体"/>
          <w:color w:val="auto"/>
          <w:szCs w:val="24"/>
        </w:rPr>
        <w:t>束后即可读取</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的实</w:t>
      </w:r>
      <w:r>
        <w:rPr>
          <w:rFonts w:hint="eastAsia" w:ascii="宋体" w:hAnsi="宋体" w:eastAsia="宋体" w:cs="宋体"/>
          <w:color w:val="000000" w:themeColor="text1"/>
          <w:szCs w:val="24"/>
          <w14:textFill>
            <w14:solidFill>
              <w14:schemeClr w14:val="tx1"/>
            </w14:solidFill>
          </w14:textFill>
        </w:rPr>
        <w:t>际容量。</w:t>
      </w:r>
    </w:p>
    <w:p w14:paraId="1C1B2BCE">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6）恢复电压</w:t>
      </w:r>
      <w:r>
        <w:rPr>
          <w:rFonts w:hint="eastAsia" w:ascii="宋体" w:hAnsi="宋体" w:eastAsia="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读</w:t>
      </w:r>
      <w:r>
        <w:rPr>
          <w:rFonts w:hint="eastAsia" w:ascii="宋体" w:hAnsi="宋体" w:eastAsia="宋体" w:cs="宋体"/>
          <w:color w:val="auto"/>
          <w:szCs w:val="24"/>
        </w:rPr>
        <w:t>取</w:t>
      </w:r>
      <w:r>
        <w:rPr>
          <w:rFonts w:hint="eastAsia" w:ascii="宋体" w:hAnsi="宋体" w:eastAsia="宋体" w:cs="宋体"/>
          <w:color w:val="auto"/>
          <w:szCs w:val="24"/>
          <w:lang w:val="en-US" w:eastAsia="zh-CN"/>
        </w:rPr>
        <w:t>蓄电池</w:t>
      </w:r>
      <w:r>
        <w:rPr>
          <w:rFonts w:hint="eastAsia" w:ascii="宋体" w:hAnsi="宋体" w:eastAsia="宋体" w:cs="宋体"/>
          <w:color w:val="000000" w:themeColor="text1"/>
          <w:szCs w:val="24"/>
          <w14:textFill>
            <w14:solidFill>
              <w14:schemeClr w14:val="tx1"/>
            </w14:solidFill>
          </w14:textFill>
        </w:rPr>
        <w:t>数据后，要恢复到原来电压，这样就可以</w:t>
      </w:r>
      <w:r>
        <w:rPr>
          <w:rFonts w:hint="eastAsia" w:ascii="宋体" w:hAnsi="宋体" w:cs="宋体"/>
          <w:color w:val="000000" w:themeColor="text1"/>
          <w:szCs w:val="24"/>
          <w:lang w:eastAsia="zh-CN"/>
          <w14:textFill>
            <w14:solidFill>
              <w14:schemeClr w14:val="tx1"/>
            </w14:solidFill>
          </w14:textFill>
        </w:rPr>
        <w:t>确保</w:t>
      </w:r>
      <w:r>
        <w:rPr>
          <w:rFonts w:hint="eastAsia" w:ascii="宋体" w:hAnsi="宋体" w:eastAsia="宋体" w:cs="宋体"/>
          <w:color w:val="000000" w:themeColor="text1"/>
          <w:szCs w:val="24"/>
          <w14:textFill>
            <w14:solidFill>
              <w14:schemeClr w14:val="tx1"/>
            </w14:solidFill>
          </w14:textFill>
        </w:rPr>
        <w:t>与BMS内存储的SOC值一致。恢复电压我们一般采取统一恢复到原电压的平均值即可。</w:t>
      </w:r>
    </w:p>
    <w:p w14:paraId="2ECF8BCB">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lang w:val="en-US" w:eastAsia="zh-CN"/>
          <w14:textFill>
            <w14:solidFill>
              <w14:schemeClr w14:val="tx1"/>
            </w14:solidFill>
          </w14:textFill>
        </w:rPr>
        <w:t>2.</w:t>
      </w:r>
      <w:r>
        <w:rPr>
          <w:rFonts w:hint="eastAsia" w:ascii="宋体" w:hAnsi="宋体" w:cs="宋体"/>
          <w:color w:val="000000" w:themeColor="text1"/>
          <w:szCs w:val="24"/>
          <w:lang w:val="en-US" w:eastAsia="zh-CN"/>
          <w14:textFill>
            <w14:solidFill>
              <w14:schemeClr w14:val="tx1"/>
            </w14:solidFill>
          </w14:textFill>
        </w:rPr>
        <w:t>容量分析</w:t>
      </w:r>
      <w:r>
        <w:rPr>
          <w:rFonts w:hint="eastAsia" w:ascii="宋体" w:hAnsi="宋体" w:eastAsia="宋体" w:cs="宋体"/>
          <w:color w:val="000000" w:themeColor="text1"/>
          <w:szCs w:val="24"/>
          <w14:textFill>
            <w14:solidFill>
              <w14:schemeClr w14:val="tx1"/>
            </w14:solidFill>
          </w14:textFill>
        </w:rPr>
        <w:t>操作</w:t>
      </w:r>
    </w:p>
    <w:p w14:paraId="74F24FB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在</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维</w:t>
      </w:r>
      <w:r>
        <w:rPr>
          <w:rFonts w:hint="eastAsia" w:ascii="宋体" w:hAnsi="宋体" w:eastAsia="宋体" w:cs="宋体"/>
          <w:color w:val="000000" w:themeColor="text1"/>
          <w:szCs w:val="24"/>
          <w14:textFill>
            <w14:solidFill>
              <w14:schemeClr w14:val="tx1"/>
            </w14:solidFill>
          </w14:textFill>
        </w:rPr>
        <w:t>修中，电池均衡修复仪（如图</w:t>
      </w:r>
      <w:r>
        <w:rPr>
          <w:rFonts w:hint="eastAsia" w:ascii="宋体" w:hAnsi="宋体" w:eastAsia="宋体" w:cs="宋体"/>
          <w:color w:val="auto"/>
          <w:szCs w:val="24"/>
        </w:rPr>
        <w:t>1-</w:t>
      </w:r>
      <w:r>
        <w:rPr>
          <w:rFonts w:hint="eastAsia" w:ascii="宋体" w:hAnsi="宋体" w:cs="宋体"/>
          <w:color w:val="auto"/>
          <w:szCs w:val="24"/>
          <w:lang w:val="en-US" w:eastAsia="zh-CN"/>
        </w:rPr>
        <w:t>2-7</w:t>
      </w:r>
      <w:r>
        <w:rPr>
          <w:rFonts w:hint="eastAsia" w:ascii="宋体" w:hAnsi="宋体" w:eastAsia="宋体" w:cs="宋体"/>
          <w:color w:val="auto"/>
          <w:szCs w:val="24"/>
        </w:rPr>
        <w:t>所</w:t>
      </w:r>
      <w:r>
        <w:rPr>
          <w:rFonts w:hint="eastAsia" w:ascii="宋体" w:hAnsi="宋体" w:eastAsia="宋体" w:cs="宋体"/>
          <w:color w:val="000000" w:themeColor="text1"/>
          <w:szCs w:val="24"/>
          <w14:textFill>
            <w14:solidFill>
              <w14:schemeClr w14:val="tx1"/>
            </w14:solidFill>
          </w14:textFill>
        </w:rPr>
        <w:t>示）均有</w:t>
      </w:r>
      <w:r>
        <w:rPr>
          <w:rFonts w:hint="eastAsia" w:ascii="宋体" w:hAnsi="宋体" w:cs="宋体"/>
          <w:color w:val="000000" w:themeColor="text1"/>
          <w:szCs w:val="24"/>
          <w:lang w:val="en-US" w:eastAsia="zh-CN"/>
          <w14:textFill>
            <w14:solidFill>
              <w14:schemeClr w14:val="tx1"/>
            </w14:solidFill>
          </w14:textFill>
        </w:rPr>
        <w:t>容量分析</w:t>
      </w:r>
      <w:r>
        <w:rPr>
          <w:rFonts w:hint="eastAsia" w:ascii="宋体" w:hAnsi="宋体" w:eastAsia="宋体" w:cs="宋体"/>
          <w:color w:val="000000" w:themeColor="text1"/>
          <w:szCs w:val="24"/>
          <w14:textFill>
            <w14:solidFill>
              <w14:schemeClr w14:val="tx1"/>
            </w14:solidFill>
          </w14:textFill>
        </w:rPr>
        <w:t>功能。</w:t>
      </w:r>
    </w:p>
    <w:p w14:paraId="5BBF5222">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091940" cy="2743200"/>
            <wp:effectExtent l="0" t="0" r="3810" b="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28"/>
                    <a:stretch>
                      <a:fillRect/>
                    </a:stretch>
                  </pic:blipFill>
                  <pic:spPr>
                    <a:xfrm>
                      <a:off x="0" y="0"/>
                      <a:ext cx="4091940" cy="2743200"/>
                    </a:xfrm>
                    <a:prstGeom prst="rect">
                      <a:avLst/>
                    </a:prstGeom>
                    <a:noFill/>
                    <a:ln>
                      <a:noFill/>
                    </a:ln>
                  </pic:spPr>
                </pic:pic>
              </a:graphicData>
            </a:graphic>
          </wp:inline>
        </w:drawing>
      </w:r>
    </w:p>
    <w:p w14:paraId="0EDAF8E3">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图1-</w:t>
      </w:r>
      <w:r>
        <w:rPr>
          <w:rFonts w:hint="eastAsia" w:ascii="黑体" w:hAnsi="黑体" w:cs="黑体"/>
          <w:color w:val="000000" w:themeColor="text1"/>
          <w:sz w:val="21"/>
          <w:szCs w:val="21"/>
          <w:lang w:val="en-US" w:eastAsia="zh-CN"/>
          <w14:textFill>
            <w14:solidFill>
              <w14:schemeClr w14:val="tx1"/>
            </w14:solidFill>
          </w14:textFill>
        </w:rPr>
        <w:t>2</w:t>
      </w:r>
      <w:r>
        <w:rPr>
          <w:rFonts w:hint="eastAsia" w:ascii="黑体" w:hAnsi="黑体" w:eastAsia="黑体" w:cs="黑体"/>
          <w:color w:val="000000" w:themeColor="text1"/>
          <w:sz w:val="21"/>
          <w:szCs w:val="21"/>
          <w:lang w:val="en-US" w:eastAsia="zh-CN"/>
          <w14:textFill>
            <w14:solidFill>
              <w14:schemeClr w14:val="tx1"/>
            </w14:solidFill>
          </w14:textFill>
        </w:rPr>
        <w:t>-7</w:t>
      </w:r>
      <w:r>
        <w:rPr>
          <w:rFonts w:hint="eastAsia" w:ascii="黑体" w:hAnsi="黑体" w:eastAsia="黑体" w:cs="黑体"/>
          <w:color w:val="000000" w:themeColor="text1"/>
          <w:sz w:val="21"/>
          <w:szCs w:val="21"/>
          <w14:textFill>
            <w14:solidFill>
              <w14:schemeClr w14:val="tx1"/>
            </w14:solidFill>
          </w14:textFill>
        </w:rPr>
        <w:t xml:space="preserve"> 电池均衡修复仪</w:t>
      </w:r>
    </w:p>
    <w:p w14:paraId="5D11F451">
      <w:pPr>
        <w:ind w:firstLine="420"/>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其过程如下：</w:t>
      </w:r>
    </w:p>
    <w:p w14:paraId="0949EDBB">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1）将电池夹与</w:t>
      </w:r>
      <w:r>
        <w:rPr>
          <w:rFonts w:hint="eastAsia" w:ascii="宋体" w:hAnsi="宋体" w:eastAsia="宋体" w:cs="宋体"/>
          <w:color w:val="auto"/>
          <w:szCs w:val="24"/>
          <w:lang w:val="en-US" w:eastAsia="zh-CN"/>
        </w:rPr>
        <w:t>蓄电池</w:t>
      </w:r>
      <w:r>
        <w:rPr>
          <w:rFonts w:hint="eastAsia" w:ascii="宋体" w:hAnsi="宋体" w:eastAsia="宋体" w:cs="宋体"/>
          <w:color w:val="000000" w:themeColor="text1"/>
          <w:szCs w:val="24"/>
          <w14:textFill>
            <w14:solidFill>
              <w14:schemeClr w14:val="tx1"/>
            </w14:solidFill>
          </w14:textFill>
        </w:rPr>
        <w:t>相连接。</w:t>
      </w:r>
    </w:p>
    <w:p w14:paraId="31A5E261">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测量单体电压</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对于需要维修的</w:t>
      </w:r>
      <w:r>
        <w:rPr>
          <w:rFonts w:hint="eastAsia" w:ascii="宋体" w:hAnsi="宋体" w:eastAsia="宋体" w:cs="宋体"/>
          <w:color w:val="auto"/>
          <w:szCs w:val="24"/>
          <w:lang w:val="en-US" w:eastAsia="zh-CN"/>
        </w:rPr>
        <w:t>蓄电池</w:t>
      </w:r>
      <w:r>
        <w:rPr>
          <w:rFonts w:hint="eastAsia" w:ascii="宋体" w:hAnsi="宋体" w:eastAsia="宋体" w:cs="宋体"/>
          <w:color w:val="000000" w:themeColor="text1"/>
          <w:szCs w:val="24"/>
          <w14:textFill>
            <w14:solidFill>
              <w14:schemeClr w14:val="tx1"/>
            </w14:solidFill>
          </w14:textFill>
        </w:rPr>
        <w:t>，一定要测量并记下维修时电压，以便维修后进行恢复，使其SOC值与BMS基本一致。</w:t>
      </w:r>
    </w:p>
    <w:p w14:paraId="6B992EC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编辑工步</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编辑充</w:t>
      </w:r>
      <w:r>
        <w:rPr>
          <w:rFonts w:hint="eastAsia" w:ascii="宋体" w:hAnsi="宋体" w:eastAsia="宋体" w:cs="宋体"/>
          <w:color w:val="000000" w:themeColor="text1"/>
          <w:spacing w:val="7"/>
          <w:szCs w:val="24"/>
          <w14:textFill>
            <w14:solidFill>
              <w14:schemeClr w14:val="tx1"/>
            </w14:solidFill>
          </w14:textFill>
        </w:rPr>
        <w:t>电工步，以150Ah</w:t>
      </w:r>
      <w:r>
        <w:rPr>
          <w:rFonts w:hint="eastAsia" w:ascii="宋体" w:hAnsi="宋体" w:cs="宋体"/>
          <w:color w:val="000000" w:themeColor="text1"/>
          <w:spacing w:val="7"/>
          <w:szCs w:val="24"/>
          <w:lang w:val="en-US" w:eastAsia="zh-CN"/>
          <w14:textFill>
            <w14:solidFill>
              <w14:schemeClr w14:val="tx1"/>
            </w14:solidFill>
          </w14:textFill>
        </w:rPr>
        <w:t>三元</w:t>
      </w:r>
      <w:r>
        <w:rPr>
          <w:rFonts w:hint="eastAsia" w:ascii="宋体" w:hAnsi="宋体" w:eastAsia="宋体" w:cs="宋体"/>
          <w:color w:val="000000" w:themeColor="text1"/>
          <w:spacing w:val="7"/>
          <w:szCs w:val="24"/>
          <w:lang w:eastAsia="zh-CN"/>
          <w14:textFill>
            <w14:solidFill>
              <w14:schemeClr w14:val="tx1"/>
            </w14:solidFill>
          </w14:textFill>
        </w:rPr>
        <w:t>锂离子蓄电池</w:t>
      </w:r>
      <w:r>
        <w:rPr>
          <w:rFonts w:hint="eastAsia" w:ascii="宋体" w:hAnsi="宋体" w:eastAsia="宋体" w:cs="宋体"/>
          <w:color w:val="000000" w:themeColor="text1"/>
          <w:spacing w:val="7"/>
          <w:szCs w:val="24"/>
          <w14:textFill>
            <w14:solidFill>
              <w14:schemeClr w14:val="tx1"/>
            </w14:solidFill>
          </w14:textFill>
        </w:rPr>
        <w:t>为例，其充电截止电压设置到4200mV，充电电流可以设置到30000mA，考虑到设备实际允许电流，设置到10000mA，如图所示</w:t>
      </w:r>
      <w:r>
        <w:rPr>
          <w:rFonts w:hint="eastAsia" w:ascii="宋体" w:hAnsi="宋体" w:eastAsia="宋体" w:cs="宋体"/>
          <w:color w:val="auto"/>
          <w:spacing w:val="7"/>
          <w:szCs w:val="24"/>
        </w:rPr>
        <w:t>1-</w:t>
      </w:r>
      <w:r>
        <w:rPr>
          <w:rFonts w:hint="eastAsia" w:ascii="宋体" w:hAnsi="宋体" w:cs="宋体"/>
          <w:color w:val="auto"/>
          <w:spacing w:val="7"/>
          <w:szCs w:val="24"/>
          <w:lang w:val="en-US" w:eastAsia="zh-CN"/>
        </w:rPr>
        <w:t>2-8</w:t>
      </w:r>
      <w:r>
        <w:rPr>
          <w:rFonts w:hint="eastAsia" w:ascii="宋体" w:hAnsi="宋体" w:eastAsia="宋体" w:cs="宋体"/>
          <w:color w:val="000000" w:themeColor="text1"/>
          <w:szCs w:val="24"/>
          <w14:textFill>
            <w14:solidFill>
              <w14:schemeClr w14:val="tx1"/>
            </w14:solidFill>
          </w14:textFill>
        </w:rPr>
        <w:t>所示。</w:t>
      </w:r>
    </w:p>
    <w:p w14:paraId="2244D00B">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091940" cy="2647315"/>
            <wp:effectExtent l="0" t="0" r="3810" b="635"/>
            <wp:docPr id="4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pic:cNvPicPr>
                      <a:picLocks noChangeAspect="1"/>
                    </pic:cNvPicPr>
                  </pic:nvPicPr>
                  <pic:blipFill>
                    <a:blip r:embed="rId29"/>
                    <a:stretch>
                      <a:fillRect/>
                    </a:stretch>
                  </pic:blipFill>
                  <pic:spPr>
                    <a:xfrm>
                      <a:off x="0" y="0"/>
                      <a:ext cx="4091940" cy="2647315"/>
                    </a:xfrm>
                    <a:prstGeom prst="rect">
                      <a:avLst/>
                    </a:prstGeom>
                    <a:noFill/>
                    <a:ln>
                      <a:noFill/>
                    </a:ln>
                  </pic:spPr>
                </pic:pic>
              </a:graphicData>
            </a:graphic>
          </wp:inline>
        </w:drawing>
      </w:r>
    </w:p>
    <w:p w14:paraId="5E9B757E">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图1-</w:t>
      </w:r>
      <w:r>
        <w:rPr>
          <w:rFonts w:hint="eastAsia" w:ascii="黑体" w:hAnsi="黑体" w:cs="黑体"/>
          <w:color w:val="000000" w:themeColor="text1"/>
          <w:sz w:val="21"/>
          <w:szCs w:val="21"/>
          <w:lang w:val="en-US" w:eastAsia="zh-CN"/>
          <w14:textFill>
            <w14:solidFill>
              <w14:schemeClr w14:val="tx1"/>
            </w14:solidFill>
          </w14:textFill>
        </w:rPr>
        <w:t>2</w:t>
      </w:r>
      <w:r>
        <w:rPr>
          <w:rFonts w:hint="eastAsia" w:ascii="黑体" w:hAnsi="黑体" w:eastAsia="黑体" w:cs="黑体"/>
          <w:color w:val="000000" w:themeColor="text1"/>
          <w:sz w:val="21"/>
          <w:szCs w:val="21"/>
          <w:lang w:val="en-US" w:eastAsia="zh-CN"/>
          <w14:textFill>
            <w14:solidFill>
              <w14:schemeClr w14:val="tx1"/>
            </w14:solidFill>
          </w14:textFill>
        </w:rPr>
        <w:t xml:space="preserve">-8 </w:t>
      </w:r>
      <w:r>
        <w:rPr>
          <w:rFonts w:hint="eastAsia" w:ascii="黑体" w:hAnsi="黑体" w:eastAsia="黑体" w:cs="黑体"/>
          <w:color w:val="000000" w:themeColor="text1"/>
          <w:sz w:val="21"/>
          <w:szCs w:val="21"/>
          <w14:textFill>
            <w14:solidFill>
              <w14:schemeClr w14:val="tx1"/>
            </w14:solidFill>
          </w14:textFill>
        </w:rPr>
        <w:t>编辑充电</w:t>
      </w:r>
      <w:r>
        <w:rPr>
          <w:rFonts w:hint="eastAsia" w:ascii="黑体" w:hAnsi="黑体" w:cs="黑体"/>
          <w:color w:val="000000" w:themeColor="text1"/>
          <w:sz w:val="21"/>
          <w:szCs w:val="21"/>
          <w:lang w:eastAsia="zh-CN"/>
          <w14:textFill>
            <w14:solidFill>
              <w14:schemeClr w14:val="tx1"/>
            </w14:solidFill>
          </w14:textFill>
        </w:rPr>
        <w:t>工序</w:t>
      </w:r>
    </w:p>
    <w:p w14:paraId="557CCB49">
      <w:pPr>
        <w:ind w:firstLine="420"/>
        <w:rPr>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编辑放电工步，以150Ah</w:t>
      </w:r>
      <w:r>
        <w:rPr>
          <w:rFonts w:hint="eastAsia" w:ascii="宋体" w:hAnsi="宋体" w:cs="宋体"/>
          <w:color w:val="000000" w:themeColor="text1"/>
          <w:szCs w:val="24"/>
          <w:lang w:val="en-US" w:eastAsia="zh-CN"/>
          <w14:textFill>
            <w14:solidFill>
              <w14:schemeClr w14:val="tx1"/>
            </w14:solidFill>
          </w14:textFill>
        </w:rPr>
        <w:t>三元</w:t>
      </w:r>
      <w:r>
        <w:rPr>
          <w:rFonts w:hint="eastAsia" w:ascii="宋体" w:hAnsi="宋体" w:eastAsia="宋体" w:cs="宋体"/>
          <w:color w:val="000000" w:themeColor="text1"/>
          <w:szCs w:val="24"/>
          <w:lang w:eastAsia="zh-CN"/>
          <w14:textFill>
            <w14:solidFill>
              <w14:schemeClr w14:val="tx1"/>
            </w14:solidFill>
          </w14:textFill>
        </w:rPr>
        <w:t>锂离子蓄电池</w:t>
      </w:r>
      <w:r>
        <w:rPr>
          <w:rFonts w:hint="eastAsia" w:ascii="宋体" w:hAnsi="宋体" w:eastAsia="宋体" w:cs="宋体"/>
          <w:color w:val="000000" w:themeColor="text1"/>
          <w:szCs w:val="24"/>
          <w14:textFill>
            <w14:solidFill>
              <w14:schemeClr w14:val="tx1"/>
            </w14:solidFill>
          </w14:textFill>
        </w:rPr>
        <w:t>为例，其充电截止电压设置到3100mV，充电电流可以设置到30000mA，考虑到设备实际允许电流，设置到10000mA，如图</w:t>
      </w:r>
      <w:r>
        <w:rPr>
          <w:rFonts w:hint="eastAsia" w:ascii="宋体" w:hAnsi="宋体" w:eastAsia="宋体" w:cs="宋体"/>
          <w:color w:val="auto"/>
          <w:szCs w:val="24"/>
        </w:rPr>
        <w:t>1-</w:t>
      </w:r>
      <w:r>
        <w:rPr>
          <w:rFonts w:hint="eastAsia" w:ascii="宋体" w:hAnsi="宋体" w:cs="宋体"/>
          <w:color w:val="auto"/>
          <w:szCs w:val="24"/>
          <w:lang w:val="en-US" w:eastAsia="zh-CN"/>
        </w:rPr>
        <w:t>2-9</w:t>
      </w:r>
      <w:r>
        <w:rPr>
          <w:rFonts w:hint="eastAsia" w:ascii="宋体" w:hAnsi="宋体" w:eastAsia="宋体" w:cs="宋体"/>
          <w:color w:val="000000" w:themeColor="text1"/>
          <w:szCs w:val="24"/>
          <w14:textFill>
            <w14:solidFill>
              <w14:schemeClr w14:val="tx1"/>
            </w14:solidFill>
          </w14:textFill>
        </w:rPr>
        <w:t>所示。</w:t>
      </w:r>
    </w:p>
    <w:p w14:paraId="46699C15">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163185" cy="3312160"/>
            <wp:effectExtent l="0" t="0" r="18415" b="2540"/>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30"/>
                    <a:stretch>
                      <a:fillRect/>
                    </a:stretch>
                  </pic:blipFill>
                  <pic:spPr>
                    <a:xfrm>
                      <a:off x="0" y="0"/>
                      <a:ext cx="5163185" cy="3312160"/>
                    </a:xfrm>
                    <a:prstGeom prst="rect">
                      <a:avLst/>
                    </a:prstGeom>
                    <a:noFill/>
                    <a:ln>
                      <a:noFill/>
                    </a:ln>
                  </pic:spPr>
                </pic:pic>
              </a:graphicData>
            </a:graphic>
          </wp:inline>
        </w:drawing>
      </w:r>
    </w:p>
    <w:p w14:paraId="149E492B">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图1-</w:t>
      </w:r>
      <w:r>
        <w:rPr>
          <w:rFonts w:hint="eastAsia" w:ascii="黑体" w:hAnsi="黑体" w:cs="黑体"/>
          <w:color w:val="000000" w:themeColor="text1"/>
          <w:sz w:val="21"/>
          <w:szCs w:val="21"/>
          <w:lang w:val="en-US" w:eastAsia="zh-CN"/>
          <w14:textFill>
            <w14:solidFill>
              <w14:schemeClr w14:val="tx1"/>
            </w14:solidFill>
          </w14:textFill>
        </w:rPr>
        <w:t>2</w:t>
      </w:r>
      <w:r>
        <w:rPr>
          <w:rFonts w:hint="eastAsia" w:ascii="黑体" w:hAnsi="黑体" w:eastAsia="黑体" w:cs="黑体"/>
          <w:color w:val="000000" w:themeColor="text1"/>
          <w:sz w:val="21"/>
          <w:szCs w:val="21"/>
          <w:lang w:val="en-US" w:eastAsia="zh-CN"/>
          <w14:textFill>
            <w14:solidFill>
              <w14:schemeClr w14:val="tx1"/>
            </w14:solidFill>
          </w14:textFill>
        </w:rPr>
        <w:t>-9</w:t>
      </w:r>
      <w:r>
        <w:rPr>
          <w:rFonts w:hint="eastAsia" w:ascii="黑体" w:hAnsi="黑体" w:eastAsia="黑体" w:cs="黑体"/>
          <w:color w:val="000000" w:themeColor="text1"/>
          <w:sz w:val="21"/>
          <w:szCs w:val="21"/>
          <w14:textFill>
            <w14:solidFill>
              <w14:schemeClr w14:val="tx1"/>
            </w14:solidFill>
          </w14:textFill>
        </w:rPr>
        <w:t xml:space="preserve"> 编辑放电</w:t>
      </w:r>
      <w:r>
        <w:rPr>
          <w:rFonts w:hint="eastAsia" w:ascii="黑体" w:hAnsi="黑体" w:cs="黑体"/>
          <w:color w:val="000000" w:themeColor="text1"/>
          <w:sz w:val="21"/>
          <w:szCs w:val="21"/>
          <w:lang w:eastAsia="zh-CN"/>
          <w14:textFill>
            <w14:solidFill>
              <w14:schemeClr w14:val="tx1"/>
            </w14:solidFill>
          </w14:textFill>
        </w:rPr>
        <w:t>工序</w:t>
      </w:r>
    </w:p>
    <w:p w14:paraId="02509884">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恢复电压</w:t>
      </w:r>
      <w:r>
        <w:rPr>
          <w:rFonts w:hint="eastAsia" w:ascii="宋体" w:hAnsi="宋体" w:cs="宋体"/>
          <w:color w:val="000000" w:themeColor="text1"/>
          <w:szCs w:val="24"/>
          <w:lang w:eastAsia="zh-CN"/>
          <w14:textFill>
            <w14:solidFill>
              <w14:schemeClr w14:val="tx1"/>
            </w14:solidFill>
          </w14:textFill>
        </w:rPr>
        <w:t>同步</w:t>
      </w:r>
      <w:r>
        <w:rPr>
          <w:rFonts w:hint="eastAsia" w:ascii="宋体" w:hAnsi="宋体" w:eastAsia="宋体" w:cs="宋体"/>
          <w:color w:val="000000" w:themeColor="text1"/>
          <w:szCs w:val="24"/>
          <w14:textFill>
            <w14:solidFill>
              <w14:schemeClr w14:val="tx1"/>
            </w14:solidFill>
          </w14:textFill>
        </w:rPr>
        <w:t>，进行充电，充电至其平均电压值3900mV。其充电截止电压设置到3900mV，充电电流可以设置到30000mA，考虑到设备实际允许电流，设置到10000mA，如图</w:t>
      </w:r>
      <w:r>
        <w:rPr>
          <w:rFonts w:hint="eastAsia" w:ascii="宋体" w:hAnsi="宋体" w:cs="宋体"/>
          <w:color w:val="auto"/>
          <w:szCs w:val="24"/>
          <w:lang w:val="en-US" w:eastAsia="zh-CN"/>
        </w:rPr>
        <w:t>1-2-10</w:t>
      </w:r>
      <w:r>
        <w:rPr>
          <w:rFonts w:hint="eastAsia" w:ascii="宋体" w:hAnsi="宋体" w:eastAsia="宋体" w:cs="宋体"/>
          <w:color w:val="000000" w:themeColor="text1"/>
          <w:szCs w:val="24"/>
          <w14:textFill>
            <w14:solidFill>
              <w14:schemeClr w14:val="tx1"/>
            </w14:solidFill>
          </w14:textFill>
        </w:rPr>
        <w:t>所示。</w:t>
      </w:r>
    </w:p>
    <w:p w14:paraId="220B1693">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052060" cy="3145790"/>
            <wp:effectExtent l="0" t="0" r="15240" b="1651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31"/>
                    <a:stretch>
                      <a:fillRect/>
                    </a:stretch>
                  </pic:blipFill>
                  <pic:spPr>
                    <a:xfrm>
                      <a:off x="0" y="0"/>
                      <a:ext cx="5052060" cy="3145790"/>
                    </a:xfrm>
                    <a:prstGeom prst="rect">
                      <a:avLst/>
                    </a:prstGeom>
                    <a:noFill/>
                    <a:ln>
                      <a:noFill/>
                    </a:ln>
                  </pic:spPr>
                </pic:pic>
              </a:graphicData>
            </a:graphic>
          </wp:inline>
        </w:drawing>
      </w:r>
    </w:p>
    <w:p w14:paraId="58E4477B">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图1-</w:t>
      </w:r>
      <w:r>
        <w:rPr>
          <w:rFonts w:hint="eastAsia" w:ascii="黑体" w:hAnsi="黑体" w:cs="黑体"/>
          <w:color w:val="000000" w:themeColor="text1"/>
          <w:sz w:val="21"/>
          <w:szCs w:val="21"/>
          <w:lang w:val="en-US" w:eastAsia="zh-CN"/>
          <w14:textFill>
            <w14:solidFill>
              <w14:schemeClr w14:val="tx1"/>
            </w14:solidFill>
          </w14:textFill>
        </w:rPr>
        <w:t>2</w:t>
      </w:r>
      <w:r>
        <w:rPr>
          <w:rFonts w:hint="eastAsia" w:ascii="黑体" w:hAnsi="黑体" w:eastAsia="黑体" w:cs="黑体"/>
          <w:color w:val="000000" w:themeColor="text1"/>
          <w:sz w:val="21"/>
          <w:szCs w:val="21"/>
          <w:lang w:val="en-US" w:eastAsia="zh-CN"/>
          <w14:textFill>
            <w14:solidFill>
              <w14:schemeClr w14:val="tx1"/>
            </w14:solidFill>
          </w14:textFill>
        </w:rPr>
        <w:t>-</w:t>
      </w:r>
      <w:r>
        <w:rPr>
          <w:rFonts w:hint="eastAsia" w:ascii="黑体" w:hAnsi="黑体" w:eastAsia="黑体" w:cs="黑体"/>
          <w:color w:val="000000" w:themeColor="text1"/>
          <w:sz w:val="21"/>
          <w:szCs w:val="21"/>
          <w14:textFill>
            <w14:solidFill>
              <w14:schemeClr w14:val="tx1"/>
            </w14:solidFill>
          </w14:textFill>
        </w:rPr>
        <w:t>1</w:t>
      </w:r>
      <w:r>
        <w:rPr>
          <w:rFonts w:hint="eastAsia" w:ascii="黑体" w:hAnsi="黑体" w:eastAsia="黑体" w:cs="黑体"/>
          <w:color w:val="000000" w:themeColor="text1"/>
          <w:sz w:val="21"/>
          <w:szCs w:val="21"/>
          <w:lang w:val="en-US" w:eastAsia="zh-CN"/>
          <w14:textFill>
            <w14:solidFill>
              <w14:schemeClr w14:val="tx1"/>
            </w14:solidFill>
          </w14:textFill>
        </w:rPr>
        <w:t>0</w:t>
      </w:r>
      <w:r>
        <w:rPr>
          <w:rFonts w:hint="eastAsia" w:ascii="黑体" w:hAnsi="黑体" w:eastAsia="黑体" w:cs="黑体"/>
          <w:color w:val="000000" w:themeColor="text1"/>
          <w:sz w:val="21"/>
          <w:szCs w:val="21"/>
          <w14:textFill>
            <w14:solidFill>
              <w14:schemeClr w14:val="tx1"/>
            </w14:solidFill>
          </w14:textFill>
        </w:rPr>
        <w:t xml:space="preserve"> 编辑恢复电压工步</w:t>
      </w:r>
    </w:p>
    <w:p w14:paraId="6E722D60">
      <w:pPr>
        <w:ind w:firstLine="420"/>
        <w:rPr>
          <w:rFonts w:hint="eastAsia" w:ascii="宋体" w:hAnsi="宋体" w:eastAsia="宋体" w:cs="宋体"/>
          <w:color w:val="auto"/>
          <w:szCs w:val="24"/>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4</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auto"/>
          <w:szCs w:val="24"/>
        </w:rPr>
        <w:t>充电</w:t>
      </w:r>
      <w:r>
        <w:rPr>
          <w:rFonts w:hint="eastAsia" w:ascii="宋体" w:hAnsi="宋体" w:cs="宋体"/>
          <w:color w:val="auto"/>
          <w:szCs w:val="24"/>
          <w:lang w:val="en-US" w:eastAsia="zh-CN"/>
        </w:rPr>
        <w:t xml:space="preserve">  </w:t>
      </w:r>
      <w:r>
        <w:rPr>
          <w:rFonts w:hint="eastAsia" w:ascii="宋体" w:hAnsi="宋体" w:eastAsia="宋体" w:cs="宋体"/>
          <w:color w:val="auto"/>
          <w:szCs w:val="24"/>
        </w:rPr>
        <w:t>选择充电</w:t>
      </w:r>
      <w:r>
        <w:rPr>
          <w:rFonts w:hint="eastAsia" w:ascii="宋体" w:hAnsi="宋体" w:cs="宋体"/>
          <w:color w:val="auto"/>
          <w:szCs w:val="24"/>
          <w:lang w:eastAsia="zh-CN"/>
        </w:rPr>
        <w:t>同步</w:t>
      </w:r>
      <w:r>
        <w:rPr>
          <w:rFonts w:hint="eastAsia" w:ascii="宋体" w:hAnsi="宋体" w:eastAsia="宋体" w:cs="宋体"/>
          <w:color w:val="auto"/>
          <w:szCs w:val="24"/>
        </w:rPr>
        <w:t>（如图1-</w:t>
      </w:r>
      <w:r>
        <w:rPr>
          <w:rFonts w:hint="eastAsia" w:ascii="宋体" w:hAnsi="宋体" w:cs="宋体"/>
          <w:color w:val="auto"/>
          <w:szCs w:val="24"/>
          <w:lang w:val="en-US" w:eastAsia="zh-CN"/>
        </w:rPr>
        <w:t>2-</w:t>
      </w:r>
      <w:r>
        <w:rPr>
          <w:rFonts w:hint="eastAsia" w:ascii="宋体" w:hAnsi="宋体" w:eastAsia="宋体" w:cs="宋体"/>
          <w:color w:val="auto"/>
          <w:szCs w:val="24"/>
        </w:rPr>
        <w:t>1</w:t>
      </w:r>
      <w:r>
        <w:rPr>
          <w:rFonts w:hint="eastAsia" w:ascii="宋体" w:hAnsi="宋体" w:cs="宋体"/>
          <w:color w:val="auto"/>
          <w:szCs w:val="24"/>
          <w:lang w:val="en-US" w:eastAsia="zh-CN"/>
        </w:rPr>
        <w:t>1</w:t>
      </w:r>
      <w:r>
        <w:rPr>
          <w:rFonts w:hint="eastAsia" w:ascii="宋体" w:hAnsi="宋体" w:eastAsia="宋体" w:cs="宋体"/>
          <w:color w:val="auto"/>
          <w:szCs w:val="24"/>
        </w:rPr>
        <w:t>所示）进行充电，充电运行中，屏幕显示充电时的电压变化和充电电流，如图1-</w:t>
      </w:r>
      <w:r>
        <w:rPr>
          <w:rFonts w:hint="eastAsia" w:ascii="宋体" w:hAnsi="宋体" w:cs="宋体"/>
          <w:color w:val="auto"/>
          <w:szCs w:val="24"/>
          <w:lang w:val="en-US" w:eastAsia="zh-CN"/>
        </w:rPr>
        <w:t>2-</w:t>
      </w:r>
      <w:r>
        <w:rPr>
          <w:rFonts w:hint="eastAsia" w:ascii="宋体" w:hAnsi="宋体" w:eastAsia="宋体" w:cs="宋体"/>
          <w:color w:val="auto"/>
          <w:szCs w:val="24"/>
        </w:rPr>
        <w:t>1</w:t>
      </w:r>
      <w:r>
        <w:rPr>
          <w:rFonts w:hint="eastAsia" w:ascii="宋体" w:hAnsi="宋体" w:cs="宋体"/>
          <w:color w:val="auto"/>
          <w:szCs w:val="24"/>
          <w:lang w:val="en-US" w:eastAsia="zh-CN"/>
        </w:rPr>
        <w:t>2</w:t>
      </w:r>
      <w:r>
        <w:rPr>
          <w:rFonts w:hint="eastAsia" w:ascii="宋体" w:hAnsi="宋体" w:eastAsia="宋体" w:cs="宋体"/>
          <w:color w:val="auto"/>
          <w:szCs w:val="24"/>
        </w:rPr>
        <w:t>所示。充电过程中的</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充电指示灯点亮，当</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充到截止电压时，该</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对应的充电指示灯熄灭。图1-</w:t>
      </w:r>
      <w:r>
        <w:rPr>
          <w:rFonts w:hint="eastAsia" w:ascii="宋体" w:hAnsi="宋体" w:cs="宋体"/>
          <w:color w:val="auto"/>
          <w:szCs w:val="24"/>
          <w:lang w:val="en-US" w:eastAsia="zh-CN"/>
        </w:rPr>
        <w:t>2-13</w:t>
      </w:r>
      <w:r>
        <w:rPr>
          <w:rFonts w:hint="eastAsia" w:ascii="宋体" w:hAnsi="宋体" w:eastAsia="宋体" w:cs="宋体"/>
          <w:color w:val="auto"/>
          <w:szCs w:val="24"/>
        </w:rPr>
        <w:t>显示的为1、3号</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处于充电状态，2、4、5号</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处于充满状态的仪器指示灯指示状态。</w:t>
      </w:r>
    </w:p>
    <w:p w14:paraId="50E6A799">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415280" cy="3380105"/>
            <wp:effectExtent l="0" t="0" r="13970" b="10795"/>
            <wp:docPr id="4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pic:cNvPicPr>
                      <a:picLocks noChangeAspect="1"/>
                    </pic:cNvPicPr>
                  </pic:nvPicPr>
                  <pic:blipFill>
                    <a:blip r:embed="rId32"/>
                    <a:stretch>
                      <a:fillRect/>
                    </a:stretch>
                  </pic:blipFill>
                  <pic:spPr>
                    <a:xfrm>
                      <a:off x="0" y="0"/>
                      <a:ext cx="5415280" cy="3380105"/>
                    </a:xfrm>
                    <a:prstGeom prst="rect">
                      <a:avLst/>
                    </a:prstGeom>
                    <a:noFill/>
                    <a:ln>
                      <a:noFill/>
                    </a:ln>
                  </pic:spPr>
                </pic:pic>
              </a:graphicData>
            </a:graphic>
          </wp:inline>
        </w:drawing>
      </w:r>
    </w:p>
    <w:p w14:paraId="3094E9DB">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图1-</w:t>
      </w:r>
      <w:r>
        <w:rPr>
          <w:rFonts w:hint="eastAsia" w:ascii="黑体" w:hAnsi="黑体" w:cs="黑体"/>
          <w:color w:val="000000" w:themeColor="text1"/>
          <w:sz w:val="21"/>
          <w:szCs w:val="21"/>
          <w:lang w:val="en-US" w:eastAsia="zh-CN"/>
          <w14:textFill>
            <w14:solidFill>
              <w14:schemeClr w14:val="tx1"/>
            </w14:solidFill>
          </w14:textFill>
        </w:rPr>
        <w:t>2</w:t>
      </w:r>
      <w:r>
        <w:rPr>
          <w:rFonts w:hint="eastAsia" w:ascii="黑体" w:hAnsi="黑体" w:eastAsia="黑体" w:cs="黑体"/>
          <w:color w:val="000000" w:themeColor="text1"/>
          <w:sz w:val="21"/>
          <w:szCs w:val="21"/>
          <w:lang w:val="en-US" w:eastAsia="zh-CN"/>
          <w14:textFill>
            <w14:solidFill>
              <w14:schemeClr w14:val="tx1"/>
            </w14:solidFill>
          </w14:textFill>
        </w:rPr>
        <w:t>-</w:t>
      </w:r>
      <w:r>
        <w:rPr>
          <w:rFonts w:hint="eastAsia" w:ascii="黑体" w:hAnsi="黑体" w:eastAsia="黑体" w:cs="黑体"/>
          <w:color w:val="000000" w:themeColor="text1"/>
          <w:sz w:val="21"/>
          <w:szCs w:val="21"/>
          <w14:textFill>
            <w14:solidFill>
              <w14:schemeClr w14:val="tx1"/>
            </w14:solidFill>
          </w14:textFill>
        </w:rPr>
        <w:t>1</w:t>
      </w:r>
      <w:r>
        <w:rPr>
          <w:rFonts w:hint="eastAsia" w:ascii="黑体" w:hAnsi="黑体" w:eastAsia="黑体" w:cs="黑体"/>
          <w:color w:val="000000" w:themeColor="text1"/>
          <w:sz w:val="21"/>
          <w:szCs w:val="21"/>
          <w:lang w:val="en-US" w:eastAsia="zh-CN"/>
          <w14:textFill>
            <w14:solidFill>
              <w14:schemeClr w14:val="tx1"/>
            </w14:solidFill>
          </w14:textFill>
        </w:rPr>
        <w:t>1</w:t>
      </w:r>
      <w:r>
        <w:rPr>
          <w:rFonts w:hint="eastAsia" w:ascii="黑体" w:hAnsi="黑体" w:eastAsia="黑体" w:cs="黑体"/>
          <w:color w:val="000000" w:themeColor="text1"/>
          <w:sz w:val="21"/>
          <w:szCs w:val="21"/>
          <w14:textFill>
            <w14:solidFill>
              <w14:schemeClr w14:val="tx1"/>
            </w14:solidFill>
          </w14:textFill>
        </w:rPr>
        <w:t xml:space="preserve"> 选择充电</w:t>
      </w:r>
      <w:r>
        <w:rPr>
          <w:rFonts w:hint="eastAsia" w:ascii="黑体" w:hAnsi="黑体" w:cs="黑体"/>
          <w:color w:val="000000" w:themeColor="text1"/>
          <w:sz w:val="21"/>
          <w:szCs w:val="21"/>
          <w:lang w:eastAsia="zh-CN"/>
          <w14:textFill>
            <w14:solidFill>
              <w14:schemeClr w14:val="tx1"/>
            </w14:solidFill>
          </w14:textFill>
        </w:rPr>
        <w:t>工序</w:t>
      </w:r>
    </w:p>
    <w:p w14:paraId="7F7D6ECF">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552440" cy="3489960"/>
            <wp:effectExtent l="0" t="0" r="10160" b="15240"/>
            <wp:docPr id="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pic:cNvPicPr>
                      <a:picLocks noChangeAspect="1"/>
                    </pic:cNvPicPr>
                  </pic:nvPicPr>
                  <pic:blipFill>
                    <a:blip r:embed="rId33"/>
                    <a:stretch>
                      <a:fillRect/>
                    </a:stretch>
                  </pic:blipFill>
                  <pic:spPr>
                    <a:xfrm>
                      <a:off x="0" y="0"/>
                      <a:ext cx="5552440" cy="3489960"/>
                    </a:xfrm>
                    <a:prstGeom prst="rect">
                      <a:avLst/>
                    </a:prstGeom>
                    <a:noFill/>
                    <a:ln>
                      <a:noFill/>
                    </a:ln>
                  </pic:spPr>
                </pic:pic>
              </a:graphicData>
            </a:graphic>
          </wp:inline>
        </w:drawing>
      </w:r>
    </w:p>
    <w:p w14:paraId="321A957D">
      <w:pPr>
        <w:pStyle w:val="23"/>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lang w:val="en-US" w:eastAsia="zh-CN"/>
          <w14:textFill>
            <w14:solidFill>
              <w14:schemeClr w14:val="tx1"/>
            </w14:solidFill>
          </w14:textFill>
        </w:rPr>
        <w:t xml:space="preserve">图1-2-12 </w:t>
      </w:r>
      <w:r>
        <w:rPr>
          <w:rFonts w:hint="eastAsia" w:ascii="黑体" w:hAnsi="黑体" w:eastAsia="黑体" w:cs="黑体"/>
          <w:color w:val="000000" w:themeColor="text1"/>
          <w:sz w:val="21"/>
          <w:szCs w:val="21"/>
          <w14:textFill>
            <w14:solidFill>
              <w14:schemeClr w14:val="tx1"/>
            </w14:solidFill>
          </w14:textFill>
        </w:rPr>
        <w:t>充电和截止屏幕显示</w:t>
      </w:r>
    </w:p>
    <w:p w14:paraId="1B81BF77">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372100" cy="2363470"/>
            <wp:effectExtent l="0" t="0" r="0" b="17780"/>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pic:cNvPicPr>
                  </pic:nvPicPr>
                  <pic:blipFill>
                    <a:blip r:embed="rId34"/>
                    <a:stretch>
                      <a:fillRect/>
                    </a:stretch>
                  </pic:blipFill>
                  <pic:spPr>
                    <a:xfrm>
                      <a:off x="0" y="0"/>
                      <a:ext cx="5372100" cy="2363470"/>
                    </a:xfrm>
                    <a:prstGeom prst="rect">
                      <a:avLst/>
                    </a:prstGeom>
                    <a:noFill/>
                    <a:ln>
                      <a:noFill/>
                    </a:ln>
                  </pic:spPr>
                </pic:pic>
              </a:graphicData>
            </a:graphic>
          </wp:inline>
        </w:drawing>
      </w:r>
    </w:p>
    <w:p w14:paraId="18ECF17F">
      <w:pPr>
        <w:pStyle w:val="22"/>
        <w:rPr>
          <w:rFonts w:hint="eastAsia" w:ascii="黑体" w:hAnsi="黑体" w:eastAsia="黑体" w:cs="黑体"/>
          <w:color w:val="auto"/>
          <w:sz w:val="21"/>
          <w:szCs w:val="21"/>
        </w:rPr>
      </w:pPr>
      <w:r>
        <w:rPr>
          <w:rFonts w:hint="eastAsia" w:ascii="黑体" w:hAnsi="黑体" w:eastAsia="黑体" w:cs="黑体"/>
          <w:color w:val="auto"/>
          <w:sz w:val="21"/>
          <w:szCs w:val="21"/>
        </w:rPr>
        <w:t>图1-</w:t>
      </w:r>
      <w:r>
        <w:rPr>
          <w:rFonts w:hint="eastAsia" w:ascii="黑体" w:hAnsi="黑体" w:cs="黑体"/>
          <w:color w:val="auto"/>
          <w:sz w:val="21"/>
          <w:szCs w:val="21"/>
          <w:lang w:val="en-US" w:eastAsia="zh-CN"/>
        </w:rPr>
        <w:t>2</w:t>
      </w:r>
      <w:r>
        <w:rPr>
          <w:rFonts w:hint="eastAsia" w:ascii="黑体" w:hAnsi="黑体" w:eastAsia="黑体" w:cs="黑体"/>
          <w:color w:val="auto"/>
          <w:sz w:val="21"/>
          <w:szCs w:val="21"/>
          <w:lang w:val="en-US" w:eastAsia="zh-CN"/>
        </w:rPr>
        <w:t>-13</w:t>
      </w:r>
      <w:r>
        <w:rPr>
          <w:rFonts w:hint="eastAsia" w:ascii="黑体" w:hAnsi="黑体" w:eastAsia="黑体" w:cs="黑体"/>
          <w:color w:val="auto"/>
          <w:sz w:val="21"/>
          <w:szCs w:val="21"/>
        </w:rPr>
        <w:t xml:space="preserve"> 充电和截止屏幕显示</w:t>
      </w:r>
      <w:r>
        <w:rPr>
          <w:rFonts w:hint="eastAsia" w:ascii="黑体" w:hAnsi="黑体" w:eastAsia="黑体" w:cs="黑体"/>
          <w:color w:val="auto"/>
          <w:sz w:val="21"/>
          <w:szCs w:val="21"/>
          <w:lang w:val="en-US" w:eastAsia="zh-CN"/>
        </w:rPr>
        <w:t>指示灯</w:t>
      </w:r>
      <w:r>
        <w:rPr>
          <w:rFonts w:hint="eastAsia" w:ascii="黑体" w:hAnsi="黑体" w:eastAsia="黑体" w:cs="黑体"/>
          <w:color w:val="auto"/>
          <w:sz w:val="21"/>
          <w:szCs w:val="21"/>
        </w:rPr>
        <w:t>显示</w:t>
      </w:r>
    </w:p>
    <w:p w14:paraId="34FA3DF2">
      <w:pPr>
        <w:ind w:firstLine="420"/>
        <w:rPr>
          <w:rFonts w:hint="eastAsia" w:ascii="宋体" w:hAnsi="宋体" w:eastAsia="宋体" w:cs="宋体"/>
          <w:color w:val="auto"/>
          <w:szCs w:val="24"/>
        </w:rPr>
      </w:pPr>
      <w:r>
        <w:rPr>
          <w:rFonts w:hint="eastAsia" w:ascii="宋体" w:hAnsi="宋体" w:cs="宋体"/>
          <w:color w:val="auto"/>
          <w:szCs w:val="24"/>
          <w:lang w:eastAsia="zh-CN"/>
        </w:rPr>
        <w:t>（</w:t>
      </w:r>
      <w:r>
        <w:rPr>
          <w:rFonts w:hint="eastAsia" w:ascii="宋体" w:hAnsi="宋体" w:cs="宋体"/>
          <w:color w:val="auto"/>
          <w:szCs w:val="24"/>
          <w:lang w:val="en-US" w:eastAsia="zh-CN"/>
        </w:rPr>
        <w:t>5</w:t>
      </w:r>
      <w:r>
        <w:rPr>
          <w:rFonts w:hint="eastAsia" w:ascii="宋体" w:hAnsi="宋体" w:cs="宋体"/>
          <w:color w:val="auto"/>
          <w:szCs w:val="24"/>
          <w:lang w:eastAsia="zh-CN"/>
        </w:rPr>
        <w:t>）</w:t>
      </w:r>
      <w:r>
        <w:rPr>
          <w:rFonts w:hint="eastAsia" w:ascii="宋体" w:hAnsi="宋体" w:eastAsia="宋体" w:cs="宋体"/>
          <w:color w:val="auto"/>
          <w:szCs w:val="24"/>
        </w:rPr>
        <w:t>静置</w:t>
      </w:r>
      <w:r>
        <w:rPr>
          <w:rFonts w:hint="eastAsia" w:ascii="宋体" w:hAnsi="宋体" w:cs="宋体"/>
          <w:color w:val="auto"/>
          <w:szCs w:val="24"/>
          <w:lang w:val="en-US" w:eastAsia="zh-CN"/>
        </w:rPr>
        <w:t xml:space="preserve">  </w:t>
      </w:r>
      <w:r>
        <w:rPr>
          <w:rFonts w:hint="eastAsia" w:ascii="宋体" w:hAnsi="宋体" w:eastAsia="宋体" w:cs="宋体"/>
          <w:color w:val="auto"/>
          <w:szCs w:val="24"/>
        </w:rPr>
        <w:t>当所有</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充电完毕后，静置30分钟以上。</w:t>
      </w:r>
    </w:p>
    <w:p w14:paraId="00ABBAE3">
      <w:pPr>
        <w:ind w:firstLine="420"/>
        <w:rPr>
          <w:rFonts w:hint="eastAsia" w:ascii="宋体" w:hAnsi="宋体" w:eastAsia="宋体" w:cs="宋体"/>
          <w:color w:val="auto"/>
          <w:szCs w:val="24"/>
        </w:rPr>
      </w:pPr>
      <w:r>
        <w:rPr>
          <w:rFonts w:hint="eastAsia" w:ascii="宋体" w:hAnsi="宋体" w:cs="宋体"/>
          <w:color w:val="auto"/>
          <w:szCs w:val="24"/>
          <w:lang w:eastAsia="zh-CN"/>
        </w:rPr>
        <w:t>（</w:t>
      </w:r>
      <w:r>
        <w:rPr>
          <w:rFonts w:hint="eastAsia" w:ascii="宋体" w:hAnsi="宋体" w:cs="宋体"/>
          <w:color w:val="auto"/>
          <w:szCs w:val="24"/>
          <w:lang w:val="en-US" w:eastAsia="zh-CN"/>
        </w:rPr>
        <w:t>6</w:t>
      </w:r>
      <w:r>
        <w:rPr>
          <w:rFonts w:hint="eastAsia" w:ascii="宋体" w:hAnsi="宋体" w:cs="宋体"/>
          <w:color w:val="auto"/>
          <w:szCs w:val="24"/>
          <w:lang w:eastAsia="zh-CN"/>
        </w:rPr>
        <w:t>）</w:t>
      </w:r>
      <w:r>
        <w:rPr>
          <w:rFonts w:hint="eastAsia" w:ascii="宋体" w:hAnsi="宋体" w:eastAsia="宋体" w:cs="宋体"/>
          <w:color w:val="auto"/>
          <w:szCs w:val="24"/>
        </w:rPr>
        <w:t>放电</w:t>
      </w:r>
      <w:r>
        <w:rPr>
          <w:rFonts w:hint="eastAsia" w:ascii="宋体" w:hAnsi="宋体" w:cs="宋体"/>
          <w:color w:val="auto"/>
          <w:szCs w:val="24"/>
          <w:lang w:val="en-US" w:eastAsia="zh-CN"/>
        </w:rPr>
        <w:t xml:space="preserve"> </w:t>
      </w:r>
      <w:r>
        <w:rPr>
          <w:rFonts w:hint="eastAsia" w:ascii="宋体" w:hAnsi="宋体" w:eastAsia="宋体" w:cs="宋体"/>
          <w:color w:val="auto"/>
          <w:szCs w:val="24"/>
        </w:rPr>
        <w:t>选择放电</w:t>
      </w:r>
      <w:r>
        <w:rPr>
          <w:rFonts w:hint="eastAsia" w:ascii="宋体" w:hAnsi="宋体" w:cs="宋体"/>
          <w:color w:val="auto"/>
          <w:szCs w:val="24"/>
          <w:lang w:eastAsia="zh-CN"/>
        </w:rPr>
        <w:t>同步</w:t>
      </w:r>
      <w:r>
        <w:rPr>
          <w:rFonts w:hint="eastAsia" w:ascii="宋体" w:hAnsi="宋体" w:eastAsia="宋体" w:cs="宋体"/>
          <w:color w:val="auto"/>
          <w:szCs w:val="24"/>
        </w:rPr>
        <w:t>（如图1-</w:t>
      </w:r>
      <w:r>
        <w:rPr>
          <w:rFonts w:hint="eastAsia" w:ascii="宋体" w:hAnsi="宋体" w:cs="宋体"/>
          <w:color w:val="auto"/>
          <w:szCs w:val="24"/>
          <w:lang w:val="en-US" w:eastAsia="zh-CN"/>
        </w:rPr>
        <w:t>2-14</w:t>
      </w:r>
      <w:r>
        <w:rPr>
          <w:rFonts w:hint="eastAsia" w:ascii="宋体" w:hAnsi="宋体" w:eastAsia="宋体" w:cs="宋体"/>
          <w:color w:val="auto"/>
          <w:szCs w:val="24"/>
        </w:rPr>
        <w:t>所示）进行放电，充电运行中，屏幕显示放电时的电压变化和放电电流，如图1-</w:t>
      </w:r>
      <w:r>
        <w:rPr>
          <w:rFonts w:hint="eastAsia" w:ascii="宋体" w:hAnsi="宋体" w:cs="宋体"/>
          <w:color w:val="auto"/>
          <w:szCs w:val="24"/>
          <w:lang w:val="en-US" w:eastAsia="zh-CN"/>
        </w:rPr>
        <w:t>2-15</w:t>
      </w:r>
      <w:r>
        <w:rPr>
          <w:rFonts w:hint="eastAsia" w:ascii="宋体" w:hAnsi="宋体" w:eastAsia="宋体" w:cs="宋体"/>
          <w:color w:val="auto"/>
          <w:szCs w:val="24"/>
        </w:rPr>
        <w:t>所示。放电过程中的</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充电指示灯点亮，当</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放到截止电压时，该</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对应的放电指示灯熄灭。图1-</w:t>
      </w:r>
      <w:r>
        <w:rPr>
          <w:rFonts w:hint="eastAsia" w:ascii="宋体" w:hAnsi="宋体" w:cs="宋体"/>
          <w:color w:val="auto"/>
          <w:szCs w:val="24"/>
          <w:lang w:val="en-US" w:eastAsia="zh-CN"/>
        </w:rPr>
        <w:t>2-16</w:t>
      </w:r>
      <w:r>
        <w:rPr>
          <w:rFonts w:hint="eastAsia" w:ascii="宋体" w:hAnsi="宋体" w:eastAsia="宋体" w:cs="宋体"/>
          <w:color w:val="auto"/>
          <w:szCs w:val="24"/>
        </w:rPr>
        <w:t>显示的为1、3、5号</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处于放电状态，2、4号</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处于放</w:t>
      </w:r>
      <w:r>
        <w:rPr>
          <w:rFonts w:hint="eastAsia" w:ascii="宋体" w:hAnsi="宋体" w:cs="宋体"/>
          <w:color w:val="auto"/>
          <w:szCs w:val="24"/>
          <w:lang w:val="en-US" w:eastAsia="zh-CN"/>
        </w:rPr>
        <w:t>完</w:t>
      </w:r>
      <w:r>
        <w:rPr>
          <w:rFonts w:hint="eastAsia" w:ascii="宋体" w:hAnsi="宋体" w:eastAsia="宋体" w:cs="宋体"/>
          <w:color w:val="auto"/>
          <w:szCs w:val="24"/>
        </w:rPr>
        <w:t>状态的屏幕显示状态和仪器指示灯指示状态。</w:t>
      </w:r>
    </w:p>
    <w:p w14:paraId="2C754359">
      <w:pPr>
        <w:pStyle w:val="21"/>
        <w:rPr>
          <w:rFonts w:hint="default"/>
          <w:color w:val="auto"/>
        </w:rPr>
      </w:pPr>
      <w:r>
        <w:rPr>
          <w:color w:val="auto"/>
          <w:lang w:val="en-US"/>
        </w:rPr>
        <w:drawing>
          <wp:inline distT="0" distB="0" distL="114300" distR="114300">
            <wp:extent cx="5372100" cy="3323590"/>
            <wp:effectExtent l="0" t="0" r="0" b="10160"/>
            <wp:docPr id="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pic:cNvPicPr>
                      <a:picLocks noChangeAspect="1"/>
                    </pic:cNvPicPr>
                  </pic:nvPicPr>
                  <pic:blipFill>
                    <a:blip r:embed="rId35"/>
                    <a:stretch>
                      <a:fillRect/>
                    </a:stretch>
                  </pic:blipFill>
                  <pic:spPr>
                    <a:xfrm>
                      <a:off x="0" y="0"/>
                      <a:ext cx="5372100" cy="3323590"/>
                    </a:xfrm>
                    <a:prstGeom prst="rect">
                      <a:avLst/>
                    </a:prstGeom>
                    <a:noFill/>
                    <a:ln>
                      <a:noFill/>
                    </a:ln>
                  </pic:spPr>
                </pic:pic>
              </a:graphicData>
            </a:graphic>
          </wp:inline>
        </w:drawing>
      </w:r>
    </w:p>
    <w:p w14:paraId="246234D0">
      <w:pPr>
        <w:pStyle w:val="22"/>
        <w:rPr>
          <w:rFonts w:hint="eastAsia" w:ascii="黑体" w:hAnsi="黑体" w:eastAsia="黑体" w:cs="黑体"/>
          <w:color w:val="auto"/>
          <w:sz w:val="21"/>
          <w:szCs w:val="21"/>
        </w:rPr>
      </w:pPr>
      <w:r>
        <w:rPr>
          <w:rFonts w:hint="eastAsia" w:ascii="黑体" w:hAnsi="黑体" w:eastAsia="黑体" w:cs="黑体"/>
          <w:color w:val="auto"/>
          <w:sz w:val="21"/>
          <w:szCs w:val="21"/>
        </w:rPr>
        <w:t>图1-</w:t>
      </w:r>
      <w:r>
        <w:rPr>
          <w:rFonts w:hint="eastAsia" w:ascii="黑体" w:hAnsi="黑体" w:cs="黑体"/>
          <w:color w:val="auto"/>
          <w:sz w:val="21"/>
          <w:szCs w:val="21"/>
          <w:lang w:val="en-US" w:eastAsia="zh-CN"/>
        </w:rPr>
        <w:t>2</w:t>
      </w:r>
      <w:r>
        <w:rPr>
          <w:rFonts w:hint="eastAsia" w:ascii="黑体" w:hAnsi="黑体" w:eastAsia="黑体" w:cs="黑体"/>
          <w:color w:val="auto"/>
          <w:sz w:val="21"/>
          <w:szCs w:val="21"/>
          <w:lang w:val="en-US" w:eastAsia="zh-CN"/>
        </w:rPr>
        <w:t>-14</w:t>
      </w:r>
      <w:r>
        <w:rPr>
          <w:rFonts w:hint="eastAsia" w:ascii="黑体" w:hAnsi="黑体" w:eastAsia="黑体" w:cs="黑体"/>
          <w:color w:val="auto"/>
          <w:sz w:val="21"/>
          <w:szCs w:val="21"/>
        </w:rPr>
        <w:t xml:space="preserve"> 选择放电工步</w:t>
      </w:r>
    </w:p>
    <w:p w14:paraId="20DC1CDA">
      <w:pPr>
        <w:ind w:firstLine="420"/>
        <w:rPr>
          <w:color w:val="auto"/>
          <w:szCs w:val="24"/>
        </w:rPr>
      </w:pPr>
      <w:r>
        <w:rPr>
          <w:rFonts w:hint="eastAsia" w:ascii="宋体" w:hAnsi="宋体" w:cs="宋体"/>
          <w:color w:val="auto"/>
          <w:szCs w:val="24"/>
          <w:lang w:eastAsia="zh-CN"/>
        </w:rPr>
        <w:t>（</w:t>
      </w:r>
      <w:r>
        <w:rPr>
          <w:rFonts w:hint="eastAsia" w:ascii="宋体" w:hAnsi="宋体" w:cs="宋体"/>
          <w:color w:val="auto"/>
          <w:szCs w:val="24"/>
          <w:lang w:val="en-US" w:eastAsia="zh-CN"/>
        </w:rPr>
        <w:t>7</w:t>
      </w:r>
      <w:r>
        <w:rPr>
          <w:rFonts w:hint="eastAsia" w:ascii="宋体" w:hAnsi="宋体" w:cs="宋体"/>
          <w:color w:val="auto"/>
          <w:szCs w:val="24"/>
          <w:lang w:eastAsia="zh-CN"/>
        </w:rPr>
        <w:t>）</w:t>
      </w:r>
      <w:r>
        <w:rPr>
          <w:rFonts w:hint="eastAsia" w:ascii="宋体" w:hAnsi="宋体" w:eastAsia="宋体" w:cs="宋体"/>
          <w:color w:val="auto"/>
          <w:szCs w:val="24"/>
        </w:rPr>
        <w:t>读数</w:t>
      </w:r>
      <w:r>
        <w:rPr>
          <w:rFonts w:hint="eastAsia" w:ascii="宋体" w:hAnsi="宋体" w:cs="宋体"/>
          <w:color w:val="auto"/>
          <w:szCs w:val="24"/>
          <w:lang w:val="en-US" w:eastAsia="zh-CN"/>
        </w:rPr>
        <w:t xml:space="preserve"> </w:t>
      </w:r>
      <w:r>
        <w:rPr>
          <w:rFonts w:hint="eastAsia" w:ascii="宋体" w:hAnsi="宋体" w:eastAsia="宋体" w:cs="宋体"/>
          <w:color w:val="auto"/>
          <w:szCs w:val="24"/>
        </w:rPr>
        <w:t>当</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放电结束后，即可读出</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的实际容量。从</w:t>
      </w:r>
      <w:r>
        <w:rPr>
          <w:rFonts w:hint="eastAsia" w:ascii="宋体" w:hAnsi="宋体" w:cs="宋体"/>
          <w:color w:val="auto"/>
          <w:szCs w:val="24"/>
          <w:lang w:eastAsia="zh-CN"/>
        </w:rPr>
        <w:t>图1-</w:t>
      </w:r>
      <w:r>
        <w:rPr>
          <w:rFonts w:hint="eastAsia" w:ascii="宋体" w:hAnsi="宋体" w:cs="宋体"/>
          <w:color w:val="auto"/>
          <w:szCs w:val="24"/>
          <w:lang w:val="en-US" w:eastAsia="zh-CN"/>
        </w:rPr>
        <w:t>2-15</w:t>
      </w:r>
      <w:r>
        <w:rPr>
          <w:rFonts w:hint="eastAsia" w:ascii="宋体" w:hAnsi="宋体" w:eastAsia="宋体" w:cs="宋体"/>
          <w:color w:val="auto"/>
          <w:szCs w:val="24"/>
        </w:rPr>
        <w:t>中我们可以读出2号和4号的</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的容量读数为123.49Ah和126.781Ah，相对</w:t>
      </w:r>
      <w:r>
        <w:rPr>
          <w:rFonts w:hint="eastAsia" w:ascii="宋体" w:hAnsi="宋体" w:cs="宋体"/>
          <w:color w:val="auto"/>
          <w:szCs w:val="24"/>
          <w:lang w:eastAsia="zh-CN"/>
        </w:rPr>
        <w:t>于</w:t>
      </w:r>
      <w:r>
        <w:rPr>
          <w:rFonts w:hint="eastAsia" w:ascii="宋体" w:hAnsi="宋体" w:eastAsia="宋体" w:cs="宋体"/>
          <w:color w:val="auto"/>
          <w:szCs w:val="24"/>
        </w:rPr>
        <w:t>其额定150Ah，其检测容量约为核定容量的80%和84%，已经接近</w:t>
      </w:r>
      <w:r>
        <w:rPr>
          <w:rFonts w:hint="eastAsia" w:ascii="宋体" w:hAnsi="宋体" w:eastAsia="宋体" w:cs="宋体"/>
          <w:color w:val="auto"/>
          <w:szCs w:val="24"/>
          <w:lang w:val="en-US" w:eastAsia="zh-CN"/>
        </w:rPr>
        <w:t>蓄电池</w:t>
      </w:r>
      <w:r>
        <w:rPr>
          <w:rFonts w:hint="eastAsia" w:ascii="宋体" w:hAnsi="宋体" w:eastAsia="宋体" w:cs="宋体"/>
          <w:color w:val="auto"/>
          <w:szCs w:val="24"/>
        </w:rPr>
        <w:t>的寿命终结状态。</w:t>
      </w:r>
    </w:p>
    <w:p w14:paraId="0AED10B6">
      <w:pPr>
        <w:pStyle w:val="22"/>
        <w:rPr>
          <w:rFonts w:hint="default"/>
          <w:color w:val="auto"/>
        </w:rPr>
      </w:pPr>
    </w:p>
    <w:p w14:paraId="4488A3F9">
      <w:pPr>
        <w:pStyle w:val="21"/>
        <w:rPr>
          <w:rFonts w:hint="default"/>
          <w:color w:val="auto"/>
        </w:rPr>
      </w:pPr>
      <w:r>
        <w:rPr>
          <w:color w:val="auto"/>
          <w:lang w:val="en-US"/>
        </w:rPr>
        <w:drawing>
          <wp:inline distT="0" distB="0" distL="114300" distR="114300">
            <wp:extent cx="4140200" cy="2587625"/>
            <wp:effectExtent l="0" t="0" r="12700" b="3175"/>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36"/>
                    <a:stretch>
                      <a:fillRect/>
                    </a:stretch>
                  </pic:blipFill>
                  <pic:spPr>
                    <a:xfrm>
                      <a:off x="0" y="0"/>
                      <a:ext cx="4140200" cy="2587625"/>
                    </a:xfrm>
                    <a:prstGeom prst="rect">
                      <a:avLst/>
                    </a:prstGeom>
                    <a:noFill/>
                    <a:ln>
                      <a:noFill/>
                    </a:ln>
                  </pic:spPr>
                </pic:pic>
              </a:graphicData>
            </a:graphic>
          </wp:inline>
        </w:drawing>
      </w:r>
    </w:p>
    <w:p w14:paraId="402E3ED6">
      <w:pPr>
        <w:pStyle w:val="23"/>
        <w:rPr>
          <w:rFonts w:hint="eastAsia" w:ascii="黑体" w:hAnsi="黑体" w:eastAsia="黑体" w:cs="黑体"/>
          <w:color w:val="auto"/>
          <w:sz w:val="21"/>
          <w:szCs w:val="21"/>
        </w:rPr>
      </w:pPr>
      <w:r>
        <w:rPr>
          <w:rFonts w:hint="eastAsia" w:ascii="黑体" w:hAnsi="黑体" w:eastAsia="黑体" w:cs="黑体"/>
          <w:color w:val="auto"/>
          <w:sz w:val="21"/>
          <w:szCs w:val="21"/>
          <w:lang w:val="en-US" w:eastAsia="zh-CN"/>
        </w:rPr>
        <w:t xml:space="preserve">图1-2-15 </w:t>
      </w:r>
      <w:r>
        <w:rPr>
          <w:rFonts w:hint="eastAsia" w:ascii="黑体" w:hAnsi="黑体" w:eastAsia="黑体" w:cs="黑体"/>
          <w:color w:val="auto"/>
          <w:sz w:val="21"/>
          <w:szCs w:val="21"/>
        </w:rPr>
        <w:t>放电和截止屏幕显示</w:t>
      </w:r>
    </w:p>
    <w:p w14:paraId="6C12741C">
      <w:pPr>
        <w:pStyle w:val="21"/>
        <w:rPr>
          <w:rFonts w:hint="default"/>
          <w:color w:val="auto"/>
        </w:rPr>
      </w:pPr>
      <w:r>
        <w:rPr>
          <w:color w:val="auto"/>
          <w:lang w:val="en-US"/>
        </w:rPr>
        <w:drawing>
          <wp:inline distT="0" distB="0" distL="114300" distR="114300">
            <wp:extent cx="4142740" cy="1664970"/>
            <wp:effectExtent l="0" t="0" r="10160" b="11430"/>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37"/>
                    <a:stretch>
                      <a:fillRect/>
                    </a:stretch>
                  </pic:blipFill>
                  <pic:spPr>
                    <a:xfrm>
                      <a:off x="0" y="0"/>
                      <a:ext cx="4142740" cy="1664970"/>
                    </a:xfrm>
                    <a:prstGeom prst="rect">
                      <a:avLst/>
                    </a:prstGeom>
                    <a:noFill/>
                    <a:ln>
                      <a:noFill/>
                    </a:ln>
                  </pic:spPr>
                </pic:pic>
              </a:graphicData>
            </a:graphic>
          </wp:inline>
        </w:drawing>
      </w:r>
    </w:p>
    <w:p w14:paraId="3214DC71">
      <w:pPr>
        <w:pStyle w:val="23"/>
        <w:rPr>
          <w:rFonts w:hint="eastAsia" w:ascii="黑体" w:hAnsi="黑体" w:eastAsia="黑体" w:cs="黑体"/>
          <w:color w:val="auto"/>
          <w:sz w:val="21"/>
          <w:szCs w:val="21"/>
        </w:rPr>
      </w:pPr>
      <w:r>
        <w:rPr>
          <w:rFonts w:hint="eastAsia" w:ascii="黑体" w:hAnsi="黑体" w:eastAsia="黑体" w:cs="黑体"/>
          <w:color w:val="auto"/>
          <w:sz w:val="21"/>
          <w:szCs w:val="21"/>
        </w:rPr>
        <w:t>图1-</w:t>
      </w:r>
      <w:r>
        <w:rPr>
          <w:rFonts w:hint="eastAsia" w:ascii="黑体" w:hAnsi="黑体" w:eastAsia="黑体" w:cs="黑体"/>
          <w:color w:val="auto"/>
          <w:sz w:val="21"/>
          <w:szCs w:val="21"/>
          <w:lang w:val="en-US" w:eastAsia="zh-CN"/>
        </w:rPr>
        <w:t>2-16</w:t>
      </w:r>
      <w:r>
        <w:rPr>
          <w:rFonts w:hint="eastAsia" w:ascii="黑体" w:hAnsi="黑体" w:eastAsia="黑体" w:cs="黑体"/>
          <w:color w:val="auto"/>
          <w:sz w:val="21"/>
          <w:szCs w:val="21"/>
        </w:rPr>
        <w:t xml:space="preserve"> 放电和截止时指示灯显示</w:t>
      </w:r>
    </w:p>
    <w:p w14:paraId="168D0D05">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8</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充电至原电压的平均电压值</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选择恢复电压工步进行充电，</w:t>
      </w:r>
      <w:r>
        <w:rPr>
          <w:rFonts w:hint="eastAsia" w:ascii="宋体" w:hAnsi="宋体" w:eastAsia="宋体" w:cs="宋体"/>
          <w:color w:val="auto"/>
          <w:szCs w:val="24"/>
        </w:rPr>
        <w:t>如图1-</w:t>
      </w:r>
      <w:r>
        <w:rPr>
          <w:rFonts w:hint="eastAsia" w:ascii="宋体" w:hAnsi="宋体" w:cs="宋体"/>
          <w:color w:val="auto"/>
          <w:szCs w:val="24"/>
          <w:lang w:val="en-US" w:eastAsia="zh-CN"/>
        </w:rPr>
        <w:t>2-17</w:t>
      </w:r>
      <w:r>
        <w:rPr>
          <w:rFonts w:hint="eastAsia" w:ascii="宋体" w:hAnsi="宋体" w:eastAsia="宋体" w:cs="宋体"/>
          <w:color w:val="auto"/>
          <w:szCs w:val="24"/>
        </w:rPr>
        <w:t>所示。当</w:t>
      </w:r>
      <w:r>
        <w:rPr>
          <w:rFonts w:hint="eastAsia" w:ascii="宋体" w:hAnsi="宋体" w:cs="宋体"/>
          <w:color w:val="auto"/>
          <w:szCs w:val="24"/>
          <w:lang w:val="en-US" w:eastAsia="zh-CN"/>
        </w:rPr>
        <w:t>蓄电池</w:t>
      </w:r>
      <w:r>
        <w:rPr>
          <w:rFonts w:hint="eastAsia" w:ascii="宋体" w:hAnsi="宋体" w:eastAsia="宋体" w:cs="宋体"/>
          <w:color w:val="auto"/>
          <w:szCs w:val="24"/>
        </w:rPr>
        <w:t>充到所设定的平均电压时，该</w:t>
      </w:r>
      <w:r>
        <w:rPr>
          <w:rFonts w:hint="eastAsia" w:ascii="宋体" w:hAnsi="宋体" w:cs="宋体"/>
          <w:color w:val="auto"/>
          <w:szCs w:val="24"/>
          <w:lang w:val="en-US" w:eastAsia="zh-CN"/>
        </w:rPr>
        <w:t>蓄电池</w:t>
      </w:r>
      <w:r>
        <w:rPr>
          <w:rFonts w:hint="eastAsia" w:ascii="宋体" w:hAnsi="宋体" w:eastAsia="宋体" w:cs="宋体"/>
          <w:color w:val="auto"/>
          <w:szCs w:val="24"/>
        </w:rPr>
        <w:t>对应的充电指示灯熄灭，充电完成。</w:t>
      </w:r>
    </w:p>
    <w:p w14:paraId="41B3286E">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3989070" cy="2470785"/>
            <wp:effectExtent l="0" t="0" r="11430" b="5715"/>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38"/>
                    <a:stretch>
                      <a:fillRect/>
                    </a:stretch>
                  </pic:blipFill>
                  <pic:spPr>
                    <a:xfrm>
                      <a:off x="0" y="0"/>
                      <a:ext cx="3989070" cy="2470785"/>
                    </a:xfrm>
                    <a:prstGeom prst="rect">
                      <a:avLst/>
                    </a:prstGeom>
                    <a:noFill/>
                    <a:ln>
                      <a:noFill/>
                    </a:ln>
                  </pic:spPr>
                </pic:pic>
              </a:graphicData>
            </a:graphic>
          </wp:inline>
        </w:drawing>
      </w:r>
    </w:p>
    <w:p w14:paraId="7B863F6C">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图1-</w:t>
      </w:r>
      <w:r>
        <w:rPr>
          <w:rFonts w:hint="eastAsia" w:ascii="黑体" w:hAnsi="黑体" w:cs="黑体"/>
          <w:color w:val="000000" w:themeColor="text1"/>
          <w:sz w:val="21"/>
          <w:szCs w:val="21"/>
          <w:lang w:val="en-US" w:eastAsia="zh-CN"/>
          <w14:textFill>
            <w14:solidFill>
              <w14:schemeClr w14:val="tx1"/>
            </w14:solidFill>
          </w14:textFill>
        </w:rPr>
        <w:t>2</w:t>
      </w:r>
      <w:r>
        <w:rPr>
          <w:rFonts w:hint="eastAsia" w:ascii="黑体" w:hAnsi="黑体" w:eastAsia="黑体" w:cs="黑体"/>
          <w:color w:val="000000" w:themeColor="text1"/>
          <w:sz w:val="21"/>
          <w:szCs w:val="21"/>
          <w:lang w:val="en-US" w:eastAsia="zh-CN"/>
          <w14:textFill>
            <w14:solidFill>
              <w14:schemeClr w14:val="tx1"/>
            </w14:solidFill>
          </w14:textFill>
        </w:rPr>
        <w:t>-17</w:t>
      </w:r>
      <w:r>
        <w:rPr>
          <w:rFonts w:hint="eastAsia" w:ascii="黑体" w:hAnsi="黑体" w:eastAsia="黑体" w:cs="黑体"/>
          <w:color w:val="000000" w:themeColor="text1"/>
          <w:sz w:val="21"/>
          <w:szCs w:val="21"/>
          <w14:textFill>
            <w14:solidFill>
              <w14:schemeClr w14:val="tx1"/>
            </w14:solidFill>
          </w14:textFill>
        </w:rPr>
        <w:t xml:space="preserve"> 选择恢复电压工步</w:t>
      </w:r>
    </w:p>
    <w:p w14:paraId="7EA7FAF7">
      <w:pPr>
        <w:bidi w:val="0"/>
        <w:rPr>
          <w:rFonts w:hint="default"/>
          <w:b/>
          <w:bCs/>
          <w:sz w:val="24"/>
          <w:szCs w:val="24"/>
        </w:rPr>
      </w:pPr>
      <w:bookmarkStart w:id="26" w:name="_Toc17306"/>
      <w:bookmarkStart w:id="27" w:name="_Toc9081"/>
      <w:r>
        <w:rPr>
          <w:b/>
          <w:bCs/>
          <w:sz w:val="24"/>
          <w:szCs w:val="24"/>
        </w:rPr>
        <w:t>练习题</w:t>
      </w:r>
      <w:bookmarkEnd w:id="26"/>
      <w:bookmarkEnd w:id="27"/>
    </w:p>
    <w:p w14:paraId="125EE762">
      <w:pPr>
        <w:numPr>
          <w:ilvl w:val="0"/>
          <w:numId w:val="0"/>
        </w:numPr>
        <w:ind w:firstLine="420" w:firstLineChars="200"/>
      </w:pPr>
      <w:r>
        <w:rPr>
          <w:rFonts w:hint="eastAsia" w:ascii="Calibri" w:hAnsi="Calibri" w:eastAsia="宋体" w:cstheme="minorBidi"/>
          <w:kern w:val="2"/>
          <w:sz w:val="21"/>
          <w:lang w:val="en-US" w:eastAsia="zh-CN" w:bidi="ar-SA"/>
        </w:rPr>
        <w:t>一、</w:t>
      </w:r>
      <w:r>
        <w:rPr>
          <w:rFonts w:hint="eastAsia"/>
          <w:b/>
          <w:bCs/>
        </w:rPr>
        <w:t>填空题</w:t>
      </w:r>
    </w:p>
    <w:p w14:paraId="0EB49306">
      <w:pPr>
        <w:ind w:firstLine="420"/>
        <w:rPr>
          <w:rFonts w:hint="eastAsia" w:ascii="宋体" w:hAnsi="宋体" w:eastAsia="宋体" w:cs="宋体"/>
          <w:sz w:val="21"/>
          <w:szCs w:val="21"/>
        </w:rPr>
      </w:pPr>
      <w:r>
        <w:rPr>
          <w:rFonts w:hint="eastAsia" w:ascii="宋体" w:hAnsi="宋体" w:eastAsia="宋体" w:cs="宋体"/>
          <w:sz w:val="21"/>
          <w:szCs w:val="21"/>
        </w:rPr>
        <w:t>1.</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容量</w:t>
      </w:r>
      <w:r>
        <w:rPr>
          <w:rFonts w:hint="eastAsia" w:ascii="宋体" w:hAnsi="宋体" w:eastAsia="宋体" w:cs="宋体"/>
          <w:sz w:val="21"/>
          <w:szCs w:val="21"/>
        </w:rPr>
        <w:t>的单位是</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，可分为额定容量和</w:t>
      </w:r>
      <w:r>
        <w:rPr>
          <w:rFonts w:hint="eastAsia" w:ascii="宋体" w:hAnsi="宋体" w:eastAsia="宋体" w:cs="宋体"/>
          <w:sz w:val="21"/>
          <w:szCs w:val="21"/>
          <w:lang w:val="en-US" w:eastAsia="zh-CN"/>
        </w:rPr>
        <w:t>当前</w:t>
      </w:r>
      <w:r>
        <w:rPr>
          <w:rFonts w:hint="eastAsia" w:ascii="宋体" w:hAnsi="宋体" w:eastAsia="宋体" w:cs="宋体"/>
          <w:sz w:val="21"/>
          <w:szCs w:val="21"/>
        </w:rPr>
        <w:t>容量，</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用来表示</w:t>
      </w:r>
      <w:r>
        <w:rPr>
          <w:rFonts w:hint="eastAsia" w:ascii="宋体" w:hAnsi="宋体" w:eastAsia="宋体" w:cs="宋体"/>
          <w:sz w:val="21"/>
          <w:szCs w:val="21"/>
          <w:lang w:val="en-US" w:eastAsia="zh-CN"/>
        </w:rPr>
        <w:t>当前</w:t>
      </w:r>
      <w:r>
        <w:rPr>
          <w:rFonts w:hint="eastAsia" w:ascii="宋体" w:hAnsi="宋体" w:eastAsia="宋体" w:cs="宋体"/>
          <w:sz w:val="21"/>
          <w:szCs w:val="21"/>
        </w:rPr>
        <w:t>容量与额定容量的关系，用</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（单位）来衡量，在仪表盘上，用来指示电量。</w:t>
      </w:r>
    </w:p>
    <w:p w14:paraId="47666DFE">
      <w:pPr>
        <w:ind w:firstLine="420"/>
        <w:rPr>
          <w:rFonts w:hint="eastAsia" w:ascii="宋体" w:hAnsi="宋体" w:eastAsia="宋体" w:cs="宋体"/>
          <w:sz w:val="21"/>
          <w:szCs w:val="21"/>
        </w:rPr>
      </w:pPr>
      <w:r>
        <w:rPr>
          <w:rFonts w:hint="eastAsia" w:ascii="宋体" w:hAnsi="宋体" w:eastAsia="宋体" w:cs="宋体"/>
          <w:sz w:val="21"/>
          <w:szCs w:val="21"/>
        </w:rPr>
        <w:t>2.容量密度分为</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和</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，分别从质量和体积两个方面进行衡量，其单位分别为</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w:t>
      </w:r>
    </w:p>
    <w:p w14:paraId="363399AC">
      <w:pPr>
        <w:ind w:firstLine="420"/>
        <w:rPr>
          <w:rFonts w:hint="eastAsia" w:ascii="宋体" w:hAnsi="宋体" w:eastAsia="宋体" w:cs="宋体"/>
          <w:sz w:val="21"/>
          <w:szCs w:val="21"/>
        </w:rPr>
      </w:pPr>
      <w:r>
        <w:rPr>
          <w:rFonts w:hint="eastAsia" w:ascii="宋体" w:hAnsi="宋体" w:eastAsia="宋体" w:cs="宋体"/>
          <w:sz w:val="21"/>
          <w:szCs w:val="21"/>
        </w:rPr>
        <w:t>3.</w:t>
      </w:r>
      <w:r>
        <w:rPr>
          <w:rFonts w:hint="eastAsia" w:ascii="宋体" w:hAnsi="宋体" w:eastAsia="宋体" w:cs="宋体"/>
          <w:sz w:val="21"/>
          <w:szCs w:val="21"/>
          <w:lang w:eastAsia="zh-CN"/>
        </w:rPr>
        <w:t>动力蓄电池</w:t>
      </w:r>
      <w:r>
        <w:rPr>
          <w:rFonts w:hint="eastAsia" w:ascii="宋体" w:hAnsi="宋体" w:eastAsia="宋体" w:cs="宋体"/>
          <w:sz w:val="21"/>
          <w:szCs w:val="21"/>
        </w:rPr>
        <w:t>储存的电能用</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单位衡量。</w:t>
      </w:r>
    </w:p>
    <w:p w14:paraId="508047C2">
      <w:pPr>
        <w:ind w:firstLine="420"/>
        <w:rPr>
          <w:rFonts w:hint="eastAsia" w:ascii="宋体" w:hAnsi="宋体" w:eastAsia="宋体" w:cs="宋体"/>
          <w:sz w:val="21"/>
          <w:szCs w:val="21"/>
        </w:rPr>
      </w:pPr>
      <w:r>
        <w:rPr>
          <w:rFonts w:hint="eastAsia" w:ascii="宋体" w:hAnsi="宋体" w:eastAsia="宋体" w:cs="宋体"/>
          <w:sz w:val="21"/>
          <w:szCs w:val="21"/>
        </w:rPr>
        <w:t>4.充放电倍率用来表示充放电电流的大小，单位为</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w:t>
      </w:r>
    </w:p>
    <w:p w14:paraId="4CA2550A">
      <w:pPr>
        <w:ind w:firstLine="420"/>
        <w:rPr>
          <w:rFonts w:hint="eastAsia" w:ascii="宋体" w:hAnsi="宋体" w:eastAsia="宋体" w:cs="宋体"/>
          <w:sz w:val="21"/>
          <w:szCs w:val="21"/>
        </w:rPr>
      </w:pPr>
      <w:r>
        <w:rPr>
          <w:rFonts w:hint="eastAsia" w:ascii="宋体" w:hAnsi="宋体" w:eastAsia="宋体" w:cs="宋体"/>
          <w:sz w:val="21"/>
          <w:szCs w:val="21"/>
        </w:rPr>
        <w:t>5.</w:t>
      </w:r>
      <w:r>
        <w:rPr>
          <w:rFonts w:hint="eastAsia" w:ascii="宋体" w:hAnsi="宋体" w:cs="宋体"/>
          <w:color w:val="auto"/>
          <w:sz w:val="21"/>
          <w:szCs w:val="21"/>
          <w:lang w:val="en-US" w:eastAsia="zh-CN"/>
        </w:rPr>
        <w:t>蓄电池</w:t>
      </w:r>
      <w:r>
        <w:rPr>
          <w:rFonts w:hint="eastAsia" w:ascii="宋体" w:hAnsi="宋体" w:eastAsia="宋体" w:cs="宋体"/>
          <w:sz w:val="21"/>
          <w:szCs w:val="21"/>
        </w:rPr>
        <w:t>的寿命用</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衡量。</w:t>
      </w:r>
    </w:p>
    <w:p w14:paraId="177A762E">
      <w:pPr>
        <w:ind w:firstLine="420"/>
        <w:rPr>
          <w:rFonts w:hint="eastAsia" w:ascii="宋体" w:hAnsi="宋体" w:eastAsia="宋体" w:cs="宋体"/>
          <w:sz w:val="21"/>
          <w:szCs w:val="21"/>
        </w:rPr>
      </w:pPr>
      <w:r>
        <w:rPr>
          <w:rFonts w:hint="eastAsia" w:ascii="宋体" w:hAnsi="宋体" w:eastAsia="宋体" w:cs="宋体"/>
          <w:sz w:val="21"/>
          <w:szCs w:val="21"/>
        </w:rPr>
        <w:t>6.当</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串联时，电压</w:t>
      </w:r>
      <w:r>
        <w:rPr>
          <w:rFonts w:hint="eastAsia" w:ascii="宋体" w:hAnsi="宋体" w:eastAsia="宋体" w:cs="宋体"/>
          <w:color w:val="auto"/>
          <w:sz w:val="21"/>
          <w:szCs w:val="21"/>
          <w:u w:val="single"/>
          <w:lang w:val="en-US" w:eastAsia="zh-CN"/>
        </w:rPr>
        <w:t xml:space="preserve">            </w:t>
      </w:r>
      <w:r>
        <w:rPr>
          <w:rFonts w:hint="eastAsia" w:ascii="宋体" w:hAnsi="宋体" w:eastAsia="宋体" w:cs="宋体"/>
          <w:color w:val="auto"/>
          <w:sz w:val="21"/>
          <w:szCs w:val="21"/>
        </w:rPr>
        <w:t>，容量</w:t>
      </w:r>
      <w:r>
        <w:rPr>
          <w:rFonts w:hint="eastAsia" w:ascii="宋体" w:hAnsi="宋体" w:eastAsia="宋体" w:cs="宋体"/>
          <w:color w:val="auto"/>
          <w:sz w:val="21"/>
          <w:szCs w:val="21"/>
          <w:u w:val="single"/>
          <w:lang w:val="en-US" w:eastAsia="zh-CN"/>
        </w:rPr>
        <w:t xml:space="preserve">            </w:t>
      </w:r>
      <w:r>
        <w:rPr>
          <w:rFonts w:hint="eastAsia" w:ascii="宋体" w:hAnsi="宋体" w:eastAsia="宋体" w:cs="宋体"/>
          <w:color w:val="auto"/>
          <w:sz w:val="21"/>
          <w:szCs w:val="21"/>
        </w:rPr>
        <w:t>，能量</w:t>
      </w:r>
      <w:r>
        <w:rPr>
          <w:rFonts w:hint="eastAsia" w:ascii="宋体" w:hAnsi="宋体" w:eastAsia="宋体" w:cs="宋体"/>
          <w:color w:val="auto"/>
          <w:sz w:val="21"/>
          <w:szCs w:val="21"/>
          <w:u w:val="single"/>
          <w:lang w:val="en-US" w:eastAsia="zh-CN"/>
        </w:rPr>
        <w:t xml:space="preserve">            </w:t>
      </w:r>
      <w:r>
        <w:rPr>
          <w:rFonts w:hint="eastAsia" w:ascii="宋体" w:hAnsi="宋体" w:eastAsia="宋体" w:cs="宋体"/>
          <w:color w:val="auto"/>
          <w:sz w:val="21"/>
          <w:szCs w:val="21"/>
        </w:rPr>
        <w:t xml:space="preserve"> ；当</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并联时</w:t>
      </w:r>
      <w:r>
        <w:rPr>
          <w:rFonts w:hint="eastAsia" w:ascii="宋体" w:hAnsi="宋体" w:eastAsia="宋体" w:cs="宋体"/>
          <w:sz w:val="21"/>
          <w:szCs w:val="21"/>
        </w:rPr>
        <w:t>，电压</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，容量</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，能量</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w:t>
      </w:r>
    </w:p>
    <w:p w14:paraId="240CF5CE">
      <w:pPr>
        <w:ind w:firstLine="422"/>
        <w:rPr>
          <w:rFonts w:hint="eastAsia" w:ascii="宋体" w:hAnsi="宋体" w:eastAsia="宋体" w:cs="宋体"/>
          <w:sz w:val="21"/>
          <w:szCs w:val="21"/>
        </w:rPr>
      </w:pPr>
      <w:r>
        <w:rPr>
          <w:rFonts w:hint="eastAsia" w:ascii="宋体" w:hAnsi="宋体" w:eastAsia="宋体" w:cs="宋体"/>
          <w:b/>
          <w:bCs/>
          <w:sz w:val="21"/>
          <w:szCs w:val="21"/>
        </w:rPr>
        <w:t>二、选择题</w:t>
      </w:r>
    </w:p>
    <w:p w14:paraId="1DC6CBB3">
      <w:pPr>
        <w:ind w:firstLine="420"/>
        <w:rPr>
          <w:rFonts w:hint="eastAsia" w:ascii="宋体" w:hAnsi="宋体" w:eastAsia="宋体" w:cs="宋体"/>
          <w:sz w:val="21"/>
          <w:szCs w:val="21"/>
        </w:rPr>
      </w:pPr>
      <w:r>
        <w:rPr>
          <w:rFonts w:hint="eastAsia" w:ascii="宋体" w:hAnsi="宋体" w:eastAsia="宋体" w:cs="宋体"/>
          <w:sz w:val="21"/>
          <w:szCs w:val="21"/>
        </w:rPr>
        <w:t>1.标称电压是在（   ）条件下，电池正极和负极之间的电位差。</w:t>
      </w:r>
    </w:p>
    <w:p w14:paraId="3771AB7B">
      <w:pPr>
        <w:ind w:firstLine="420"/>
        <w:rPr>
          <w:rFonts w:hint="eastAsia" w:ascii="宋体" w:hAnsi="宋体" w:eastAsia="宋体" w:cs="宋体"/>
          <w:sz w:val="21"/>
          <w:szCs w:val="21"/>
        </w:rPr>
      </w:pPr>
      <w:r>
        <w:rPr>
          <w:rFonts w:hint="eastAsia" w:ascii="宋体" w:hAnsi="宋体" w:eastAsia="宋体" w:cs="宋体"/>
          <w:sz w:val="21"/>
          <w:szCs w:val="21"/>
        </w:rPr>
        <w:t>A.一定的、特定的</w:t>
      </w:r>
    </w:p>
    <w:p w14:paraId="2F323087">
      <w:pPr>
        <w:ind w:firstLine="420"/>
        <w:rPr>
          <w:rFonts w:hint="eastAsia" w:ascii="宋体" w:hAnsi="宋体" w:eastAsia="宋体" w:cs="宋体"/>
          <w:sz w:val="21"/>
          <w:szCs w:val="21"/>
        </w:rPr>
      </w:pPr>
      <w:r>
        <w:rPr>
          <w:rFonts w:hint="eastAsia" w:ascii="宋体" w:hAnsi="宋体" w:eastAsia="宋体" w:cs="宋体"/>
          <w:sz w:val="21"/>
          <w:szCs w:val="21"/>
        </w:rPr>
        <w:t>B.充满电</w:t>
      </w:r>
    </w:p>
    <w:p w14:paraId="7880E17F">
      <w:pPr>
        <w:ind w:firstLine="420"/>
        <w:rPr>
          <w:rFonts w:hint="eastAsia" w:ascii="宋体" w:hAnsi="宋体" w:eastAsia="宋体" w:cs="宋体"/>
          <w:sz w:val="21"/>
          <w:szCs w:val="21"/>
        </w:rPr>
      </w:pPr>
      <w:r>
        <w:rPr>
          <w:rFonts w:hint="eastAsia" w:ascii="宋体" w:hAnsi="宋体" w:eastAsia="宋体" w:cs="宋体"/>
          <w:sz w:val="21"/>
          <w:szCs w:val="21"/>
        </w:rPr>
        <w:t>C.放电结束</w:t>
      </w:r>
    </w:p>
    <w:p w14:paraId="3CE1F53B">
      <w:pPr>
        <w:ind w:firstLine="420"/>
        <w:rPr>
          <w:rFonts w:hint="eastAsia" w:ascii="宋体" w:hAnsi="宋体" w:eastAsia="宋体" w:cs="宋体"/>
          <w:sz w:val="21"/>
          <w:szCs w:val="21"/>
        </w:rPr>
      </w:pPr>
      <w:r>
        <w:rPr>
          <w:rFonts w:hint="eastAsia" w:ascii="宋体" w:hAnsi="宋体" w:eastAsia="宋体" w:cs="宋体"/>
          <w:sz w:val="21"/>
          <w:szCs w:val="21"/>
        </w:rPr>
        <w:t>D.特定充电</w:t>
      </w:r>
    </w:p>
    <w:p w14:paraId="46D070D7">
      <w:pPr>
        <w:ind w:firstLine="420"/>
        <w:rPr>
          <w:rFonts w:hint="eastAsia" w:ascii="宋体" w:hAnsi="宋体" w:eastAsia="宋体" w:cs="宋体"/>
          <w:color w:val="auto"/>
          <w:sz w:val="21"/>
          <w:szCs w:val="21"/>
          <w:lang w:eastAsia="zh-CN"/>
        </w:rPr>
      </w:pPr>
      <w:r>
        <w:rPr>
          <w:rFonts w:hint="eastAsia" w:ascii="宋体" w:hAnsi="宋体" w:eastAsia="宋体" w:cs="宋体"/>
          <w:color w:val="auto"/>
          <w:sz w:val="21"/>
          <w:szCs w:val="21"/>
        </w:rPr>
        <w:t>2.</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的内阻对（   ）有着一定的影响</w:t>
      </w:r>
    </w:p>
    <w:p w14:paraId="487D6B75">
      <w:pPr>
        <w:ind w:firstLine="420"/>
        <w:rPr>
          <w:rFonts w:hint="eastAsia" w:ascii="宋体" w:hAnsi="宋体" w:eastAsia="宋体" w:cs="宋体"/>
          <w:sz w:val="21"/>
          <w:szCs w:val="21"/>
        </w:rPr>
      </w:pPr>
      <w:r>
        <w:rPr>
          <w:rFonts w:hint="eastAsia" w:ascii="宋体" w:hAnsi="宋体" w:eastAsia="宋体" w:cs="宋体"/>
          <w:sz w:val="21"/>
          <w:szCs w:val="21"/>
        </w:rPr>
        <w:t>A.充放电时发热</w:t>
      </w:r>
    </w:p>
    <w:p w14:paraId="6D2A3471">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B.</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的输出功率</w:t>
      </w:r>
    </w:p>
    <w:p w14:paraId="232B37B2">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C.</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的输出电压</w:t>
      </w:r>
    </w:p>
    <w:p w14:paraId="0D0FBCF2">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D.</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的输出电流</w:t>
      </w:r>
    </w:p>
    <w:p w14:paraId="13670C71">
      <w:pPr>
        <w:ind w:firstLine="420"/>
        <w:rPr>
          <w:rFonts w:hint="eastAsia" w:ascii="宋体" w:hAnsi="宋体" w:eastAsia="宋体" w:cs="宋体"/>
          <w:sz w:val="21"/>
          <w:szCs w:val="21"/>
          <w:lang w:eastAsia="zh-CN"/>
        </w:rPr>
      </w:pPr>
      <w:r>
        <w:rPr>
          <w:rFonts w:hint="eastAsia" w:ascii="宋体" w:hAnsi="宋体" w:eastAsia="宋体" w:cs="宋体"/>
          <w:sz w:val="21"/>
          <w:szCs w:val="21"/>
        </w:rPr>
        <w:t>3.充电截止电压是（     ）</w:t>
      </w:r>
    </w:p>
    <w:p w14:paraId="16ED106F">
      <w:pPr>
        <w:ind w:firstLine="420"/>
        <w:rPr>
          <w:rFonts w:hint="eastAsia" w:ascii="宋体" w:hAnsi="宋体" w:eastAsia="宋体" w:cs="宋体"/>
          <w:color w:val="auto"/>
          <w:sz w:val="21"/>
          <w:szCs w:val="21"/>
        </w:rPr>
      </w:pPr>
      <w:r>
        <w:rPr>
          <w:rFonts w:hint="eastAsia" w:ascii="宋体" w:hAnsi="宋体" w:eastAsia="宋体" w:cs="宋体"/>
          <w:sz w:val="21"/>
          <w:szCs w:val="21"/>
        </w:rPr>
        <w:t>A.为了防</w:t>
      </w:r>
      <w:r>
        <w:rPr>
          <w:rFonts w:hint="eastAsia" w:ascii="宋体" w:hAnsi="宋体" w:eastAsia="宋体" w:cs="宋体"/>
          <w:color w:val="auto"/>
          <w:sz w:val="21"/>
          <w:szCs w:val="21"/>
        </w:rPr>
        <w:t>止</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过充而设置的</w:t>
      </w:r>
    </w:p>
    <w:p w14:paraId="347FC60E">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B.是</w:t>
      </w:r>
      <w:r>
        <w:rPr>
          <w:rFonts w:hint="eastAsia" w:ascii="宋体" w:hAnsi="宋体" w:eastAsia="宋体" w:cs="宋体"/>
          <w:color w:val="auto"/>
          <w:sz w:val="21"/>
          <w:szCs w:val="21"/>
          <w:lang w:eastAsia="zh-CN"/>
        </w:rPr>
        <w:t>单体蓄电池</w:t>
      </w:r>
      <w:r>
        <w:rPr>
          <w:rFonts w:hint="eastAsia" w:ascii="宋体" w:hAnsi="宋体" w:eastAsia="宋体" w:cs="宋体"/>
          <w:color w:val="auto"/>
          <w:sz w:val="21"/>
          <w:szCs w:val="21"/>
        </w:rPr>
        <w:t>充电时所能承受的上限，</w:t>
      </w:r>
      <w:r>
        <w:rPr>
          <w:rFonts w:hint="eastAsia" w:ascii="宋体" w:hAnsi="宋体" w:cs="宋体"/>
          <w:color w:val="auto"/>
          <w:sz w:val="21"/>
          <w:szCs w:val="21"/>
          <w:lang w:eastAsia="zh-CN"/>
        </w:rPr>
        <w:t>一旦</w:t>
      </w:r>
      <w:r>
        <w:rPr>
          <w:rFonts w:hint="eastAsia" w:ascii="宋体" w:hAnsi="宋体" w:eastAsia="宋体" w:cs="宋体"/>
          <w:color w:val="auto"/>
          <w:sz w:val="21"/>
          <w:szCs w:val="21"/>
        </w:rPr>
        <w:t>超过此电压，</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将损坏</w:t>
      </w:r>
    </w:p>
    <w:p w14:paraId="3C9D3099">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C.是车辆内部对</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充电限制的一个值</w:t>
      </w:r>
    </w:p>
    <w:p w14:paraId="0531CA5E">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D.是</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内部对充电限制的一个值</w:t>
      </w:r>
    </w:p>
    <w:p w14:paraId="35F99D60">
      <w:pPr>
        <w:ind w:firstLine="420"/>
        <w:rPr>
          <w:rFonts w:hint="eastAsia" w:ascii="宋体" w:hAnsi="宋体" w:eastAsia="宋体" w:cs="宋体"/>
          <w:sz w:val="21"/>
          <w:szCs w:val="21"/>
          <w:lang w:eastAsia="zh-CN"/>
        </w:rPr>
      </w:pPr>
      <w:r>
        <w:rPr>
          <w:rFonts w:hint="eastAsia" w:ascii="宋体" w:hAnsi="宋体" w:eastAsia="宋体" w:cs="宋体"/>
          <w:sz w:val="21"/>
          <w:szCs w:val="21"/>
        </w:rPr>
        <w:t>4.对SOC值的说法正确的是（       ）</w:t>
      </w:r>
    </w:p>
    <w:p w14:paraId="248BBA4B">
      <w:pPr>
        <w:ind w:firstLine="420"/>
        <w:rPr>
          <w:rFonts w:hint="eastAsia" w:ascii="宋体" w:hAnsi="宋体" w:eastAsia="宋体" w:cs="宋体"/>
          <w:sz w:val="21"/>
          <w:szCs w:val="21"/>
          <w:lang w:eastAsia="zh-CN"/>
        </w:rPr>
      </w:pPr>
      <w:r>
        <w:rPr>
          <w:rFonts w:hint="eastAsia" w:ascii="宋体" w:hAnsi="宋体" w:eastAsia="宋体" w:cs="宋体"/>
          <w:sz w:val="21"/>
          <w:szCs w:val="21"/>
        </w:rPr>
        <w:t>A.表示</w:t>
      </w:r>
      <w:r>
        <w:rPr>
          <w:rFonts w:hint="eastAsia" w:ascii="宋体" w:hAnsi="宋体" w:cs="宋体"/>
          <w:sz w:val="21"/>
          <w:szCs w:val="21"/>
          <w:lang w:val="en-US" w:eastAsia="zh-CN"/>
        </w:rPr>
        <w:t>当下电池容量在额定容量</w:t>
      </w:r>
      <w:r>
        <w:rPr>
          <w:rFonts w:hint="eastAsia" w:ascii="宋体" w:hAnsi="宋体" w:eastAsia="宋体" w:cs="宋体"/>
          <w:sz w:val="21"/>
          <w:szCs w:val="21"/>
        </w:rPr>
        <w:t>的</w:t>
      </w:r>
      <w:r>
        <w:rPr>
          <w:rFonts w:hint="eastAsia" w:ascii="宋体" w:hAnsi="宋体" w:cs="宋体"/>
          <w:sz w:val="21"/>
          <w:szCs w:val="21"/>
          <w:lang w:val="en-US" w:eastAsia="zh-CN"/>
        </w:rPr>
        <w:t>百分比</w:t>
      </w:r>
    </w:p>
    <w:p w14:paraId="5993FDBC">
      <w:pPr>
        <w:ind w:firstLine="420"/>
        <w:rPr>
          <w:rFonts w:hint="eastAsia" w:ascii="宋体" w:hAnsi="宋体" w:eastAsia="宋体" w:cs="宋体"/>
          <w:color w:val="auto"/>
          <w:sz w:val="21"/>
          <w:szCs w:val="21"/>
        </w:rPr>
      </w:pPr>
      <w:r>
        <w:rPr>
          <w:rFonts w:hint="eastAsia" w:ascii="宋体" w:hAnsi="宋体" w:eastAsia="宋体" w:cs="宋体"/>
          <w:sz w:val="21"/>
          <w:szCs w:val="21"/>
        </w:rPr>
        <w:t>B.可以直接测</w:t>
      </w:r>
      <w:r>
        <w:rPr>
          <w:rFonts w:hint="eastAsia" w:ascii="宋体" w:hAnsi="宋体" w:eastAsia="宋体" w:cs="宋体"/>
          <w:color w:val="auto"/>
          <w:sz w:val="21"/>
          <w:szCs w:val="21"/>
        </w:rPr>
        <w:t>量出来</w:t>
      </w:r>
    </w:p>
    <w:p w14:paraId="4D7F985A">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C.在</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容量消耗过程中，累计计算</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的温度、电压的变化、电流的大小的变化和持续的时间，估算而成</w:t>
      </w:r>
    </w:p>
    <w:p w14:paraId="7DD32C04">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D.不同的</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类型，SOC值的大小也不同</w:t>
      </w:r>
    </w:p>
    <w:p w14:paraId="1B5FB757">
      <w:pPr>
        <w:ind w:firstLine="422"/>
        <w:rPr>
          <w:rFonts w:hint="eastAsia" w:ascii="宋体" w:hAnsi="宋体" w:eastAsia="宋体" w:cs="宋体"/>
          <w:sz w:val="21"/>
          <w:szCs w:val="21"/>
        </w:rPr>
      </w:pPr>
      <w:r>
        <w:rPr>
          <w:rFonts w:hint="eastAsia" w:ascii="宋体" w:hAnsi="宋体" w:eastAsia="宋体" w:cs="宋体"/>
          <w:b/>
          <w:bCs/>
          <w:color w:val="000000" w:themeColor="text1"/>
          <w:sz w:val="21"/>
          <w:szCs w:val="21"/>
          <w14:textFill>
            <w14:solidFill>
              <w14:schemeClr w14:val="tx1"/>
            </w14:solidFill>
          </w14:textFill>
        </w:rPr>
        <w:t>三、简答题</w:t>
      </w:r>
    </w:p>
    <w:p w14:paraId="3E915A24">
      <w:pPr>
        <w:ind w:firstLine="420"/>
        <w:rPr>
          <w:rFonts w:hint="eastAsia" w:ascii="宋体" w:hAnsi="宋体" w:eastAsia="宋体" w:cs="宋体"/>
          <w:sz w:val="21"/>
          <w:szCs w:val="21"/>
          <w:lang w:eastAsia="zh-CN"/>
        </w:rPr>
      </w:pPr>
      <w:r>
        <w:rPr>
          <w:rFonts w:hint="eastAsia" w:ascii="宋体" w:hAnsi="宋体" w:eastAsia="宋体" w:cs="宋体"/>
          <w:sz w:val="21"/>
          <w:szCs w:val="21"/>
        </w:rPr>
        <w:t>1.简述</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容量和</w:t>
      </w:r>
      <w:r>
        <w:rPr>
          <w:rFonts w:hint="eastAsia" w:ascii="宋体" w:hAnsi="宋体" w:cs="宋体"/>
          <w:color w:val="auto"/>
          <w:sz w:val="21"/>
          <w:szCs w:val="21"/>
          <w:lang w:val="en-US" w:eastAsia="zh-CN"/>
        </w:rPr>
        <w:t>蓄电池</w:t>
      </w:r>
      <w:r>
        <w:rPr>
          <w:rFonts w:hint="eastAsia" w:ascii="宋体" w:hAnsi="宋体" w:eastAsia="宋体" w:cs="宋体"/>
          <w:color w:val="auto"/>
          <w:sz w:val="21"/>
          <w:szCs w:val="21"/>
        </w:rPr>
        <w:t>能</w:t>
      </w:r>
      <w:r>
        <w:rPr>
          <w:rFonts w:hint="eastAsia" w:ascii="宋体" w:hAnsi="宋体" w:eastAsia="宋体" w:cs="宋体"/>
          <w:sz w:val="21"/>
          <w:szCs w:val="21"/>
        </w:rPr>
        <w:t>量的区别</w:t>
      </w:r>
      <w:r>
        <w:rPr>
          <w:rFonts w:hint="eastAsia" w:ascii="宋体" w:hAnsi="宋体" w:eastAsia="宋体" w:cs="宋体"/>
          <w:sz w:val="21"/>
          <w:szCs w:val="21"/>
          <w:lang w:eastAsia="zh-CN"/>
        </w:rPr>
        <w:t>。</w:t>
      </w:r>
    </w:p>
    <w:p w14:paraId="48D44F26">
      <w:pPr>
        <w:ind w:firstLine="420"/>
        <w:rPr>
          <w:rFonts w:hint="eastAsia" w:ascii="宋体" w:hAnsi="宋体" w:eastAsia="宋体" w:cs="宋体"/>
          <w:sz w:val="21"/>
          <w:szCs w:val="21"/>
          <w:u w:val="single"/>
        </w:rPr>
      </w:pPr>
    </w:p>
    <w:p w14:paraId="6FC9753F">
      <w:pPr>
        <w:rPr>
          <w:rFonts w:hint="eastAsia" w:ascii="宋体" w:hAnsi="宋体" w:eastAsia="宋体" w:cs="宋体"/>
          <w:sz w:val="21"/>
          <w:szCs w:val="21"/>
        </w:rPr>
      </w:pPr>
    </w:p>
    <w:p w14:paraId="37EDD65D">
      <w:pPr>
        <w:ind w:firstLine="420"/>
        <w:rPr>
          <w:rFonts w:hint="eastAsia" w:ascii="宋体" w:hAnsi="宋体" w:eastAsia="宋体" w:cs="宋体"/>
          <w:sz w:val="21"/>
          <w:szCs w:val="21"/>
          <w:u w:val="single"/>
        </w:rPr>
      </w:pPr>
    </w:p>
    <w:p w14:paraId="38FEF4E1">
      <w:pPr>
        <w:ind w:firstLine="420"/>
        <w:rPr>
          <w:rFonts w:hint="eastAsia" w:ascii="宋体" w:hAnsi="宋体" w:eastAsia="宋体" w:cs="宋体"/>
          <w:sz w:val="21"/>
          <w:szCs w:val="21"/>
          <w:lang w:eastAsia="zh-CN"/>
        </w:rPr>
      </w:pPr>
      <w:r>
        <w:rPr>
          <w:rFonts w:hint="eastAsia" w:ascii="宋体" w:hAnsi="宋体" w:eastAsia="宋体" w:cs="宋体"/>
          <w:sz w:val="21"/>
          <w:szCs w:val="21"/>
        </w:rPr>
        <w:t>2.简述</w:t>
      </w:r>
      <w:r>
        <w:rPr>
          <w:rFonts w:hint="eastAsia" w:ascii="宋体" w:hAnsi="宋体" w:cs="宋体"/>
          <w:color w:val="auto"/>
          <w:sz w:val="21"/>
          <w:szCs w:val="21"/>
          <w:lang w:val="en-US" w:eastAsia="zh-CN"/>
        </w:rPr>
        <w:t>蓄电池</w:t>
      </w:r>
      <w:r>
        <w:rPr>
          <w:rFonts w:hint="eastAsia" w:ascii="宋体" w:hAnsi="宋体" w:eastAsia="宋体" w:cs="宋体"/>
          <w:sz w:val="21"/>
          <w:szCs w:val="21"/>
        </w:rPr>
        <w:t>内阻的</w:t>
      </w:r>
      <w:r>
        <w:rPr>
          <w:rFonts w:hint="eastAsia" w:ascii="宋体" w:hAnsi="宋体" w:eastAsia="宋体" w:cs="宋体"/>
          <w:sz w:val="21"/>
          <w:szCs w:val="21"/>
          <w:lang w:val="en-US" w:eastAsia="zh-CN"/>
        </w:rPr>
        <w:t>含</w:t>
      </w:r>
      <w:r>
        <w:rPr>
          <w:rFonts w:hint="eastAsia" w:ascii="宋体" w:hAnsi="宋体" w:eastAsia="宋体" w:cs="宋体"/>
          <w:sz w:val="21"/>
          <w:szCs w:val="21"/>
        </w:rPr>
        <w:t>义及测量方法</w:t>
      </w:r>
      <w:r>
        <w:rPr>
          <w:rFonts w:hint="eastAsia" w:ascii="宋体" w:hAnsi="宋体" w:eastAsia="宋体" w:cs="宋体"/>
          <w:sz w:val="21"/>
          <w:szCs w:val="21"/>
          <w:lang w:eastAsia="zh-CN"/>
        </w:rPr>
        <w:t>。</w:t>
      </w:r>
    </w:p>
    <w:p w14:paraId="18B03849">
      <w:pPr>
        <w:ind w:firstLine="420"/>
        <w:rPr>
          <w:rFonts w:hint="eastAsia" w:ascii="宋体" w:hAnsi="宋体" w:eastAsia="宋体" w:cs="宋体"/>
          <w:sz w:val="21"/>
          <w:szCs w:val="21"/>
          <w:u w:val="single"/>
        </w:rPr>
      </w:pPr>
    </w:p>
    <w:p w14:paraId="1F2CE173">
      <w:pPr>
        <w:ind w:firstLine="420"/>
        <w:rPr>
          <w:rFonts w:hint="eastAsia" w:ascii="宋体" w:hAnsi="宋体" w:eastAsia="宋体" w:cs="宋体"/>
          <w:sz w:val="21"/>
          <w:szCs w:val="21"/>
          <w:u w:val="single"/>
        </w:rPr>
      </w:pPr>
    </w:p>
    <w:p w14:paraId="177DD068">
      <w:pPr>
        <w:bidi w:val="0"/>
        <w:rPr>
          <w:rFonts w:hint="eastAsia"/>
        </w:rPr>
      </w:pPr>
    </w:p>
    <w:p w14:paraId="41D25A7C">
      <w:pPr>
        <w:rPr>
          <w:rFonts w:hint="eastAsia" w:ascii="宋体" w:hAnsi="宋体" w:eastAsia="宋体" w:cs="宋体"/>
          <w:sz w:val="21"/>
          <w:szCs w:val="21"/>
          <w:u w:val="single"/>
        </w:rPr>
      </w:pPr>
    </w:p>
    <w:p w14:paraId="4978BE9F">
      <w:pPr>
        <w:bidi w:val="0"/>
        <w:rPr>
          <w:rFonts w:hint="eastAsia"/>
        </w:rPr>
      </w:pPr>
    </w:p>
    <w:p w14:paraId="7C2F330D">
      <w:pPr>
        <w:ind w:firstLine="420"/>
        <w:rPr>
          <w:rFonts w:hint="eastAsia" w:ascii="宋体" w:hAnsi="宋体" w:eastAsia="宋体" w:cs="宋体"/>
          <w:sz w:val="21"/>
          <w:szCs w:val="21"/>
          <w:lang w:eastAsia="zh-CN"/>
        </w:rPr>
      </w:pPr>
      <w:r>
        <w:rPr>
          <w:rFonts w:hint="eastAsia" w:ascii="宋体" w:hAnsi="宋体" w:eastAsia="宋体" w:cs="宋体"/>
          <w:sz w:val="21"/>
          <w:szCs w:val="21"/>
        </w:rPr>
        <w:t>3.简述</w:t>
      </w:r>
      <w:r>
        <w:rPr>
          <w:rFonts w:hint="eastAsia" w:ascii="宋体" w:hAnsi="宋体" w:eastAsia="宋体" w:cs="宋体"/>
          <w:sz w:val="21"/>
          <w:szCs w:val="21"/>
          <w:lang w:eastAsia="zh-CN"/>
        </w:rPr>
        <w:t>锂离子蓄电池</w:t>
      </w:r>
      <w:r>
        <w:rPr>
          <w:rFonts w:hint="eastAsia" w:ascii="宋体" w:hAnsi="宋体" w:eastAsia="宋体" w:cs="宋体"/>
          <w:sz w:val="21"/>
          <w:szCs w:val="21"/>
        </w:rPr>
        <w:t>分容的几个关键步骤</w:t>
      </w:r>
      <w:r>
        <w:rPr>
          <w:rFonts w:hint="eastAsia" w:ascii="宋体" w:hAnsi="宋体" w:eastAsia="宋体" w:cs="宋体"/>
          <w:sz w:val="21"/>
          <w:szCs w:val="21"/>
          <w:lang w:eastAsia="zh-CN"/>
        </w:rPr>
        <w:t>。</w:t>
      </w:r>
    </w:p>
    <w:p w14:paraId="093091F3">
      <w:pPr>
        <w:ind w:firstLine="420"/>
        <w:rPr>
          <w:rFonts w:hint="eastAsia" w:ascii="宋体" w:hAnsi="宋体" w:eastAsia="宋体" w:cs="宋体"/>
          <w:sz w:val="21"/>
          <w:szCs w:val="21"/>
          <w:u w:val="single"/>
        </w:rPr>
      </w:pPr>
    </w:p>
    <w:p w14:paraId="4FCBDAC9">
      <w:pPr>
        <w:bidi w:val="0"/>
        <w:rPr>
          <w:rFonts w:hint="eastAsia"/>
        </w:rPr>
      </w:pPr>
    </w:p>
    <w:p w14:paraId="2DA064CA">
      <w:pPr>
        <w:ind w:firstLine="420"/>
        <w:rPr>
          <w:rFonts w:hint="eastAsia" w:ascii="宋体" w:hAnsi="宋体" w:eastAsia="宋体" w:cs="宋体"/>
          <w:sz w:val="21"/>
          <w:szCs w:val="21"/>
        </w:rPr>
      </w:pPr>
    </w:p>
    <w:p w14:paraId="39330C6A">
      <w:pPr>
        <w:ind w:firstLine="420"/>
        <w:rPr>
          <w:rFonts w:hint="eastAsia" w:ascii="宋体" w:hAnsi="宋体" w:eastAsia="宋体" w:cs="宋体"/>
          <w:sz w:val="21"/>
          <w:szCs w:val="21"/>
          <w:lang w:eastAsia="zh-CN"/>
        </w:rPr>
      </w:pPr>
      <w:r>
        <w:rPr>
          <w:rFonts w:hint="eastAsia" w:ascii="宋体" w:hAnsi="宋体" w:eastAsia="宋体" w:cs="宋体"/>
          <w:sz w:val="21"/>
          <w:szCs w:val="21"/>
        </w:rPr>
        <w:t>4.简述SOC值的计算过程</w:t>
      </w:r>
      <w:r>
        <w:rPr>
          <w:rFonts w:hint="eastAsia" w:ascii="宋体" w:hAnsi="宋体" w:eastAsia="宋体" w:cs="宋体"/>
          <w:sz w:val="21"/>
          <w:szCs w:val="21"/>
          <w:lang w:eastAsia="zh-CN"/>
        </w:rPr>
        <w:t>。</w:t>
      </w:r>
    </w:p>
    <w:p w14:paraId="224E7E4E">
      <w:pPr>
        <w:ind w:left="0" w:leftChars="0" w:firstLine="0" w:firstLineChars="0"/>
        <w:rPr>
          <w:rFonts w:hint="eastAsia" w:ascii="宋体" w:hAnsi="宋体" w:eastAsia="宋体" w:cs="宋体"/>
          <w:sz w:val="21"/>
          <w:szCs w:val="21"/>
          <w:u w:val="single"/>
        </w:rPr>
      </w:pPr>
    </w:p>
    <w:p w14:paraId="08D0C0EA">
      <w:pPr>
        <w:ind w:left="0" w:leftChars="0" w:firstLine="0" w:firstLineChars="0"/>
        <w:rPr>
          <w:rFonts w:hint="eastAsia" w:ascii="宋体" w:hAnsi="宋体" w:eastAsia="宋体" w:cs="宋体"/>
          <w:sz w:val="21"/>
          <w:szCs w:val="21"/>
          <w:u w:val="single"/>
        </w:rPr>
      </w:pPr>
    </w:p>
    <w:p w14:paraId="6D2DBA48">
      <w:pPr>
        <w:ind w:left="0" w:leftChars="0" w:firstLine="0" w:firstLineChars="0"/>
        <w:rPr>
          <w:rFonts w:hint="eastAsia" w:ascii="宋体" w:hAnsi="宋体" w:eastAsia="宋体" w:cs="宋体"/>
          <w:sz w:val="21"/>
          <w:szCs w:val="21"/>
          <w:u w:val="single"/>
        </w:rPr>
      </w:pPr>
    </w:p>
    <w:p w14:paraId="0F42BC4A">
      <w:pPr>
        <w:ind w:left="0" w:leftChars="0" w:firstLine="0" w:firstLineChars="0"/>
        <w:rPr>
          <w:rFonts w:hint="eastAsia" w:ascii="宋体" w:hAnsi="宋体" w:eastAsia="宋体" w:cs="宋体"/>
          <w:sz w:val="21"/>
          <w:szCs w:val="21"/>
          <w:u w:val="single"/>
        </w:rPr>
      </w:pPr>
    </w:p>
    <w:p w14:paraId="7AA53A76">
      <w:pPr>
        <w:ind w:left="0" w:leftChars="0" w:firstLine="0" w:firstLineChars="0"/>
        <w:rPr>
          <w:rFonts w:hint="eastAsia" w:ascii="宋体" w:hAnsi="宋体" w:eastAsia="宋体" w:cs="宋体"/>
          <w:sz w:val="21"/>
          <w:szCs w:val="21"/>
          <w:u w:val="single"/>
        </w:rPr>
      </w:pPr>
    </w:p>
    <w:p w14:paraId="2FCF8B9F">
      <w:pPr>
        <w:ind w:left="0" w:leftChars="0" w:firstLine="0" w:firstLineChars="0"/>
        <w:rPr>
          <w:rFonts w:hint="eastAsia" w:ascii="宋体" w:hAnsi="宋体" w:eastAsia="宋体" w:cs="宋体"/>
          <w:sz w:val="21"/>
          <w:szCs w:val="21"/>
          <w:u w:val="single"/>
        </w:rPr>
      </w:pPr>
    </w:p>
    <w:p w14:paraId="6F38B5AB">
      <w:pPr>
        <w:ind w:left="0" w:leftChars="0" w:firstLine="0" w:firstLineChars="0"/>
        <w:rPr>
          <w:rFonts w:hint="eastAsia" w:ascii="宋体" w:hAnsi="宋体" w:eastAsia="宋体" w:cs="宋体"/>
          <w:sz w:val="21"/>
          <w:szCs w:val="21"/>
          <w:u w:val="single"/>
        </w:rPr>
      </w:pPr>
    </w:p>
    <w:p w14:paraId="4E40D634">
      <w:pPr>
        <w:ind w:left="0" w:leftChars="0" w:firstLine="0" w:firstLineChars="0"/>
        <w:rPr>
          <w:rFonts w:hint="eastAsia" w:ascii="宋体" w:hAnsi="宋体" w:eastAsia="宋体" w:cs="宋体"/>
          <w:sz w:val="21"/>
          <w:szCs w:val="21"/>
          <w:u w:val="single"/>
        </w:rPr>
      </w:pPr>
    </w:p>
    <w:p w14:paraId="69E452BC">
      <w:pPr>
        <w:ind w:left="0" w:leftChars="0" w:firstLine="0" w:firstLineChars="0"/>
        <w:rPr>
          <w:rFonts w:hint="eastAsia" w:ascii="宋体" w:hAnsi="宋体" w:eastAsia="宋体" w:cs="宋体"/>
          <w:sz w:val="21"/>
          <w:szCs w:val="21"/>
          <w:u w:val="single"/>
        </w:rPr>
      </w:pPr>
    </w:p>
    <w:p w14:paraId="0ECFF1AA">
      <w:pPr>
        <w:pStyle w:val="3"/>
        <w:bidi w:val="0"/>
        <w:rPr>
          <w:rFonts w:hint="default"/>
          <w:b/>
          <w:bCs/>
          <w:color w:val="000000" w:themeColor="text1"/>
          <w:spacing w:val="123"/>
          <w:sz w:val="28"/>
          <w:lang w:val="en-US"/>
          <w14:textFill>
            <w14:solidFill>
              <w14:schemeClr w14:val="tx1"/>
            </w14:solidFill>
          </w14:textFill>
        </w:rPr>
      </w:pPr>
      <w:bookmarkStart w:id="28" w:name="_Toc6986"/>
      <w:bookmarkStart w:id="29" w:name="_Toc31974"/>
      <w:bookmarkStart w:id="30" w:name="_Toc5140"/>
      <w:bookmarkStart w:id="31" w:name="_Toc4185"/>
      <w:bookmarkStart w:id="32" w:name="_Toc3918"/>
      <w:bookmarkStart w:id="33" w:name="_Toc32694_WPSOffice_Level1"/>
      <w:bookmarkStart w:id="34" w:name="_Toc3798"/>
      <w:bookmarkStart w:id="35" w:name="_Toc5271"/>
      <w:bookmarkStart w:id="36" w:name="_Toc21858"/>
      <w:bookmarkStart w:id="37" w:name="_Toc29742"/>
      <w:r>
        <w:t>任务三</w:t>
      </w:r>
      <w:r>
        <w:rPr>
          <w:rFonts w:hint="eastAsia"/>
          <w:lang w:val="en-US" w:eastAsia="zh-CN"/>
        </w:rPr>
        <w:t xml:space="preserve">  </w:t>
      </w:r>
      <w:bookmarkEnd w:id="28"/>
      <w:bookmarkEnd w:id="29"/>
      <w:bookmarkEnd w:id="30"/>
      <w:bookmarkEnd w:id="31"/>
      <w:bookmarkEnd w:id="32"/>
      <w:bookmarkEnd w:id="33"/>
      <w:bookmarkEnd w:id="34"/>
      <w:bookmarkEnd w:id="35"/>
      <w:bookmarkEnd w:id="36"/>
      <w:bookmarkEnd w:id="37"/>
      <w:r>
        <w:rPr>
          <w:rFonts w:hint="eastAsia"/>
          <w:lang w:val="en-US" w:eastAsia="zh-CN"/>
        </w:rPr>
        <w:t>高压电池的输出控制</w:t>
      </w:r>
    </w:p>
    <w:p w14:paraId="70C55575">
      <w:pPr>
        <w:bidi w:val="0"/>
        <w:jc w:val="center"/>
        <w:rPr>
          <w:rFonts w:hint="default"/>
          <w:b/>
          <w:bCs/>
          <w:sz w:val="24"/>
          <w:szCs w:val="24"/>
        </w:rPr>
      </w:pPr>
      <w:r>
        <w:rPr>
          <w:b/>
          <w:bCs/>
          <w:sz w:val="24"/>
          <w:szCs w:val="24"/>
        </w:rPr>
        <w:t>学习目标</w:t>
      </w:r>
    </w:p>
    <w:p w14:paraId="1B007948">
      <w:pPr>
        <w:bidi w:val="0"/>
        <w:rPr>
          <w:b/>
          <w:bCs/>
        </w:rPr>
      </w:pPr>
      <w:r>
        <w:rPr>
          <w:rFonts w:hint="eastAsia"/>
          <w:b/>
          <w:bCs/>
        </w:rPr>
        <w:t>知识目标</w:t>
      </w:r>
    </w:p>
    <w:p w14:paraId="5C64E300">
      <w:pPr>
        <w:ind w:firstLine="420"/>
        <w:rPr>
          <w:rFonts w:hint="eastAsia" w:ascii="宋体" w:hAnsi="宋体" w:eastAsia="宋体" w:cs="宋体"/>
          <w:lang w:val="en-US" w:eastAsia="zh-CN"/>
        </w:rPr>
      </w:pPr>
      <w:r>
        <w:rPr>
          <w:rFonts w:hint="eastAsia" w:ascii="宋体" w:hAnsi="宋体" w:eastAsia="宋体" w:cs="宋体"/>
          <w:lang w:val="en-US" w:eastAsia="zh-CN"/>
        </w:rPr>
        <w:t>1.掌握</w:t>
      </w:r>
      <w:r>
        <w:rPr>
          <w:rFonts w:hint="eastAsia" w:ascii="宋体" w:hAnsi="宋体" w:eastAsia="宋体" w:cs="宋体"/>
          <w:lang w:eastAsia="zh-CN"/>
        </w:rPr>
        <w:t>动力蓄电池</w:t>
      </w:r>
      <w:r>
        <w:rPr>
          <w:rFonts w:hint="eastAsia" w:ascii="宋体" w:hAnsi="宋体" w:eastAsia="宋体" w:cs="宋体"/>
        </w:rPr>
        <w:t>的</w:t>
      </w:r>
      <w:r>
        <w:rPr>
          <w:rFonts w:hint="eastAsia" w:ascii="宋体" w:hAnsi="宋体" w:cs="宋体"/>
          <w:lang w:eastAsia="zh-CN"/>
        </w:rPr>
        <w:t>内部高压配电单元</w:t>
      </w:r>
      <w:r>
        <w:rPr>
          <w:rFonts w:hint="eastAsia" w:ascii="宋体" w:hAnsi="宋体" w:eastAsia="宋体" w:cs="宋体"/>
        </w:rPr>
        <w:t>的结构</w:t>
      </w:r>
      <w:r>
        <w:rPr>
          <w:rFonts w:hint="eastAsia" w:ascii="宋体" w:hAnsi="宋体" w:eastAsia="宋体" w:cs="宋体"/>
          <w:lang w:val="en-US" w:eastAsia="zh-CN"/>
        </w:rPr>
        <w:t>原理</w:t>
      </w:r>
    </w:p>
    <w:p w14:paraId="5BD8D631">
      <w:pPr>
        <w:ind w:firstLine="420"/>
        <w:rPr>
          <w:rFonts w:hint="eastAsia" w:ascii="宋体" w:hAnsi="宋体" w:eastAsia="宋体" w:cs="宋体"/>
        </w:rPr>
      </w:pPr>
      <w:r>
        <w:rPr>
          <w:rFonts w:hint="eastAsia" w:ascii="宋体" w:hAnsi="宋体" w:eastAsia="宋体" w:cs="宋体"/>
          <w:lang w:val="en-US" w:eastAsia="zh-CN"/>
        </w:rPr>
        <w:t>2.掌握</w:t>
      </w:r>
      <w:r>
        <w:rPr>
          <w:rFonts w:hint="eastAsia" w:ascii="宋体" w:hAnsi="宋体" w:eastAsia="宋体" w:cs="宋体"/>
        </w:rPr>
        <w:t>直流接触器的结构</w:t>
      </w:r>
    </w:p>
    <w:p w14:paraId="1978B597">
      <w:pPr>
        <w:ind w:firstLine="420"/>
        <w:rPr>
          <w:rFonts w:hint="eastAsia" w:ascii="宋体" w:hAnsi="宋体" w:eastAsia="宋体" w:cs="宋体"/>
        </w:rPr>
      </w:pPr>
      <w:r>
        <w:rPr>
          <w:rFonts w:hint="eastAsia" w:ascii="宋体" w:hAnsi="宋体" w:eastAsia="宋体" w:cs="宋体"/>
          <w:lang w:val="en-US" w:eastAsia="zh-CN"/>
        </w:rPr>
        <w:t>3.掌握</w:t>
      </w:r>
      <w:r>
        <w:rPr>
          <w:rFonts w:hint="eastAsia" w:ascii="宋体" w:hAnsi="宋体" w:eastAsia="宋体" w:cs="宋体"/>
        </w:rPr>
        <w:t>直流</w:t>
      </w:r>
      <w:r>
        <w:rPr>
          <w:rFonts w:hint="eastAsia" w:ascii="宋体" w:hAnsi="宋体" w:cs="宋体"/>
          <w:lang w:eastAsia="zh-CN"/>
        </w:rPr>
        <w:t>内部高压配电单元</w:t>
      </w:r>
      <w:r>
        <w:rPr>
          <w:rFonts w:hint="eastAsia" w:ascii="宋体" w:hAnsi="宋体" w:eastAsia="宋体" w:cs="宋体"/>
        </w:rPr>
        <w:t>电路</w:t>
      </w:r>
    </w:p>
    <w:p w14:paraId="4047FD25">
      <w:pPr>
        <w:ind w:firstLine="420"/>
        <w:rPr>
          <w:rFonts w:hint="eastAsia" w:ascii="宋体" w:hAnsi="宋体" w:eastAsia="宋体" w:cs="宋体"/>
        </w:rPr>
      </w:pPr>
      <w:r>
        <w:rPr>
          <w:rFonts w:hint="eastAsia" w:ascii="宋体" w:hAnsi="宋体" w:eastAsia="宋体" w:cs="宋体"/>
          <w:lang w:val="en-US" w:eastAsia="zh-CN"/>
        </w:rPr>
        <w:t>4.掌握新能源汽车</w:t>
      </w:r>
      <w:r>
        <w:rPr>
          <w:rFonts w:hint="eastAsia" w:ascii="宋体" w:hAnsi="宋体" w:eastAsia="宋体" w:cs="宋体"/>
        </w:rPr>
        <w:t>上电、下电控制过程</w:t>
      </w:r>
    </w:p>
    <w:p w14:paraId="491F7FB4">
      <w:pPr>
        <w:bidi w:val="0"/>
        <w:rPr>
          <w:b/>
          <w:bCs/>
        </w:rPr>
      </w:pPr>
      <w:r>
        <w:rPr>
          <w:rFonts w:hint="eastAsia"/>
          <w:b/>
          <w:bCs/>
        </w:rPr>
        <w:t>能力目标</w:t>
      </w:r>
    </w:p>
    <w:p w14:paraId="0D4F4EED">
      <w:pPr>
        <w:numPr>
          <w:ilvl w:val="0"/>
          <w:numId w:val="0"/>
        </w:numPr>
        <w:ind w:firstLine="420" w:firstLineChars="200"/>
        <w:rPr>
          <w:rFonts w:hint="eastAsia" w:ascii="宋体" w:hAnsi="宋体" w:eastAsia="宋体" w:cs="宋体"/>
        </w:rPr>
      </w:pPr>
      <w:r>
        <w:rPr>
          <w:rFonts w:hint="eastAsia" w:ascii="宋体" w:hAnsi="宋体" w:eastAsia="宋体" w:cs="宋体"/>
          <w:lang w:val="en-US" w:eastAsia="zh-CN"/>
        </w:rPr>
        <w:t>1.能够诊断</w:t>
      </w:r>
      <w:r>
        <w:rPr>
          <w:rFonts w:hint="eastAsia" w:ascii="宋体" w:hAnsi="宋体" w:eastAsia="宋体" w:cs="宋体"/>
        </w:rPr>
        <w:t>预充失败的故障</w:t>
      </w:r>
    </w:p>
    <w:p w14:paraId="092D990E">
      <w:pPr>
        <w:ind w:firstLine="420"/>
        <w:rPr>
          <w:rFonts w:hint="eastAsia" w:ascii="宋体" w:hAnsi="宋体" w:eastAsia="宋体" w:cs="宋体"/>
        </w:rPr>
      </w:pPr>
      <w:r>
        <w:rPr>
          <w:rFonts w:hint="eastAsia" w:ascii="宋体" w:hAnsi="宋体" w:eastAsia="宋体" w:cs="宋体"/>
          <w:lang w:val="en-US" w:eastAsia="zh-CN"/>
        </w:rPr>
        <w:t>2.能够诊断</w:t>
      </w:r>
      <w:r>
        <w:rPr>
          <w:rFonts w:hint="eastAsia" w:ascii="宋体" w:hAnsi="宋体" w:eastAsia="宋体" w:cs="宋体"/>
        </w:rPr>
        <w:t>主正接触器烧</w:t>
      </w:r>
      <w:r>
        <w:rPr>
          <w:rFonts w:hint="eastAsia" w:ascii="宋体" w:hAnsi="宋体" w:eastAsia="宋体" w:cs="宋体"/>
          <w:lang w:val="en-US" w:eastAsia="zh-CN"/>
        </w:rPr>
        <w:t>结</w:t>
      </w:r>
      <w:r>
        <w:rPr>
          <w:rFonts w:hint="eastAsia" w:ascii="宋体" w:hAnsi="宋体" w:eastAsia="宋体" w:cs="宋体"/>
        </w:rPr>
        <w:t>的故障</w:t>
      </w:r>
    </w:p>
    <w:p w14:paraId="133A8E64">
      <w:pPr>
        <w:ind w:firstLine="420"/>
        <w:rPr>
          <w:rFonts w:hint="eastAsia" w:ascii="宋体" w:hAnsi="宋体" w:eastAsia="宋体" w:cs="宋体"/>
          <w:lang w:eastAsia="zh-CN"/>
        </w:rPr>
      </w:pPr>
      <w:r>
        <w:rPr>
          <w:rFonts w:hint="eastAsia" w:ascii="宋体" w:hAnsi="宋体" w:eastAsia="宋体" w:cs="宋体"/>
          <w:lang w:val="en-US" w:eastAsia="zh-CN"/>
        </w:rPr>
        <w:t>3.能够诊断</w:t>
      </w:r>
      <w:r>
        <w:rPr>
          <w:rFonts w:hint="eastAsia" w:ascii="宋体" w:hAnsi="宋体" w:eastAsia="宋体" w:cs="宋体"/>
        </w:rPr>
        <w:t>主接触器</w:t>
      </w:r>
      <w:r>
        <w:rPr>
          <w:rFonts w:hint="eastAsia" w:ascii="宋体" w:hAnsi="宋体" w:eastAsia="宋体" w:cs="宋体"/>
          <w:lang w:val="en-US" w:eastAsia="zh-CN"/>
        </w:rPr>
        <w:t>接触</w:t>
      </w:r>
      <w:r>
        <w:rPr>
          <w:rFonts w:hint="eastAsia" w:ascii="宋体" w:hAnsi="宋体" w:eastAsia="宋体" w:cs="宋体"/>
        </w:rPr>
        <w:t>失败</w:t>
      </w:r>
      <w:r>
        <w:rPr>
          <w:rFonts w:hint="eastAsia" w:ascii="宋体" w:hAnsi="宋体" w:eastAsia="宋体" w:cs="宋体"/>
          <w:lang w:val="en-US" w:eastAsia="zh-CN"/>
        </w:rPr>
        <w:t>故障</w:t>
      </w:r>
    </w:p>
    <w:p w14:paraId="6B36E5FE">
      <w:pPr>
        <w:bidi w:val="0"/>
        <w:rPr>
          <w:rFonts w:hint="eastAsia"/>
          <w:b/>
          <w:bCs/>
          <w:lang w:val="en-US" w:eastAsia="zh-CN"/>
        </w:rPr>
      </w:pPr>
      <w:r>
        <w:rPr>
          <w:rFonts w:hint="eastAsia"/>
          <w:b/>
          <w:bCs/>
          <w:lang w:val="en-US" w:eastAsia="zh-CN"/>
        </w:rPr>
        <w:t>素质目标</w:t>
      </w:r>
    </w:p>
    <w:p w14:paraId="2F42AC1A">
      <w:pPr>
        <w:numPr>
          <w:ilvl w:val="-1"/>
          <w:numId w:val="0"/>
        </w:numPr>
        <w:ind w:left="420" w:firstLine="0" w:firstLineChars="0"/>
        <w:rPr>
          <w:rFonts w:hint="eastAsia" w:ascii="宋体" w:hAnsi="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1.在操作过程中树立高压安全意识</w:t>
      </w:r>
    </w:p>
    <w:p w14:paraId="20D2A48B">
      <w:pPr>
        <w:numPr>
          <w:ilvl w:val="-1"/>
          <w:numId w:val="0"/>
        </w:numPr>
        <w:ind w:left="420" w:firstLine="0" w:firstLineChars="0"/>
        <w:rPr>
          <w:rFonts w:hint="default"/>
          <w:color w:val="000000" w:themeColor="text1"/>
          <w:sz w:val="21"/>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2.培养学生的团队协作意识</w:t>
      </w:r>
    </w:p>
    <w:p w14:paraId="417C73B2">
      <w:pPr>
        <w:bidi w:val="0"/>
        <w:rPr>
          <w:rFonts w:hint="eastAsia"/>
          <w:b/>
          <w:bCs/>
          <w:sz w:val="24"/>
          <w:szCs w:val="24"/>
          <w:lang w:val="en-US" w:eastAsia="zh-CN"/>
        </w:rPr>
      </w:pPr>
      <w:r>
        <w:rPr>
          <w:rFonts w:hint="eastAsia"/>
          <w:b/>
          <w:bCs/>
          <w:sz w:val="24"/>
          <w:szCs w:val="24"/>
          <w:lang w:val="en-US" w:eastAsia="zh-CN"/>
        </w:rPr>
        <w:t>情景导入</w:t>
      </w:r>
    </w:p>
    <w:p w14:paraId="302136E0">
      <w:pPr>
        <w:ind w:firstLine="420"/>
        <w:rPr>
          <w:rFonts w:hint="eastAsia"/>
          <w:b/>
          <w:bCs/>
          <w:color w:val="000000" w:themeColor="text1"/>
          <w:sz w:val="21"/>
          <w:lang w:val="en-US" w:eastAsia="zh-CN"/>
          <w14:textFill>
            <w14:solidFill>
              <w14:schemeClr w14:val="tx1"/>
            </w14:solidFill>
          </w14:textFill>
        </w:rPr>
      </w:pPr>
      <w:r>
        <w:rPr>
          <w:rFonts w:hint="eastAsia" w:ascii="宋体" w:hAnsi="宋体" w:eastAsia="宋体" w:cs="宋体"/>
          <w:lang w:val="en-US" w:eastAsia="zh-CN"/>
        </w:rPr>
        <w:t>一辆电动汽车，早晨用车是不能上电，将车辆拖到4S店，经检查，为B</w:t>
      </w:r>
      <w:r>
        <w:rPr>
          <w:rFonts w:hint="eastAsia" w:ascii="宋体" w:hAnsi="宋体" w:cs="宋体"/>
          <w:lang w:val="en-US" w:eastAsia="zh-CN"/>
        </w:rPr>
        <w:t>M</w:t>
      </w:r>
      <w:r>
        <w:rPr>
          <w:rFonts w:hint="eastAsia" w:ascii="宋体" w:hAnsi="宋体" w:eastAsia="宋体" w:cs="宋体"/>
          <w:lang w:val="en-US" w:eastAsia="zh-CN"/>
        </w:rPr>
        <w:t>S控制接触器</w:t>
      </w:r>
      <w:r>
        <w:rPr>
          <w:rFonts w:hint="eastAsia"/>
          <w:lang w:val="en-US" w:eastAsia="zh-CN"/>
        </w:rPr>
        <w:t>的线路出现了断路故障，维修线路后，故障排除。</w:t>
      </w:r>
    </w:p>
    <w:p w14:paraId="1AD92BBF">
      <w:pPr>
        <w:bidi w:val="0"/>
        <w:rPr>
          <w:rFonts w:hint="default"/>
          <w:b/>
          <w:bCs/>
          <w:sz w:val="24"/>
          <w:szCs w:val="24"/>
          <w:lang w:val="en-US"/>
        </w:rPr>
      </w:pPr>
      <w:r>
        <w:rPr>
          <w:rFonts w:hint="eastAsia"/>
          <w:b/>
          <w:bCs/>
          <w:sz w:val="24"/>
          <w:szCs w:val="24"/>
          <w:lang w:val="en-US" w:eastAsia="zh-CN"/>
        </w:rPr>
        <w:t>知识链接</w:t>
      </w:r>
    </w:p>
    <w:p w14:paraId="13DFCD3F">
      <w:pPr>
        <w:spacing w:line="360" w:lineRule="auto"/>
        <w:ind w:firstLine="420" w:firstLineChars="200"/>
        <w:jc w:val="both"/>
        <w:rPr>
          <w:rFonts w:hint="eastAsia" w:ascii="宋体" w:hAnsi="宋体" w:cs="宋体"/>
          <w:color w:val="000000" w:themeColor="text1"/>
          <w:szCs w:val="24"/>
          <w:lang w:val="en-US" w:eastAsia="zh-CN"/>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在动力蓄电池系统中，蓄电池模组串联形成正负极，连接至高压配电单元（BDU）。以比亚迪车型为例，BDU在动力系统中至关重要。它包括高压直流接触器、预充接触器与预充电阻以及高压保险等关键部件，这些部件协同工作，确保电路安全，防止冲击电流，保护电路系统。电流传感器监测电流，为电池管理系统提供数据，精准控制电池充放电。比亚迪的BDU通过这些部件的配合，确保动力蓄电池高效、稳定、安全运行，是新能源汽车动力系统稳定运行的核心。</w:t>
      </w:r>
    </w:p>
    <w:p w14:paraId="328009F8">
      <w:pPr>
        <w:bidi w:val="0"/>
        <w:rPr>
          <w:b/>
          <w:bCs/>
        </w:rPr>
      </w:pPr>
      <w:r>
        <w:rPr>
          <w:rFonts w:hint="eastAsia"/>
          <w:b/>
          <w:bCs/>
          <w:lang w:val="en-US" w:eastAsia="zh-CN"/>
        </w:rPr>
        <w:t>一、</w:t>
      </w:r>
      <w:r>
        <w:rPr>
          <w:rFonts w:hint="eastAsia"/>
          <w:b/>
          <w:bCs/>
        </w:rPr>
        <w:t>高压直流接触器</w:t>
      </w:r>
    </w:p>
    <w:p w14:paraId="7072F81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高压电的输出由高压直流接</w:t>
      </w:r>
      <w:r>
        <w:rPr>
          <w:rFonts w:hint="eastAsia" w:ascii="宋体" w:hAnsi="宋体" w:eastAsia="宋体" w:cs="宋体"/>
          <w:color w:val="000000" w:themeColor="text1"/>
          <w:szCs w:val="24"/>
          <w14:textFill>
            <w14:solidFill>
              <w14:schemeClr w14:val="tx1"/>
            </w14:solidFill>
          </w14:textFill>
        </w:rPr>
        <w:t>触器控制，高压直流接触器如图</w:t>
      </w:r>
      <w:r>
        <w:rPr>
          <w:rFonts w:hint="eastAsia" w:ascii="宋体" w:hAnsi="宋体" w:cs="宋体"/>
          <w:color w:val="000000" w:themeColor="text1"/>
          <w:szCs w:val="24"/>
          <w:lang w:eastAsia="zh-CN"/>
          <w14:textFill>
            <w14:solidFill>
              <w14:schemeClr w14:val="tx1"/>
            </w14:solidFill>
          </w14:textFill>
        </w:rPr>
        <w:t>1-</w:t>
      </w:r>
      <w:r>
        <w:rPr>
          <w:rFonts w:hint="eastAsia" w:ascii="宋体" w:hAnsi="宋体" w:cs="宋体"/>
          <w:color w:val="000000" w:themeColor="text1"/>
          <w:szCs w:val="24"/>
          <w:lang w:val="en-US" w:eastAsia="zh-CN"/>
          <w14:textFill>
            <w14:solidFill>
              <w14:schemeClr w14:val="tx1"/>
            </w14:solidFill>
          </w14:textFill>
        </w:rPr>
        <w:t>3-1</w:t>
      </w:r>
      <w:r>
        <w:rPr>
          <w:rFonts w:hint="eastAsia" w:ascii="宋体" w:hAnsi="宋体" w:eastAsia="宋体" w:cs="宋体"/>
          <w:color w:val="000000" w:themeColor="text1"/>
          <w:szCs w:val="24"/>
          <w14:textFill>
            <w14:solidFill>
              <w14:schemeClr w14:val="tx1"/>
            </w14:solidFill>
          </w14:textFill>
        </w:rPr>
        <w:t>所示。</w:t>
      </w:r>
    </w:p>
    <w:p w14:paraId="23512E80">
      <w:pPr>
        <w:pStyle w:val="21"/>
        <w:rPr>
          <w:rFonts w:hint="default"/>
          <w:color w:val="000000" w:themeColor="text1"/>
          <w14:textFill>
            <w14:solidFill>
              <w14:schemeClr w14:val="tx1"/>
            </w14:solidFill>
          </w14:textFill>
        </w:rPr>
      </w:pPr>
      <w:r>
        <w:drawing>
          <wp:inline distT="0" distB="0" distL="114300" distR="114300">
            <wp:extent cx="2279650" cy="2209800"/>
            <wp:effectExtent l="0" t="0" r="6350" b="0"/>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pic:cNvPicPr>
                      <a:picLocks noChangeAspect="1"/>
                    </pic:cNvPicPr>
                  </pic:nvPicPr>
                  <pic:blipFill>
                    <a:blip r:embed="rId39"/>
                    <a:stretch>
                      <a:fillRect/>
                    </a:stretch>
                  </pic:blipFill>
                  <pic:spPr>
                    <a:xfrm>
                      <a:off x="0" y="0"/>
                      <a:ext cx="2279650" cy="2209800"/>
                    </a:xfrm>
                    <a:prstGeom prst="rect">
                      <a:avLst/>
                    </a:prstGeom>
                    <a:noFill/>
                    <a:ln>
                      <a:noFill/>
                    </a:ln>
                  </pic:spPr>
                </pic:pic>
              </a:graphicData>
            </a:graphic>
          </wp:inline>
        </w:drawing>
      </w:r>
    </w:p>
    <w:p w14:paraId="2D1DE22C">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w:t>
      </w:r>
      <w:r>
        <w:rPr>
          <w:rFonts w:hint="eastAsia" w:ascii="黑体" w:hAnsi="黑体" w:eastAsia="黑体" w:cs="黑体"/>
          <w:color w:val="000000" w:themeColor="text1"/>
          <w:sz w:val="21"/>
          <w:szCs w:val="21"/>
          <w:lang w:eastAsia="zh-CN"/>
          <w14:textFill>
            <w14:solidFill>
              <w14:schemeClr w14:val="tx1"/>
            </w14:solidFill>
          </w14:textFill>
        </w:rPr>
        <w:t>1-</w:t>
      </w:r>
      <w:r>
        <w:rPr>
          <w:rFonts w:hint="eastAsia" w:ascii="黑体" w:hAnsi="黑体" w:eastAsia="黑体" w:cs="黑体"/>
          <w:color w:val="000000" w:themeColor="text1"/>
          <w:sz w:val="21"/>
          <w:szCs w:val="21"/>
          <w:lang w:val="en-US" w:eastAsia="zh-CN"/>
          <w14:textFill>
            <w14:solidFill>
              <w14:schemeClr w14:val="tx1"/>
            </w14:solidFill>
          </w14:textFill>
        </w:rPr>
        <w:t>3-1</w:t>
      </w:r>
      <w:r>
        <w:rPr>
          <w:rFonts w:hint="eastAsia" w:ascii="黑体" w:hAnsi="黑体" w:cs="黑体"/>
          <w:color w:val="000000" w:themeColor="text1"/>
          <w:sz w:val="21"/>
          <w:szCs w:val="21"/>
          <w:lang w:val="en-US" w:eastAsia="zh-CN"/>
          <w14:textFill>
            <w14:solidFill>
              <w14:schemeClr w14:val="tx1"/>
            </w14:solidFill>
          </w14:textFill>
        </w:rPr>
        <w:t xml:space="preserve"> </w:t>
      </w:r>
      <w:r>
        <w:rPr>
          <w:rFonts w:hint="eastAsia" w:ascii="黑体" w:hAnsi="黑体" w:eastAsia="黑体" w:cs="黑体"/>
          <w:color w:val="000000" w:themeColor="text1"/>
          <w:sz w:val="21"/>
          <w:szCs w:val="21"/>
          <w14:textFill>
            <w14:solidFill>
              <w14:schemeClr w14:val="tx1"/>
            </w14:solidFill>
          </w14:textFill>
        </w:rPr>
        <w:t>高压直流接触器</w:t>
      </w:r>
    </w:p>
    <w:p w14:paraId="7A51B6C2">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高压直流接触器由两部分组成，一个是线圈部分，一个是触点部分，线圈由低压电进行控制，其电路如图</w:t>
      </w:r>
      <w:r>
        <w:rPr>
          <w:rFonts w:hint="eastAsia" w:ascii="宋体" w:hAnsi="宋体" w:cs="宋体"/>
          <w:color w:val="000000" w:themeColor="text1"/>
          <w:szCs w:val="24"/>
          <w:lang w:eastAsia="zh-CN"/>
          <w14:textFill>
            <w14:solidFill>
              <w14:schemeClr w14:val="tx1"/>
            </w14:solidFill>
          </w14:textFill>
        </w:rPr>
        <w:t>1-</w:t>
      </w:r>
      <w:r>
        <w:rPr>
          <w:rFonts w:hint="eastAsia" w:ascii="宋体" w:hAnsi="宋体" w:cs="宋体"/>
          <w:color w:val="000000" w:themeColor="text1"/>
          <w:szCs w:val="24"/>
          <w:lang w:val="en-US" w:eastAsia="zh-CN"/>
          <w14:textFill>
            <w14:solidFill>
              <w14:schemeClr w14:val="tx1"/>
            </w14:solidFill>
          </w14:textFill>
        </w:rPr>
        <w:t>3-2</w:t>
      </w:r>
      <w:r>
        <w:rPr>
          <w:rFonts w:hint="eastAsia" w:ascii="宋体" w:hAnsi="宋体" w:eastAsia="宋体" w:cs="宋体"/>
          <w:color w:val="000000" w:themeColor="text1"/>
          <w:szCs w:val="24"/>
          <w14:textFill>
            <w14:solidFill>
              <w14:schemeClr w14:val="tx1"/>
            </w14:solidFill>
          </w14:textFill>
        </w:rPr>
        <w:t>所示。高压直流接触器主要通过电磁力的作用来实现电路的闭合与断开。当控制信号输入，电磁线圈通电产生磁场，吸引动触点动作，使其与静触点紧密接触，从而导通高压直流电路；当控制信号消失，电磁力消失，动触点在复位弹簧的作用下与静触点分离，切断电路。</w:t>
      </w:r>
    </w:p>
    <w:p w14:paraId="60286BDB">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2559050" cy="2255520"/>
            <wp:effectExtent l="0" t="0" r="12700" b="11430"/>
            <wp:docPr id="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pic:cNvPicPr>
                      <a:picLocks noChangeAspect="1"/>
                    </pic:cNvPicPr>
                  </pic:nvPicPr>
                  <pic:blipFill>
                    <a:blip r:embed="rId40"/>
                    <a:stretch>
                      <a:fillRect/>
                    </a:stretch>
                  </pic:blipFill>
                  <pic:spPr>
                    <a:xfrm>
                      <a:off x="0" y="0"/>
                      <a:ext cx="2559050" cy="2255520"/>
                    </a:xfrm>
                    <a:prstGeom prst="rect">
                      <a:avLst/>
                    </a:prstGeom>
                    <a:noFill/>
                    <a:ln>
                      <a:noFill/>
                    </a:ln>
                  </pic:spPr>
                </pic:pic>
              </a:graphicData>
            </a:graphic>
          </wp:inline>
        </w:drawing>
      </w:r>
    </w:p>
    <w:p w14:paraId="6B681807">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w:t>
      </w:r>
      <w:r>
        <w:rPr>
          <w:rFonts w:hint="eastAsia" w:ascii="黑体" w:hAnsi="黑体" w:eastAsia="黑体" w:cs="黑体"/>
          <w:color w:val="000000" w:themeColor="text1"/>
          <w:sz w:val="21"/>
          <w:szCs w:val="21"/>
          <w:lang w:eastAsia="zh-CN"/>
          <w14:textFill>
            <w14:solidFill>
              <w14:schemeClr w14:val="tx1"/>
            </w14:solidFill>
          </w14:textFill>
        </w:rPr>
        <w:t>1-</w:t>
      </w:r>
      <w:r>
        <w:rPr>
          <w:rFonts w:hint="eastAsia" w:ascii="黑体" w:hAnsi="黑体" w:eastAsia="黑体" w:cs="黑体"/>
          <w:color w:val="000000" w:themeColor="text1"/>
          <w:sz w:val="21"/>
          <w:szCs w:val="21"/>
          <w:lang w:val="en-US" w:eastAsia="zh-CN"/>
          <w14:textFill>
            <w14:solidFill>
              <w14:schemeClr w14:val="tx1"/>
            </w14:solidFill>
          </w14:textFill>
        </w:rPr>
        <w:t>3-2</w:t>
      </w:r>
      <w:r>
        <w:rPr>
          <w:rFonts w:hint="eastAsia" w:ascii="黑体" w:hAnsi="黑体" w:eastAsia="黑体" w:cs="黑体"/>
          <w:color w:val="000000" w:themeColor="text1"/>
          <w:sz w:val="21"/>
          <w:szCs w:val="21"/>
          <w14:textFill>
            <w14:solidFill>
              <w14:schemeClr w14:val="tx1"/>
            </w14:solidFill>
          </w14:textFill>
        </w:rPr>
        <w:t xml:space="preserve"> 高压直流接触器电路</w:t>
      </w:r>
    </w:p>
    <w:p w14:paraId="798C6A55">
      <w:pPr>
        <w:bidi w:val="0"/>
        <w:rPr>
          <w:rFonts w:hint="eastAsia"/>
          <w:b/>
          <w:bCs/>
        </w:rPr>
      </w:pPr>
      <w:r>
        <w:rPr>
          <w:rFonts w:hint="eastAsia"/>
          <w:b/>
          <w:bCs/>
          <w:lang w:val="en-US" w:eastAsia="zh-CN"/>
        </w:rPr>
        <w:t>二、</w:t>
      </w:r>
      <w:r>
        <w:rPr>
          <w:rFonts w:hint="eastAsia"/>
          <w:b/>
          <w:bCs/>
        </w:rPr>
        <w:t>预充电阻</w:t>
      </w:r>
    </w:p>
    <w:p w14:paraId="47F71AED">
      <w:pPr>
        <w:rPr>
          <w:rFonts w:hint="eastAsia" w:ascii="宋体" w:hAnsi="宋体" w:eastAsia="宋体" w:cs="宋体"/>
          <w:kern w:val="2"/>
          <w:sz w:val="21"/>
          <w:lang w:val="en-US" w:eastAsia="zh-CN" w:bidi="ar-SA"/>
        </w:rPr>
      </w:pPr>
      <w:r>
        <w:rPr>
          <w:rFonts w:ascii="Calibri" w:hAnsi="Calibri" w:eastAsia="宋体" w:cs="Times New Roman"/>
          <w:kern w:val="2"/>
          <w:sz w:val="21"/>
          <w:lang w:bidi="ar-SA"/>
        </w:rPr>
        <w:t>预充电阻主要限流，防止高压系统上电时电流过大，保护电容和开关器件，确保充电系统稳定可靠。预充电阻避免高压电直接作用于电</w:t>
      </w:r>
      <w:r>
        <w:rPr>
          <w:rFonts w:hint="eastAsia" w:cs="Times New Roman"/>
          <w:kern w:val="2"/>
          <w:sz w:val="21"/>
          <w:lang w:val="en-US" w:eastAsia="zh-CN" w:bidi="ar-SA"/>
        </w:rPr>
        <w:t>路</w:t>
      </w:r>
      <w:r>
        <w:rPr>
          <w:rFonts w:ascii="Calibri" w:hAnsi="Calibri" w:eastAsia="宋体" w:cs="Times New Roman"/>
          <w:kern w:val="2"/>
          <w:sz w:val="21"/>
          <w:lang w:bidi="ar-SA"/>
        </w:rPr>
        <w:t>，防止短路电流损坏电气元件，保障电路</w:t>
      </w:r>
      <w:r>
        <w:rPr>
          <w:rFonts w:hint="eastAsia" w:ascii="宋体" w:hAnsi="宋体" w:eastAsia="宋体" w:cs="宋体"/>
          <w:kern w:val="2"/>
          <w:sz w:val="21"/>
          <w:lang w:bidi="ar-SA"/>
        </w:rPr>
        <w:t>安全。</w:t>
      </w:r>
      <w:r>
        <w:rPr>
          <w:rFonts w:hint="eastAsia" w:ascii="宋体" w:hAnsi="宋体" w:eastAsia="宋体" w:cs="宋体"/>
          <w:kern w:val="2"/>
          <w:sz w:val="21"/>
          <w:lang w:val="en-US" w:eastAsia="zh-CN" w:bidi="ar-SA"/>
        </w:rPr>
        <w:t>如图1-3-3所示。</w:t>
      </w:r>
    </w:p>
    <w:p w14:paraId="03982DB4">
      <w:pPr>
        <w:ind w:left="0" w:leftChars="0" w:firstLine="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3705860" cy="2451100"/>
            <wp:effectExtent l="0" t="0" r="0" b="0"/>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41"/>
                    <a:srcRect l="1183" t="7933" r="1550" b="6289"/>
                    <a:stretch>
                      <a:fillRect/>
                    </a:stretch>
                  </pic:blipFill>
                  <pic:spPr>
                    <a:xfrm>
                      <a:off x="0" y="0"/>
                      <a:ext cx="3705860" cy="2451100"/>
                    </a:xfrm>
                    <a:prstGeom prst="rect">
                      <a:avLst/>
                    </a:prstGeom>
                    <a:noFill/>
                    <a:ln w="9525">
                      <a:noFill/>
                    </a:ln>
                  </pic:spPr>
                </pic:pic>
              </a:graphicData>
            </a:graphic>
          </wp:inline>
        </w:drawing>
      </w:r>
    </w:p>
    <w:p w14:paraId="426985FF">
      <w:pPr>
        <w:ind w:left="0" w:leftChars="0" w:firstLine="0" w:firstLineChars="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图1-3-3 预充电阻</w:t>
      </w:r>
    </w:p>
    <w:p w14:paraId="0B3DEE2B">
      <w:pPr>
        <w:bidi w:val="0"/>
        <w:rPr>
          <w:b/>
          <w:bCs/>
        </w:rPr>
      </w:pPr>
      <w:r>
        <w:rPr>
          <w:rFonts w:hint="eastAsia"/>
          <w:b/>
          <w:bCs/>
          <w:lang w:val="en-US" w:eastAsia="zh-CN"/>
        </w:rPr>
        <w:t>三、</w:t>
      </w:r>
      <w:r>
        <w:rPr>
          <w:rFonts w:hint="eastAsia"/>
          <w:b/>
          <w:bCs/>
        </w:rPr>
        <w:t>高压保险丝</w:t>
      </w:r>
    </w:p>
    <w:p w14:paraId="4C331A27">
      <w:pPr>
        <w:ind w:firstLine="420"/>
        <w:rPr>
          <w:color w:val="000000" w:themeColor="text1"/>
          <w:szCs w:val="24"/>
          <w14:textFill>
            <w14:solidFill>
              <w14:schemeClr w14:val="tx1"/>
            </w14:solidFill>
          </w14:textFill>
        </w:rPr>
      </w:pPr>
      <w:r>
        <w:rPr>
          <w:rFonts w:hint="eastAsia" w:ascii="宋体" w:hAnsi="宋体" w:eastAsia="宋体" w:cs="宋体"/>
        </w:rPr>
        <w:t>高压保险丝安装在</w:t>
      </w:r>
      <w:r>
        <w:rPr>
          <w:rFonts w:hint="eastAsia" w:ascii="宋体" w:hAnsi="宋体" w:eastAsia="宋体" w:cs="宋体"/>
          <w:lang w:eastAsia="zh-CN"/>
        </w:rPr>
        <w:t>动力蓄电池</w:t>
      </w:r>
      <w:r>
        <w:rPr>
          <w:rFonts w:hint="eastAsia" w:ascii="宋体" w:hAnsi="宋体" w:eastAsia="宋体" w:cs="宋体"/>
        </w:rPr>
        <w:t>和总负接触器之间，如图</w:t>
      </w:r>
      <w:r>
        <w:rPr>
          <w:rFonts w:hint="eastAsia" w:ascii="宋体" w:hAnsi="宋体" w:cs="宋体"/>
          <w:lang w:eastAsia="zh-CN"/>
        </w:rPr>
        <w:t>1-</w:t>
      </w:r>
      <w:r>
        <w:rPr>
          <w:rFonts w:hint="eastAsia" w:ascii="宋体" w:hAnsi="宋体" w:cs="宋体"/>
          <w:lang w:val="en-US" w:eastAsia="zh-CN"/>
        </w:rPr>
        <w:t>3-4</w:t>
      </w:r>
      <w:r>
        <w:rPr>
          <w:rFonts w:hint="eastAsia" w:ascii="宋体" w:hAnsi="宋体" w:eastAsia="宋体" w:cs="宋体"/>
        </w:rPr>
        <w:t>所示，起到高压电路保护</w:t>
      </w:r>
      <w:r>
        <w:rPr>
          <w:rFonts w:hint="eastAsia"/>
        </w:rPr>
        <w:t>作用。</w:t>
      </w:r>
    </w:p>
    <w:p w14:paraId="1A1F58E8">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032885" cy="3258820"/>
            <wp:effectExtent l="0" t="0" r="5715" b="17780"/>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42"/>
                    <a:stretch>
                      <a:fillRect/>
                    </a:stretch>
                  </pic:blipFill>
                  <pic:spPr>
                    <a:xfrm>
                      <a:off x="0" y="0"/>
                      <a:ext cx="4032885" cy="3258820"/>
                    </a:xfrm>
                    <a:prstGeom prst="rect">
                      <a:avLst/>
                    </a:prstGeom>
                    <a:noFill/>
                    <a:ln>
                      <a:noFill/>
                    </a:ln>
                  </pic:spPr>
                </pic:pic>
              </a:graphicData>
            </a:graphic>
          </wp:inline>
        </w:drawing>
      </w:r>
    </w:p>
    <w:p w14:paraId="619C9531">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w:t>
      </w:r>
      <w:r>
        <w:rPr>
          <w:rFonts w:hint="eastAsia" w:ascii="黑体" w:hAnsi="黑体" w:eastAsia="黑体" w:cs="黑体"/>
          <w:color w:val="000000" w:themeColor="text1"/>
          <w:sz w:val="21"/>
          <w:szCs w:val="21"/>
          <w:lang w:eastAsia="zh-CN"/>
          <w14:textFill>
            <w14:solidFill>
              <w14:schemeClr w14:val="tx1"/>
            </w14:solidFill>
          </w14:textFill>
        </w:rPr>
        <w:t>1-</w:t>
      </w:r>
      <w:r>
        <w:rPr>
          <w:rFonts w:hint="eastAsia" w:ascii="黑体" w:hAnsi="黑体" w:eastAsia="黑体" w:cs="黑体"/>
          <w:color w:val="000000" w:themeColor="text1"/>
          <w:sz w:val="21"/>
          <w:szCs w:val="21"/>
          <w:lang w:val="en-US" w:eastAsia="zh-CN"/>
          <w14:textFill>
            <w14:solidFill>
              <w14:schemeClr w14:val="tx1"/>
            </w14:solidFill>
          </w14:textFill>
        </w:rPr>
        <w:t>3-4</w:t>
      </w:r>
      <w:r>
        <w:rPr>
          <w:rFonts w:hint="eastAsia" w:ascii="黑体" w:hAnsi="黑体" w:eastAsia="黑体" w:cs="黑体"/>
          <w:color w:val="000000" w:themeColor="text1"/>
          <w:sz w:val="21"/>
          <w:szCs w:val="21"/>
          <w14:textFill>
            <w14:solidFill>
              <w14:schemeClr w14:val="tx1"/>
            </w14:solidFill>
          </w14:textFill>
        </w:rPr>
        <w:t xml:space="preserve"> 高压保险丝</w:t>
      </w:r>
    </w:p>
    <w:p w14:paraId="4DCF803E">
      <w:pPr>
        <w:bidi w:val="0"/>
        <w:rPr>
          <w:rFonts w:hint="eastAsia" w:ascii="宋体" w:hAnsi="宋体" w:eastAsia="宋体" w:cs="宋体"/>
          <w:b/>
          <w:bCs/>
          <w:lang w:eastAsia="zh-CN"/>
        </w:rPr>
      </w:pPr>
      <w:r>
        <w:rPr>
          <w:rFonts w:hint="eastAsia" w:ascii="宋体" w:hAnsi="宋体" w:eastAsia="宋体" w:cs="宋体"/>
          <w:b/>
          <w:bCs/>
          <w:lang w:val="en-US" w:eastAsia="zh-CN"/>
        </w:rPr>
        <w:t>四、动力蓄电池</w:t>
      </w:r>
      <w:r>
        <w:rPr>
          <w:rFonts w:hint="eastAsia" w:ascii="宋体" w:hAnsi="宋体" w:eastAsia="宋体" w:cs="宋体"/>
          <w:b/>
          <w:bCs/>
          <w:lang w:eastAsia="zh-CN"/>
        </w:rPr>
        <w:t>高压配电单元（</w:t>
      </w:r>
      <w:r>
        <w:rPr>
          <w:rFonts w:hint="eastAsia" w:ascii="宋体" w:hAnsi="宋体" w:eastAsia="宋体" w:cs="宋体"/>
          <w:b/>
          <w:bCs/>
          <w:lang w:val="en-US" w:eastAsia="zh-CN"/>
        </w:rPr>
        <w:t>BDU</w:t>
      </w:r>
      <w:r>
        <w:rPr>
          <w:rFonts w:hint="eastAsia" w:ascii="宋体" w:hAnsi="宋体" w:eastAsia="宋体" w:cs="宋体"/>
          <w:b/>
          <w:bCs/>
        </w:rPr>
        <w:t>电路</w:t>
      </w:r>
      <w:r>
        <w:rPr>
          <w:rFonts w:hint="eastAsia" w:ascii="宋体" w:hAnsi="宋体" w:cs="宋体"/>
          <w:b/>
          <w:bCs/>
          <w:lang w:eastAsia="zh-CN"/>
        </w:rPr>
        <w:t>）</w:t>
      </w:r>
    </w:p>
    <w:p w14:paraId="5DBBD68B">
      <w:pPr>
        <w:ind w:firstLine="420"/>
        <w:rPr>
          <w:rFonts w:hint="default"/>
          <w:color w:val="000000" w:themeColor="text1"/>
          <w14:textFill>
            <w14:solidFill>
              <w14:schemeClr w14:val="tx1"/>
            </w14:solidFill>
          </w14:textFill>
        </w:rPr>
      </w:pPr>
      <w:r>
        <w:rPr>
          <w:rFonts w:hint="eastAsia" w:ascii="宋体" w:hAnsi="宋体" w:cs="宋体"/>
          <w:color w:val="auto"/>
          <w:lang w:val="en-US" w:eastAsia="zh-CN"/>
        </w:rPr>
        <w:t>如</w:t>
      </w:r>
      <w:r>
        <w:rPr>
          <w:rFonts w:hint="eastAsia" w:ascii="宋体" w:hAnsi="宋体" w:eastAsia="宋体" w:cs="宋体"/>
          <w:color w:val="auto"/>
        </w:rPr>
        <w:t>图</w:t>
      </w:r>
      <w:r>
        <w:rPr>
          <w:rFonts w:hint="eastAsia" w:ascii="宋体" w:hAnsi="宋体" w:cs="宋体"/>
          <w:color w:val="auto"/>
          <w:lang w:eastAsia="zh-CN"/>
        </w:rPr>
        <w:t>1-</w:t>
      </w:r>
      <w:r>
        <w:rPr>
          <w:rFonts w:hint="eastAsia" w:ascii="宋体" w:hAnsi="宋体" w:cs="宋体"/>
          <w:color w:val="auto"/>
          <w:lang w:val="en-US" w:eastAsia="zh-CN"/>
        </w:rPr>
        <w:t>3-5</w:t>
      </w:r>
      <w:r>
        <w:rPr>
          <w:rFonts w:hint="eastAsia" w:ascii="宋体" w:hAnsi="宋体" w:eastAsia="宋体" w:cs="宋体"/>
          <w:color w:val="auto"/>
        </w:rPr>
        <w:t>所示，为</w:t>
      </w:r>
      <w:r>
        <w:rPr>
          <w:rFonts w:hint="eastAsia" w:ascii="宋体" w:hAnsi="宋体" w:eastAsia="宋体" w:cs="宋体"/>
        </w:rPr>
        <w:t>秦EV接触器控制电路，</w:t>
      </w:r>
      <w:r>
        <w:rPr>
          <w:rFonts w:hint="eastAsia"/>
          <w:b w:val="0"/>
          <w:bCs w:val="0"/>
          <w:lang w:val="en-US" w:eastAsia="zh-CN"/>
        </w:rPr>
        <w:t>动力蓄电池</w:t>
      </w:r>
      <w:r>
        <w:rPr>
          <w:rFonts w:hint="eastAsia" w:ascii="宋体" w:hAnsi="宋体" w:cs="宋体"/>
          <w:lang w:eastAsia="zh-CN"/>
        </w:rPr>
        <w:t>内部高压配电单元</w:t>
      </w:r>
      <w:r>
        <w:rPr>
          <w:rFonts w:hint="eastAsia" w:ascii="宋体" w:hAnsi="宋体" w:eastAsia="宋体" w:cs="宋体"/>
        </w:rPr>
        <w:t>装置的控制通过高压包上低压端子BK51输出，并</w:t>
      </w:r>
      <w:r>
        <w:rPr>
          <w:rFonts w:hint="eastAsia" w:ascii="宋体" w:hAnsi="宋体" w:cs="宋体"/>
          <w:lang w:eastAsia="zh-CN"/>
        </w:rPr>
        <w:t>与</w:t>
      </w:r>
      <w:r>
        <w:rPr>
          <w:rFonts w:hint="eastAsia" w:ascii="宋体" w:hAnsi="宋体" w:eastAsia="宋体" w:cs="宋体"/>
        </w:rPr>
        <w:t>BMS的BK45A相连接并于BMS的BK45A相连接。</w:t>
      </w:r>
    </w:p>
    <w:p w14:paraId="428D7C20">
      <w:pPr>
        <w:ind w:left="0" w:leftChars="0" w:firstLine="0" w:firstLineChars="0"/>
        <w:jc w:val="center"/>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lang w:val="en-US" w:eastAsia="zh-CN"/>
          <w14:textFill>
            <w14:solidFill>
              <w14:schemeClr w14:val="tx1"/>
            </w14:solidFill>
          </w14:textFill>
        </w:rPr>
        <w:drawing>
          <wp:inline distT="0" distB="0" distL="114300" distR="114300">
            <wp:extent cx="4844415" cy="2696210"/>
            <wp:effectExtent l="0" t="0" r="13335" b="8890"/>
            <wp:docPr id="1" name="图片 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3"/>
                    <pic:cNvPicPr>
                      <a:picLocks noChangeAspect="1"/>
                    </pic:cNvPicPr>
                  </pic:nvPicPr>
                  <pic:blipFill>
                    <a:blip r:embed="rId43"/>
                    <a:stretch>
                      <a:fillRect/>
                    </a:stretch>
                  </pic:blipFill>
                  <pic:spPr>
                    <a:xfrm>
                      <a:off x="0" y="0"/>
                      <a:ext cx="4844415" cy="2696210"/>
                    </a:xfrm>
                    <a:prstGeom prst="rect">
                      <a:avLst/>
                    </a:prstGeom>
                  </pic:spPr>
                </pic:pic>
              </a:graphicData>
            </a:graphic>
          </wp:inline>
        </w:drawing>
      </w:r>
    </w:p>
    <w:p w14:paraId="5160CA4E">
      <w:pPr>
        <w:ind w:left="0" w:leftChars="0" w:firstLine="210" w:firstLineChars="100"/>
        <w:jc w:val="center"/>
        <w:rPr>
          <w:rFonts w:hint="default"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 xml:space="preserve">图1-3-5 </w:t>
      </w:r>
      <w:r>
        <w:rPr>
          <w:rFonts w:hint="eastAsia" w:ascii="宋体" w:hAnsi="宋体" w:eastAsia="宋体" w:cs="宋体"/>
        </w:rPr>
        <w:t>秦EV接触器控制电路</w:t>
      </w:r>
    </w:p>
    <w:p w14:paraId="642EC717">
      <w:pPr>
        <w:ind w:left="0" w:leftChars="0" w:firstLine="210" w:firstLineChars="10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上电过程</w:t>
      </w:r>
    </w:p>
    <w:p w14:paraId="0A4E12B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控制单元</w:t>
      </w:r>
      <w:r>
        <w:rPr>
          <w:rFonts w:hint="eastAsia" w:ascii="宋体" w:hAnsi="宋体" w:eastAsia="宋体" w:cs="宋体"/>
          <w:color w:val="000000" w:themeColor="text1"/>
          <w:szCs w:val="24"/>
          <w14:textFill>
            <w14:solidFill>
              <w14:schemeClr w14:val="tx1"/>
            </w14:solidFill>
          </w14:textFill>
        </w:rPr>
        <w:t>通过给负接触器的线圈供12V电源，负接触器的线圈产生磁场，将触点吸合，负接触器接通。随后，给预充接触器的线圈</w:t>
      </w:r>
      <w:r>
        <w:rPr>
          <w:rFonts w:hint="eastAsia" w:ascii="宋体" w:hAnsi="宋体" w:cs="宋体"/>
          <w:color w:val="000000" w:themeColor="text1"/>
          <w:szCs w:val="24"/>
          <w:lang w:val="en-US" w:eastAsia="zh-CN"/>
          <w14:textFill>
            <w14:solidFill>
              <w14:schemeClr w14:val="tx1"/>
            </w14:solidFill>
          </w14:textFill>
        </w:rPr>
        <w:t>和正极接触器</w:t>
      </w:r>
      <w:r>
        <w:rPr>
          <w:rFonts w:hint="eastAsia" w:ascii="宋体" w:hAnsi="宋体" w:eastAsia="宋体" w:cs="宋体"/>
          <w:color w:val="000000" w:themeColor="text1"/>
          <w:szCs w:val="24"/>
          <w14:textFill>
            <w14:solidFill>
              <w14:schemeClr w14:val="tx1"/>
            </w14:solidFill>
          </w14:textFill>
        </w:rPr>
        <w:t>供</w:t>
      </w:r>
      <w:r>
        <w:rPr>
          <w:rFonts w:hint="eastAsia" w:ascii="宋体" w:hAnsi="宋体" w:cs="宋体"/>
          <w:color w:val="000000" w:themeColor="text1"/>
          <w:szCs w:val="24"/>
          <w:lang w:val="en-US" w:eastAsia="zh-CN"/>
          <w14:textFill>
            <w14:solidFill>
              <w14:schemeClr w14:val="tx1"/>
            </w14:solidFill>
          </w14:textFill>
        </w:rPr>
        <w:t>给</w:t>
      </w:r>
      <w:r>
        <w:rPr>
          <w:rFonts w:hint="eastAsia" w:ascii="宋体" w:hAnsi="宋体" w:eastAsia="宋体" w:cs="宋体"/>
          <w:color w:val="000000" w:themeColor="text1"/>
          <w:szCs w:val="24"/>
          <w14:textFill>
            <w14:solidFill>
              <w14:schemeClr w14:val="tx1"/>
            </w14:solidFill>
          </w14:textFill>
        </w:rPr>
        <w:t>12V电源，预充接触器的线圈产生磁场，将触点吸合，预充接触器接通。当</w:t>
      </w:r>
      <w:r>
        <w:rPr>
          <w:rFonts w:hint="eastAsia" w:ascii="宋体" w:hAnsi="宋体" w:cs="宋体"/>
          <w:color w:val="000000" w:themeColor="text1"/>
          <w:szCs w:val="24"/>
          <w:lang w:val="en-US" w:eastAsia="zh-CN"/>
          <w14:textFill>
            <w14:solidFill>
              <w14:schemeClr w14:val="tx1"/>
            </w14:solidFill>
          </w14:textFill>
        </w:rPr>
        <w:t>控制单元</w:t>
      </w:r>
      <w:r>
        <w:rPr>
          <w:rFonts w:hint="eastAsia" w:ascii="宋体" w:hAnsi="宋体" w:eastAsia="宋体" w:cs="宋体"/>
          <w:color w:val="000000" w:themeColor="text1"/>
          <w:szCs w:val="24"/>
          <w14:textFill>
            <w14:solidFill>
              <w14:schemeClr w14:val="tx1"/>
            </w14:solidFill>
          </w14:textFill>
        </w:rPr>
        <w:t>检测到预充接触器接通后，正接触器的线圈接地，正接触器的线圈产生磁场，将触点吸合，正接触器接通。当</w:t>
      </w:r>
      <w:r>
        <w:rPr>
          <w:rFonts w:hint="eastAsia" w:ascii="宋体" w:hAnsi="宋体" w:cs="宋体"/>
          <w:color w:val="000000" w:themeColor="text1"/>
          <w:szCs w:val="24"/>
          <w:lang w:val="en-US" w:eastAsia="zh-CN"/>
          <w14:textFill>
            <w14:solidFill>
              <w14:schemeClr w14:val="tx1"/>
            </w14:solidFill>
          </w14:textFill>
        </w:rPr>
        <w:t>控制单元</w:t>
      </w:r>
      <w:r>
        <w:rPr>
          <w:rFonts w:hint="eastAsia" w:ascii="宋体" w:hAnsi="宋体" w:eastAsia="宋体" w:cs="宋体"/>
          <w:color w:val="000000" w:themeColor="text1"/>
          <w:szCs w:val="24"/>
          <w14:textFill>
            <w14:solidFill>
              <w14:schemeClr w14:val="tx1"/>
            </w14:solidFill>
          </w14:textFill>
        </w:rPr>
        <w:t>检测到正接触器接通后，切断预充接触器</w:t>
      </w:r>
      <w:r>
        <w:rPr>
          <w:rFonts w:hint="eastAsia" w:ascii="宋体" w:hAnsi="宋体" w:cs="宋体"/>
          <w:color w:val="000000" w:themeColor="text1"/>
          <w:szCs w:val="24"/>
          <w:lang w:val="en-US" w:eastAsia="zh-CN"/>
          <w14:textFill>
            <w14:solidFill>
              <w14:schemeClr w14:val="tx1"/>
            </w14:solidFill>
          </w14:textFill>
        </w:rPr>
        <w:t>线圈</w:t>
      </w:r>
      <w:r>
        <w:rPr>
          <w:rFonts w:hint="eastAsia" w:ascii="宋体" w:hAnsi="宋体" w:eastAsia="宋体" w:cs="宋体"/>
          <w:color w:val="000000" w:themeColor="text1"/>
          <w:szCs w:val="24"/>
          <w14:textFill>
            <w14:solidFill>
              <w14:schemeClr w14:val="tx1"/>
            </w14:solidFill>
          </w14:textFill>
        </w:rPr>
        <w:t>的接地，预充接触器的线圈磁场消失，将触点断开，至此上电过程结束。</w:t>
      </w:r>
    </w:p>
    <w:p w14:paraId="2C9AB115">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下电过程</w:t>
      </w:r>
    </w:p>
    <w:p w14:paraId="1FF8F905">
      <w:pPr>
        <w:ind w:firstLine="420"/>
        <w:rPr>
          <w:rFonts w:hint="default"/>
          <w:color w:val="000000" w:themeColor="text1"/>
          <w:sz w:val="21"/>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控制单元</w:t>
      </w:r>
      <w:r>
        <w:rPr>
          <w:rFonts w:hint="eastAsia" w:ascii="宋体" w:hAnsi="宋体" w:eastAsia="宋体" w:cs="宋体"/>
          <w:color w:val="000000" w:themeColor="text1"/>
          <w:szCs w:val="24"/>
          <w14:textFill>
            <w14:solidFill>
              <w14:schemeClr w14:val="tx1"/>
            </w14:solidFill>
          </w14:textFill>
        </w:rPr>
        <w:t>通过控制预充接触器的线圈接地，预充接触器的线圈产生磁场，将触点吸合，预充接触器接通。随后，当</w:t>
      </w:r>
      <w:r>
        <w:rPr>
          <w:rFonts w:hint="eastAsia" w:ascii="宋体" w:hAnsi="宋体" w:cs="宋体"/>
          <w:color w:val="000000" w:themeColor="text1"/>
          <w:szCs w:val="24"/>
          <w:lang w:val="en-US" w:eastAsia="zh-CN"/>
          <w14:textFill>
            <w14:solidFill>
              <w14:schemeClr w14:val="tx1"/>
            </w14:solidFill>
          </w14:textFill>
        </w:rPr>
        <w:t>控制单元控制正极接触器</w:t>
      </w:r>
      <w:r>
        <w:rPr>
          <w:rFonts w:hint="eastAsia" w:ascii="宋体" w:hAnsi="宋体" w:eastAsia="宋体" w:cs="宋体"/>
          <w:color w:val="000000" w:themeColor="text1"/>
          <w:szCs w:val="24"/>
          <w14:textFill>
            <w14:solidFill>
              <w14:schemeClr w14:val="tx1"/>
            </w14:solidFill>
          </w14:textFill>
        </w:rPr>
        <w:t>的接地，正接触器的线圈磁场消失，将触点断开。当</w:t>
      </w:r>
      <w:r>
        <w:rPr>
          <w:rFonts w:hint="eastAsia" w:ascii="宋体" w:hAnsi="宋体" w:cs="宋体"/>
          <w:color w:val="000000" w:themeColor="text1"/>
          <w:szCs w:val="24"/>
          <w:lang w:val="en-US" w:eastAsia="zh-CN"/>
          <w14:textFill>
            <w14:solidFill>
              <w14:schemeClr w14:val="tx1"/>
            </w14:solidFill>
          </w14:textFill>
        </w:rPr>
        <w:t>控制单元</w:t>
      </w:r>
      <w:r>
        <w:rPr>
          <w:rFonts w:hint="eastAsia" w:ascii="宋体" w:hAnsi="宋体" w:eastAsia="宋体" w:cs="宋体"/>
          <w:color w:val="000000" w:themeColor="text1"/>
          <w:szCs w:val="24"/>
          <w14:textFill>
            <w14:solidFill>
              <w14:schemeClr w14:val="tx1"/>
            </w14:solidFill>
          </w14:textFill>
        </w:rPr>
        <w:t>检测到正接触器断开后，切断预充接触器的接地，预充接触器的线圈磁场消失，触点断开。</w:t>
      </w:r>
      <w:r>
        <w:rPr>
          <w:rFonts w:hint="eastAsia" w:ascii="宋体" w:hAnsi="宋体" w:eastAsia="宋体" w:cs="宋体"/>
        </w:rPr>
        <w:t>随后切断负接触器的接地，负接触器的线圈磁场消失，触点断开，下电过程结束。</w:t>
      </w:r>
    </w:p>
    <w:p w14:paraId="39528EC0">
      <w:pPr>
        <w:bidi w:val="0"/>
        <w:rPr>
          <w:rFonts w:hint="eastAsia"/>
          <w:b/>
          <w:bCs/>
          <w:sz w:val="24"/>
          <w:szCs w:val="24"/>
          <w:lang w:eastAsia="zh-CN"/>
        </w:rPr>
      </w:pPr>
    </w:p>
    <w:p w14:paraId="2DD4D02B">
      <w:pPr>
        <w:bidi w:val="0"/>
        <w:rPr>
          <w:rFonts w:hint="default"/>
          <w:b/>
          <w:bCs/>
          <w:sz w:val="24"/>
          <w:szCs w:val="24"/>
          <w:lang w:val="en-US" w:eastAsia="zh-CN"/>
        </w:rPr>
      </w:pPr>
      <w:r>
        <w:rPr>
          <w:rFonts w:hint="eastAsia"/>
          <w:b/>
          <w:bCs/>
          <w:sz w:val="24"/>
          <w:szCs w:val="24"/>
          <w:lang w:eastAsia="zh-CN"/>
        </w:rPr>
        <w:t>任务实施</w:t>
      </w:r>
    </w:p>
    <w:p w14:paraId="6FEB80A9">
      <w:pPr>
        <w:ind w:firstLine="420"/>
      </w:pPr>
      <w:r>
        <w:rPr>
          <w:rFonts w:hint="eastAsia"/>
        </w:rPr>
        <w:t>实施电动汽车高压维修时，一定要遵守电动汽车维修的高压防护规范，设置车辆标识和安全工作区、按要求佩戴高压防护用具、严格遵守高压操作流程。</w:t>
      </w:r>
    </w:p>
    <w:p w14:paraId="79E73D43">
      <w:pPr>
        <w:ind w:firstLine="420"/>
        <w:rPr>
          <w:rFonts w:hint="eastAsia" w:ascii="宋体" w:hAnsi="宋体" w:eastAsia="宋体" w:cs="宋体"/>
        </w:rPr>
      </w:pPr>
      <w:r>
        <w:rPr>
          <w:rFonts w:hint="eastAsia" w:ascii="宋体" w:hAnsi="宋体" w:eastAsia="宋体" w:cs="宋体"/>
        </w:rPr>
        <w:t>以下以秦EV为例讲解故障诊断的方法。</w:t>
      </w:r>
    </w:p>
    <w:p w14:paraId="32D1F202">
      <w:pPr>
        <w:bidi w:val="0"/>
        <w:rPr>
          <w:rFonts w:hint="default"/>
          <w:b/>
          <w:bCs/>
          <w:lang w:val="en-US" w:eastAsia="zh-CN"/>
        </w:rPr>
      </w:pPr>
      <w:r>
        <w:rPr>
          <w:rFonts w:hint="eastAsia"/>
          <w:b/>
          <w:bCs/>
          <w:lang w:val="en-US" w:eastAsia="zh-CN"/>
        </w:rPr>
        <w:t>一、</w:t>
      </w:r>
      <w:r>
        <w:rPr>
          <w:rFonts w:hint="eastAsia"/>
          <w:b/>
          <w:bCs/>
        </w:rPr>
        <w:t>预充失败</w:t>
      </w:r>
      <w:r>
        <w:rPr>
          <w:rFonts w:hint="eastAsia"/>
          <w:b/>
          <w:bCs/>
          <w:lang w:val="en-US" w:eastAsia="zh-CN"/>
        </w:rPr>
        <w:t>故障的诊断</w:t>
      </w:r>
    </w:p>
    <w:p w14:paraId="41631BAB">
      <w:pPr>
        <w:ind w:firstLine="420"/>
        <w:rPr>
          <w:rFonts w:hint="eastAsia"/>
          <w:color w:val="auto"/>
          <w:lang w:val="en-US" w:eastAsia="zh-CN"/>
        </w:rPr>
      </w:pPr>
      <w:r>
        <w:rPr>
          <w:rFonts w:hint="eastAsia" w:ascii="宋体" w:hAnsi="宋体" w:eastAsia="宋体" w:cs="宋体"/>
          <w:lang w:val="en-US" w:eastAsia="zh-CN"/>
        </w:rPr>
        <w:t>1.</w:t>
      </w:r>
      <w:r>
        <w:rPr>
          <w:rFonts w:hint="eastAsia" w:ascii="宋体" w:hAnsi="宋体" w:eastAsia="宋体" w:cs="宋体"/>
        </w:rPr>
        <w:t>故障原因</w:t>
      </w:r>
    </w:p>
    <w:p w14:paraId="42F9BC11">
      <w:pPr>
        <w:rPr>
          <w:rFonts w:hint="eastAsia"/>
          <w:color w:val="auto"/>
          <w:lang w:val="en-US" w:eastAsia="zh-CN"/>
        </w:rPr>
      </w:pPr>
      <w:r>
        <w:rPr>
          <w:rFonts w:hint="eastAsia"/>
          <w:color w:val="auto"/>
          <w:lang w:val="en-US" w:eastAsia="zh-CN"/>
        </w:rPr>
        <w:t>低压电源故障：电池电源过低会导致各控制器无法启动，导致无法实行预充。</w:t>
      </w:r>
    </w:p>
    <w:p w14:paraId="79E4C3AC">
      <w:pPr>
        <w:rPr>
          <w:rFonts w:hint="eastAsia"/>
          <w:color w:val="auto"/>
          <w:lang w:val="en-US" w:eastAsia="zh-CN"/>
        </w:rPr>
      </w:pPr>
      <w:r>
        <w:rPr>
          <w:rFonts w:hint="eastAsia"/>
          <w:color w:val="auto"/>
          <w:lang w:val="en-US" w:eastAsia="zh-CN"/>
        </w:rPr>
        <w:t>预充接触器故障：预充接触器长期使用，触点可能会出现烧蚀、粘连或接触不良的问题。烧蚀会使接触电阻增大，电流无法正常通过；粘连会导致预充接触器无法按正常逻辑断开；接触不良则会造成电流不稳定，这些都可能引发预充失败。​</w:t>
      </w:r>
    </w:p>
    <w:p w14:paraId="48DB4A07">
      <w:pPr>
        <w:ind w:firstLine="420"/>
        <w:rPr>
          <w:rFonts w:hint="eastAsia"/>
          <w:color w:val="auto"/>
          <w:lang w:val="en-US" w:eastAsia="zh-CN"/>
        </w:rPr>
      </w:pPr>
      <w:r>
        <w:rPr>
          <w:rFonts w:hint="eastAsia"/>
          <w:color w:val="auto"/>
          <w:lang w:val="en-US" w:eastAsia="zh-CN"/>
        </w:rPr>
        <w:t>预充电阻损坏：预充电阻在预充过程中承受较大的电流和功率，如果其质量不佳或长期处于高负荷工作状态，可能会发生阻值变大甚至开路的情况。一旦预充电阻损坏，电流无法按照预定的限流值流向负载，预充过程就会中断。​</w:t>
      </w:r>
    </w:p>
    <w:p w14:paraId="57211B96">
      <w:pPr>
        <w:ind w:firstLine="420"/>
        <w:rPr>
          <w:rFonts w:hint="eastAsia" w:ascii="宋体" w:hAnsi="宋体" w:eastAsia="宋体" w:cs="宋体"/>
          <w:color w:val="auto"/>
          <w:lang w:val="en-US" w:eastAsia="zh-CN"/>
        </w:rPr>
      </w:pPr>
      <w:r>
        <w:rPr>
          <w:rFonts w:hint="eastAsia" w:ascii="宋体" w:hAnsi="宋体" w:eastAsia="宋体" w:cs="宋体"/>
          <w:color w:val="auto"/>
          <w:lang w:val="en-US" w:eastAsia="zh-CN"/>
        </w:rPr>
        <w:t>高压线束问题：高压线束负责连接动力蓄电池、BDU和高压负载，如果线束出现破损、老化、断路或短路等情况，会影响电流传输。例如，线束破损可能导致漏电，使预充电流异常；断路则直接切断了电流通路，导致预充无法进行。​</w:t>
      </w:r>
    </w:p>
    <w:p w14:paraId="212CDAA5">
      <w:pPr>
        <w:rPr>
          <w:rFonts w:hint="eastAsia" w:ascii="宋体" w:hAnsi="宋体" w:eastAsia="宋体" w:cs="宋体"/>
          <w:color w:val="auto"/>
          <w:lang w:val="en-US" w:eastAsia="zh-CN"/>
        </w:rPr>
      </w:pPr>
      <w:r>
        <w:rPr>
          <w:rFonts w:hint="eastAsia" w:ascii="宋体" w:hAnsi="宋体" w:eastAsia="宋体" w:cs="宋体"/>
          <w:color w:val="auto"/>
          <w:lang w:val="en-US" w:eastAsia="zh-CN"/>
        </w:rPr>
        <w:t>软件故障：​BMS程序异常：BMS作为整个上电过程的控制核心，如果其程序出现错误、漏洞或受到电磁干扰，可能会发出错误的控制指令。比如，BMS误判预充完成条件，提前发出断开预充接触器的指令，就会导致预充失败。</w:t>
      </w:r>
    </w:p>
    <w:p w14:paraId="2B3C6870">
      <w:pPr>
        <w:ind w:firstLine="420"/>
        <w:rPr>
          <w:rFonts w:hint="eastAsia"/>
          <w:color w:val="auto"/>
          <w:lang w:val="en-US" w:eastAsia="zh-CN"/>
        </w:rPr>
      </w:pPr>
      <w:r>
        <w:rPr>
          <w:rFonts w:hint="eastAsia" w:ascii="宋体" w:hAnsi="宋体" w:eastAsia="宋体" w:cs="宋体"/>
          <w:color w:val="auto"/>
          <w:lang w:val="en-US" w:eastAsia="zh-CN"/>
        </w:rPr>
        <w:t>通信故障：BMS与BDU之间依靠通信线路进行数据交互和指令传输。当通信线路出现故障，如CAN总线故障，BMS无法准确地向BDU发送预充指令，或者BDU无法将预充状态反馈给BMS，都可能造成预充过程无法正常进行。</w:t>
      </w:r>
      <w:r>
        <w:rPr>
          <w:rFonts w:hint="eastAsia"/>
          <w:color w:val="auto"/>
          <w:lang w:val="en-US" w:eastAsia="zh-CN"/>
        </w:rPr>
        <w:t>​</w:t>
      </w:r>
    </w:p>
    <w:p w14:paraId="698676DF">
      <w:pPr>
        <w:ind w:firstLine="420"/>
        <w:rPr>
          <w:rFonts w:hint="eastAsia"/>
          <w:color w:val="auto"/>
          <w:lang w:val="en-US" w:eastAsia="zh-CN"/>
        </w:rPr>
      </w:pPr>
      <w:r>
        <w:rPr>
          <w:rFonts w:hint="eastAsia" w:ascii="宋体" w:hAnsi="宋体" w:eastAsia="宋体" w:cs="宋体"/>
          <w:color w:val="auto"/>
          <w:lang w:val="en-US" w:eastAsia="zh-CN"/>
        </w:rPr>
        <w:t>其他故障：​动力蓄电池故障：如果动力蓄电池的部分电芯出现故障，导致电池组电压不均衡，可能会使预充过程中的电压变化异常，触发BMS的保护</w:t>
      </w:r>
      <w:r>
        <w:rPr>
          <w:rFonts w:hint="eastAsia"/>
          <w:color w:val="auto"/>
          <w:lang w:val="en-US" w:eastAsia="zh-CN"/>
        </w:rPr>
        <w:t>机制，终止预充。此外，电池组的整体容量下降、内阻增大，也会影响预充效果。​</w:t>
      </w:r>
    </w:p>
    <w:p w14:paraId="553BF796">
      <w:pPr>
        <w:ind w:firstLine="420"/>
      </w:pPr>
      <w:r>
        <w:rPr>
          <w:rFonts w:hint="eastAsia"/>
          <w:color w:val="auto"/>
          <w:lang w:val="en-US" w:eastAsia="zh-CN"/>
        </w:rPr>
        <w:t>外部环境因素：在极端温度条件下，例如高温或低温环境，电子元件的性能可能会发生变化。预充接触器、预充电阻等在低温下可能出现动作迟缓、阻值漂移等问题，影响预充正常进行；而在高温环境中，元件的散热不良可能导致过热损坏，进而引发预充失败。​</w:t>
      </w:r>
    </w:p>
    <w:p w14:paraId="39E7B6B9">
      <w:pPr>
        <w:ind w:firstLine="42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故障码</w:t>
      </w:r>
    </w:p>
    <w:p w14:paraId="0AAFEEEA">
      <w:pPr>
        <w:ind w:firstLine="420"/>
        <w:rPr>
          <w:rFonts w:hint="default" w:ascii="宋体" w:hAnsi="宋体" w:eastAsia="宋体" w:cs="宋体"/>
          <w:lang w:val="en-US" w:eastAsia="zh-CN"/>
        </w:rPr>
      </w:pPr>
      <w:r>
        <w:rPr>
          <w:rFonts w:hint="eastAsia" w:ascii="宋体" w:hAnsi="宋体" w:cs="宋体"/>
          <w:lang w:val="en-US" w:eastAsia="zh-CN"/>
        </w:rPr>
        <w:t>比亚迪秦可能出现</w:t>
      </w:r>
      <w:r>
        <w:rPr>
          <w:rFonts w:hint="eastAsia" w:ascii="宋体" w:hAnsi="宋体" w:eastAsia="宋体" w:cs="宋体"/>
        </w:rPr>
        <w:t>P1A3400预充失败故障</w:t>
      </w:r>
      <w:r>
        <w:rPr>
          <w:rFonts w:hint="eastAsia" w:ascii="宋体" w:hAnsi="宋体" w:cs="宋体"/>
          <w:lang w:val="en-US" w:eastAsia="zh-CN"/>
        </w:rPr>
        <w:t>码</w:t>
      </w:r>
      <w:r>
        <w:rPr>
          <w:rFonts w:hint="eastAsia" w:ascii="宋体" w:hAnsi="宋体" w:eastAsia="宋体" w:cs="宋体"/>
        </w:rPr>
        <w:t>。</w:t>
      </w:r>
      <w:r>
        <w:rPr>
          <w:rFonts w:hint="eastAsia" w:ascii="宋体" w:hAnsi="宋体" w:cs="宋体"/>
          <w:lang w:val="en-US" w:eastAsia="zh-CN"/>
        </w:rPr>
        <w:t>不同车辆会出现不同的故障码，可根据维修资料查询。</w:t>
      </w:r>
    </w:p>
    <w:p w14:paraId="25ABF5F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检测</w:t>
      </w:r>
    </w:p>
    <w:p w14:paraId="7B4FDE34">
      <w:pPr>
        <w:ind w:firstLine="448"/>
        <w:rPr>
          <w:rFonts w:hint="eastAsia" w:ascii="宋体" w:hAnsi="宋体" w:eastAsia="宋体" w:cs="宋体"/>
          <w:color w:val="auto"/>
          <w:spacing w:val="7"/>
          <w:szCs w:val="24"/>
        </w:rPr>
      </w:pPr>
      <w:r>
        <w:rPr>
          <w:rFonts w:hint="eastAsia" w:ascii="宋体" w:hAnsi="宋体" w:eastAsia="宋体" w:cs="宋体"/>
          <w:color w:val="000000" w:themeColor="text1"/>
          <w:spacing w:val="7"/>
          <w:szCs w:val="24"/>
          <w14:textFill>
            <w14:solidFill>
              <w14:schemeClr w14:val="tx1"/>
            </w14:solidFill>
          </w14:textFill>
        </w:rPr>
        <w:t>1）检</w:t>
      </w:r>
      <w:r>
        <w:rPr>
          <w:rFonts w:hint="eastAsia" w:ascii="宋体" w:hAnsi="宋体" w:eastAsia="宋体" w:cs="宋体"/>
          <w:color w:val="auto"/>
          <w:spacing w:val="7"/>
          <w:szCs w:val="24"/>
        </w:rPr>
        <w:t>查</w:t>
      </w:r>
      <w:r>
        <w:rPr>
          <w:rFonts w:hint="eastAsia"/>
          <w:color w:val="auto"/>
          <w:lang w:val="en-US" w:eastAsia="zh-CN"/>
        </w:rPr>
        <w:t>辅助蓄电池</w:t>
      </w:r>
      <w:r>
        <w:rPr>
          <w:rFonts w:hint="eastAsia" w:ascii="宋体" w:hAnsi="宋体" w:eastAsia="宋体" w:cs="宋体"/>
          <w:color w:val="auto"/>
          <w:spacing w:val="7"/>
          <w:szCs w:val="24"/>
        </w:rPr>
        <w:t>电压</w:t>
      </w:r>
      <w:r>
        <w:rPr>
          <w:rFonts w:hint="eastAsia" w:ascii="宋体" w:hAnsi="宋体" w:cs="宋体"/>
          <w:color w:val="auto"/>
          <w:spacing w:val="7"/>
          <w:szCs w:val="24"/>
          <w:lang w:val="en-US" w:eastAsia="zh-CN"/>
        </w:rPr>
        <w:t>应</w:t>
      </w:r>
      <w:r>
        <w:rPr>
          <w:rFonts w:hint="eastAsia" w:ascii="宋体" w:hAnsi="宋体" w:eastAsia="宋体" w:cs="宋体"/>
          <w:color w:val="auto"/>
          <w:spacing w:val="7"/>
          <w:szCs w:val="24"/>
        </w:rPr>
        <w:t>在11</w:t>
      </w:r>
      <w:r>
        <w:rPr>
          <w:rFonts w:hint="eastAsia"/>
          <w:lang w:val="en-US" w:eastAsia="zh-CN"/>
        </w:rPr>
        <w:t>～</w:t>
      </w:r>
      <w:r>
        <w:rPr>
          <w:rFonts w:hint="eastAsia" w:ascii="宋体" w:hAnsi="宋体" w:eastAsia="宋体" w:cs="宋体"/>
          <w:color w:val="auto"/>
          <w:spacing w:val="7"/>
          <w:szCs w:val="24"/>
        </w:rPr>
        <w:t>14V，否则进行充电</w:t>
      </w:r>
      <w:r>
        <w:rPr>
          <w:rFonts w:hint="eastAsia" w:ascii="宋体" w:hAnsi="宋体" w:cs="宋体"/>
          <w:color w:val="auto"/>
          <w:spacing w:val="7"/>
          <w:szCs w:val="24"/>
          <w:lang w:val="en-US" w:eastAsia="zh-CN"/>
        </w:rPr>
        <w:t>或更换低压电池</w:t>
      </w:r>
      <w:r>
        <w:rPr>
          <w:rFonts w:hint="eastAsia" w:ascii="宋体" w:hAnsi="宋体" w:eastAsia="宋体" w:cs="宋体"/>
          <w:color w:val="auto"/>
          <w:spacing w:val="7"/>
          <w:szCs w:val="24"/>
        </w:rPr>
        <w:t>，并检查</w:t>
      </w:r>
      <w:r>
        <w:rPr>
          <w:rFonts w:hint="eastAsia" w:ascii="宋体" w:hAnsi="宋体" w:eastAsia="宋体" w:cs="宋体"/>
          <w:color w:val="auto"/>
          <w:spacing w:val="7"/>
          <w:szCs w:val="24"/>
          <w:lang w:eastAsia="zh-CN"/>
        </w:rPr>
        <w:t>DC-DC变换器</w:t>
      </w:r>
      <w:r>
        <w:rPr>
          <w:rFonts w:hint="eastAsia" w:ascii="宋体" w:hAnsi="宋体" w:eastAsia="宋体" w:cs="宋体"/>
          <w:color w:val="auto"/>
          <w:spacing w:val="7"/>
          <w:szCs w:val="24"/>
        </w:rPr>
        <w:t>系统。</w:t>
      </w:r>
    </w:p>
    <w:p w14:paraId="7CAD6BC2">
      <w:pPr>
        <w:ind w:firstLine="420"/>
        <w:rPr>
          <w:rFonts w:hint="eastAsia" w:ascii="宋体" w:hAnsi="宋体" w:eastAsia="宋体" w:cs="宋体"/>
          <w:color w:val="auto"/>
          <w:szCs w:val="24"/>
        </w:rPr>
      </w:pPr>
      <w:r>
        <w:rPr>
          <w:rFonts w:hint="eastAsia" w:ascii="宋体" w:hAnsi="宋体" w:eastAsia="宋体" w:cs="宋体"/>
          <w:color w:val="auto"/>
          <w:szCs w:val="24"/>
        </w:rPr>
        <w:t>2）观察仪表SOC值，如果</w:t>
      </w:r>
      <w:r>
        <w:rPr>
          <w:rFonts w:hint="eastAsia"/>
          <w:color w:val="auto"/>
          <w:lang w:val="en-US" w:eastAsia="zh-CN"/>
        </w:rPr>
        <w:t>辅助蓄电池</w:t>
      </w:r>
      <w:r>
        <w:rPr>
          <w:rFonts w:hint="eastAsia" w:ascii="宋体" w:hAnsi="宋体" w:eastAsia="宋体" w:cs="宋体"/>
          <w:color w:val="auto"/>
          <w:szCs w:val="24"/>
        </w:rPr>
        <w:t>亏电，则充电。</w:t>
      </w:r>
    </w:p>
    <w:p w14:paraId="6E172520">
      <w:pPr>
        <w:ind w:firstLine="420"/>
        <w:rPr>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3）诊断仪</w:t>
      </w:r>
      <w:r>
        <w:rPr>
          <w:rFonts w:hint="eastAsia" w:ascii="宋体" w:hAnsi="宋体" w:cs="宋体"/>
          <w:color w:val="000000" w:themeColor="text1"/>
          <w:szCs w:val="24"/>
          <w:lang w:val="en-US" w:eastAsia="zh-CN"/>
          <w14:textFill>
            <w14:solidFill>
              <w14:schemeClr w14:val="tx1"/>
            </w14:solidFill>
          </w14:textFill>
        </w:rPr>
        <w:t>查看</w:t>
      </w:r>
      <w:r>
        <w:rPr>
          <w:rFonts w:hint="eastAsia" w:ascii="宋体" w:hAnsi="宋体" w:eastAsia="宋体" w:cs="宋体"/>
          <w:color w:val="000000" w:themeColor="text1"/>
          <w:szCs w:val="24"/>
          <w14:textFill>
            <w14:solidFill>
              <w14:schemeClr w14:val="tx1"/>
            </w14:solidFill>
          </w14:textFill>
        </w:rPr>
        <w:t>有无</w:t>
      </w:r>
      <w:r>
        <w:rPr>
          <w:rFonts w:hint="eastAsia" w:ascii="宋体" w:hAnsi="宋体" w:cs="宋体"/>
          <w:color w:val="000000" w:themeColor="text1"/>
          <w:szCs w:val="24"/>
          <w:lang w:val="en-US" w:eastAsia="zh-CN"/>
          <w14:textFill>
            <w14:solidFill>
              <w14:schemeClr w14:val="tx1"/>
            </w14:solidFill>
          </w14:textFill>
        </w:rPr>
        <w:t>相关的</w:t>
      </w:r>
      <w:r>
        <w:rPr>
          <w:rFonts w:hint="eastAsia" w:ascii="宋体" w:hAnsi="宋体" w:eastAsia="宋体" w:cs="宋体"/>
          <w:color w:val="000000" w:themeColor="text1"/>
          <w:szCs w:val="24"/>
          <w14:textFill>
            <w14:solidFill>
              <w14:schemeClr w14:val="tx1"/>
            </w14:solidFill>
          </w14:textFill>
        </w:rPr>
        <w:t>故障码。读取数据流观察</w:t>
      </w:r>
      <w:r>
        <w:rPr>
          <w:rFonts w:hint="eastAsia" w:ascii="宋体" w:hAnsi="宋体" w:eastAsia="宋体" w:cs="宋体"/>
          <w:color w:val="000000" w:themeColor="text1"/>
          <w:szCs w:val="24"/>
          <w:lang w:eastAsia="zh-CN"/>
          <w14:textFill>
            <w14:solidFill>
              <w14:schemeClr w14:val="tx1"/>
            </w14:solidFill>
          </w14:textFill>
        </w:rPr>
        <w:t>动力蓄电池</w:t>
      </w:r>
      <w:r>
        <w:rPr>
          <w:rFonts w:hint="eastAsia" w:ascii="宋体" w:hAnsi="宋体" w:eastAsia="宋体" w:cs="宋体"/>
          <w:color w:val="000000" w:themeColor="text1"/>
          <w:szCs w:val="24"/>
          <w14:textFill>
            <w14:solidFill>
              <w14:schemeClr w14:val="tx1"/>
            </w14:solidFill>
          </w14:textFill>
        </w:rPr>
        <w:t>是否温度过高，</w:t>
      </w:r>
      <w:r>
        <w:rPr>
          <w:rFonts w:hint="eastAsia" w:ascii="宋体" w:hAnsi="宋体" w:cs="宋体"/>
          <w:color w:val="000000" w:themeColor="text1"/>
          <w:szCs w:val="24"/>
          <w:lang w:val="en-US" w:eastAsia="zh-CN"/>
          <w14:textFill>
            <w14:solidFill>
              <w14:schemeClr w14:val="tx1"/>
            </w14:solidFill>
          </w14:textFill>
        </w:rPr>
        <w:t>和单体电池电压数据</w:t>
      </w:r>
      <w:r>
        <w:rPr>
          <w:rFonts w:hint="eastAsia" w:ascii="宋体" w:hAnsi="宋体" w:eastAsia="宋体" w:cs="宋体"/>
          <w:color w:val="000000" w:themeColor="text1"/>
          <w:szCs w:val="24"/>
          <w14:textFill>
            <w14:solidFill>
              <w14:schemeClr w14:val="tx1"/>
            </w14:solidFill>
          </w14:textFill>
        </w:rPr>
        <w:t>。</w:t>
      </w:r>
    </w:p>
    <w:p w14:paraId="71040EF3">
      <w:pPr>
        <w:ind w:firstLine="420"/>
        <w:rPr>
          <w:rFonts w:hint="default"/>
          <w:color w:val="000000" w:themeColor="text1"/>
          <w14:textFill>
            <w14:solidFill>
              <w14:schemeClr w14:val="tx1"/>
            </w14:solidFill>
          </w14:textFill>
        </w:rPr>
      </w:pPr>
      <w:r>
        <w:rPr>
          <w:rFonts w:hint="eastAsia" w:ascii="宋体" w:hAnsi="宋体" w:eastAsia="宋体" w:cs="宋体"/>
          <w:color w:val="auto"/>
          <w:szCs w:val="24"/>
        </w:rPr>
        <w:t>5）如以上均无问题，则检查</w:t>
      </w:r>
      <w:r>
        <w:rPr>
          <w:rFonts w:hint="eastAsia" w:ascii="宋体" w:hAnsi="宋体" w:cs="宋体"/>
          <w:color w:val="auto"/>
          <w:szCs w:val="24"/>
          <w:lang w:val="en-US" w:eastAsia="zh-CN"/>
        </w:rPr>
        <w:t>相关的控制器和控制单元。</w:t>
      </w:r>
    </w:p>
    <w:p w14:paraId="5452484B">
      <w:pPr>
        <w:bidi w:val="0"/>
        <w:rPr>
          <w:b/>
          <w:bCs/>
        </w:rPr>
      </w:pPr>
      <w:r>
        <w:rPr>
          <w:rFonts w:hint="eastAsia"/>
          <w:b/>
          <w:bCs/>
          <w:lang w:val="en-US" w:eastAsia="zh-CN"/>
        </w:rPr>
        <w:t>二、</w:t>
      </w:r>
      <w:r>
        <w:rPr>
          <w:rFonts w:hint="eastAsia"/>
          <w:b/>
          <w:bCs/>
        </w:rPr>
        <w:t>主接触器烧结故障的诊断</w:t>
      </w:r>
    </w:p>
    <w:p w14:paraId="5EA9B021">
      <w:pPr>
        <w:ind w:firstLine="420"/>
        <w:rPr>
          <w:rFonts w:hint="default" w:ascii="宋体" w:hAnsi="宋体" w:eastAsia="宋体" w:cs="宋体"/>
          <w:lang w:val="en-US" w:eastAsia="zh-CN"/>
        </w:rPr>
      </w:pPr>
      <w:r>
        <w:rPr>
          <w:rFonts w:hint="eastAsia" w:ascii="宋体" w:hAnsi="宋体" w:eastAsia="宋体" w:cs="宋体"/>
          <w:lang w:val="en-US" w:eastAsia="zh-CN"/>
        </w:rPr>
        <w:t>1.</w:t>
      </w:r>
      <w:r>
        <w:rPr>
          <w:rFonts w:hint="eastAsia" w:ascii="宋体" w:hAnsi="宋体" w:cs="宋体"/>
          <w:lang w:val="en-US" w:eastAsia="zh-CN"/>
        </w:rPr>
        <w:t>故障现象</w:t>
      </w:r>
    </w:p>
    <w:p w14:paraId="4547F71D">
      <w:pPr>
        <w:ind w:firstLine="420"/>
        <w:rPr>
          <w:rFonts w:hint="eastAsia" w:ascii="宋体" w:hAnsi="宋体" w:eastAsia="宋体" w:cs="宋体"/>
        </w:rPr>
      </w:pPr>
      <w:r>
        <w:rPr>
          <w:rFonts w:hint="eastAsia" w:ascii="宋体" w:hAnsi="宋体" w:cs="宋体"/>
          <w:lang w:val="en-US" w:eastAsia="zh-CN"/>
        </w:rPr>
        <w:t>无法上电，出现</w:t>
      </w:r>
      <w:r>
        <w:rPr>
          <w:rFonts w:hint="eastAsia" w:ascii="宋体" w:hAnsi="宋体" w:eastAsia="宋体" w:cs="宋体"/>
        </w:rPr>
        <w:t>接触器烧结故障</w:t>
      </w:r>
      <w:r>
        <w:rPr>
          <w:rFonts w:hint="eastAsia" w:ascii="宋体" w:hAnsi="宋体" w:cs="宋体"/>
          <w:lang w:val="en-US" w:eastAsia="zh-CN"/>
        </w:rPr>
        <w:t>码</w:t>
      </w:r>
      <w:r>
        <w:rPr>
          <w:rFonts w:hint="eastAsia" w:ascii="宋体" w:hAnsi="宋体" w:eastAsia="宋体" w:cs="宋体"/>
        </w:rPr>
        <w:t>。</w:t>
      </w:r>
    </w:p>
    <w:p w14:paraId="5128D934">
      <w:pPr>
        <w:ind w:firstLine="420"/>
        <w:rPr>
          <w:rFonts w:hint="eastAsia" w:ascii="宋体" w:hAnsi="宋体" w:eastAsia="宋体" w:cs="宋体"/>
          <w:lang w:eastAsia="zh-CN"/>
        </w:rPr>
      </w:pPr>
      <w:r>
        <w:rPr>
          <w:rFonts w:hint="eastAsia" w:ascii="宋体" w:hAnsi="宋体" w:eastAsia="宋体" w:cs="宋体"/>
          <w:lang w:val="en-US" w:eastAsia="zh-CN"/>
        </w:rPr>
        <w:t>2.</w:t>
      </w:r>
      <w:r>
        <w:rPr>
          <w:rFonts w:hint="eastAsia" w:ascii="宋体" w:hAnsi="宋体" w:cs="宋体"/>
          <w:lang w:val="en-US" w:eastAsia="zh-CN"/>
        </w:rPr>
        <w:t>检测</w:t>
      </w:r>
    </w:p>
    <w:p w14:paraId="2362898C">
      <w:pPr>
        <w:bidi w:val="0"/>
        <w:rPr>
          <w:rFonts w:hint="eastAsia" w:ascii="宋体" w:hAnsi="宋体" w:eastAsia="宋体" w:cs="宋体"/>
        </w:rPr>
      </w:pPr>
      <w:r>
        <w:rPr>
          <w:rFonts w:hint="eastAsia" w:ascii="宋体" w:hAnsi="宋体" w:eastAsia="宋体" w:cs="宋体"/>
          <w:lang w:eastAsia="zh-CN"/>
        </w:rPr>
        <w:t>（</w:t>
      </w:r>
      <w:r>
        <w:rPr>
          <w:rFonts w:hint="eastAsia" w:ascii="宋体" w:hAnsi="宋体" w:eastAsia="宋体" w:cs="宋体"/>
        </w:rPr>
        <w:t>1）</w:t>
      </w:r>
      <w:r>
        <w:rPr>
          <w:rFonts w:hint="eastAsia" w:ascii="宋体" w:hAnsi="宋体" w:eastAsia="宋体" w:cs="宋体"/>
          <w:lang w:val="en-US" w:eastAsia="zh-CN"/>
        </w:rPr>
        <w:t>接</w:t>
      </w:r>
      <w:r>
        <w:rPr>
          <w:rFonts w:hint="eastAsia" w:ascii="宋体" w:hAnsi="宋体" w:eastAsia="宋体" w:cs="宋体"/>
        </w:rPr>
        <w:t>触器检测</w:t>
      </w:r>
      <w:r>
        <w:rPr>
          <w:rFonts w:hint="eastAsia" w:ascii="宋体" w:hAnsi="宋体" w:eastAsia="宋体" w:cs="宋体"/>
          <w:lang w:val="en-US" w:eastAsia="zh-CN"/>
        </w:rPr>
        <w:t xml:space="preserve">  车辆</w:t>
      </w:r>
      <w:r>
        <w:rPr>
          <w:rFonts w:hint="eastAsia" w:ascii="宋体" w:hAnsi="宋体" w:eastAsia="宋体" w:cs="宋体"/>
        </w:rPr>
        <w:t>下电，用万用表2000V直流</w:t>
      </w:r>
      <w:r>
        <w:rPr>
          <w:rFonts w:hint="eastAsia" w:ascii="宋体" w:hAnsi="宋体" w:eastAsia="宋体" w:cs="宋体"/>
          <w:lang w:val="en-US" w:eastAsia="zh-CN"/>
        </w:rPr>
        <w:t>电压</w:t>
      </w:r>
      <w:r>
        <w:rPr>
          <w:rFonts w:hint="eastAsia" w:ascii="宋体" w:hAnsi="宋体" w:eastAsia="宋体" w:cs="宋体"/>
        </w:rPr>
        <w:t>档，负表笔测1号</w:t>
      </w:r>
      <w:r>
        <w:rPr>
          <w:rFonts w:hint="eastAsia" w:ascii="宋体" w:hAnsi="宋体" w:eastAsia="宋体" w:cs="宋体"/>
          <w:lang w:val="en-US" w:eastAsia="zh-CN"/>
        </w:rPr>
        <w:t>动力蓄电池模组</w:t>
      </w:r>
      <w:r>
        <w:rPr>
          <w:rFonts w:hint="eastAsia" w:ascii="宋体" w:hAnsi="宋体" w:eastAsia="宋体" w:cs="宋体"/>
        </w:rPr>
        <w:t>负极输出端，正表笔测正接触器两个触点输出柱，如果均为</w:t>
      </w:r>
      <w:r>
        <w:rPr>
          <w:rFonts w:hint="eastAsia" w:ascii="宋体" w:hAnsi="宋体" w:eastAsia="宋体" w:cs="宋体"/>
          <w:lang w:eastAsia="zh-CN"/>
        </w:rPr>
        <w:t>动力蓄电池</w:t>
      </w:r>
      <w:r>
        <w:rPr>
          <w:rFonts w:hint="eastAsia" w:ascii="宋体" w:hAnsi="宋体" w:eastAsia="宋体" w:cs="宋体"/>
        </w:rPr>
        <w:t>电压，则为该接触器烧连。</w:t>
      </w:r>
    </w:p>
    <w:p w14:paraId="11CDA7AB">
      <w:pPr>
        <w:bidi w:val="0"/>
        <w:rPr>
          <w:rFonts w:hint="eastAsia"/>
          <w:b/>
          <w:bCs/>
        </w:rPr>
      </w:pPr>
      <w:r>
        <w:rPr>
          <w:rFonts w:hint="eastAsia"/>
          <w:b/>
          <w:bCs/>
          <w:lang w:val="en-US" w:eastAsia="zh-CN"/>
        </w:rPr>
        <w:t>三、</w:t>
      </w:r>
      <w:r>
        <w:rPr>
          <w:rFonts w:hint="eastAsia"/>
          <w:b/>
          <w:bCs/>
        </w:rPr>
        <w:t>主接触器接通失败故障的诊断</w:t>
      </w:r>
    </w:p>
    <w:p w14:paraId="65C23BCC">
      <w:pPr>
        <w:ind w:firstLine="420"/>
        <w:rPr>
          <w:rFonts w:hint="eastAsia" w:ascii="宋体" w:hAnsi="宋体" w:eastAsia="宋体" w:cs="宋体"/>
          <w:lang w:val="en-US" w:eastAsia="zh-CN"/>
        </w:rPr>
      </w:pPr>
      <w:r>
        <w:rPr>
          <w:rFonts w:hint="eastAsia" w:ascii="宋体" w:hAnsi="宋体" w:eastAsia="宋体" w:cs="宋体"/>
          <w:lang w:val="en-US" w:eastAsia="zh-CN"/>
        </w:rPr>
        <w:t>1.故障现象</w:t>
      </w:r>
    </w:p>
    <w:p w14:paraId="3829EB90">
      <w:pPr>
        <w:ind w:firstLine="420"/>
        <w:rPr>
          <w:rFonts w:hint="eastAsia" w:eastAsia="宋体"/>
          <w:lang w:eastAsia="zh-CN"/>
        </w:rPr>
      </w:pPr>
      <w:r>
        <w:rPr>
          <w:rFonts w:hint="eastAsia"/>
        </w:rPr>
        <w:t>如果未出现预充失败的故障，但</w:t>
      </w:r>
      <w:r>
        <w:rPr>
          <w:rFonts w:hint="eastAsia"/>
          <w:lang w:eastAsia="zh-CN"/>
        </w:rPr>
        <w:t>动力蓄电池</w:t>
      </w:r>
      <w:r>
        <w:rPr>
          <w:rFonts w:hint="eastAsia"/>
        </w:rPr>
        <w:t>没有高压输出，</w:t>
      </w:r>
      <w:r>
        <w:rPr>
          <w:rFonts w:hint="eastAsia"/>
          <w:lang w:val="en-US" w:eastAsia="zh-CN"/>
        </w:rPr>
        <w:t>诊断仪诊断出现</w:t>
      </w:r>
      <w:r>
        <w:rPr>
          <w:rFonts w:hint="eastAsia" w:ascii="宋体" w:hAnsi="宋体" w:eastAsia="宋体" w:cs="宋体"/>
        </w:rPr>
        <w:t>主接触器回检故障</w:t>
      </w:r>
      <w:r>
        <w:rPr>
          <w:rFonts w:hint="eastAsia" w:ascii="宋体" w:hAnsi="宋体" w:cs="宋体"/>
          <w:lang w:eastAsia="zh-CN"/>
        </w:rPr>
        <w:t>。</w:t>
      </w:r>
    </w:p>
    <w:p w14:paraId="467C85DB">
      <w:pPr>
        <w:ind w:firstLine="420"/>
        <w:rPr>
          <w:rFonts w:hint="eastAsia" w:ascii="宋体" w:hAnsi="宋体" w:eastAsia="宋体" w:cs="宋体"/>
        </w:rPr>
      </w:pPr>
      <w:r>
        <w:rPr>
          <w:rFonts w:hint="eastAsia" w:ascii="宋体" w:hAnsi="宋体" w:eastAsia="宋体" w:cs="宋体"/>
          <w:lang w:val="en-US" w:eastAsia="zh-CN"/>
        </w:rPr>
        <w:t>2.</w:t>
      </w:r>
      <w:r>
        <w:rPr>
          <w:rFonts w:hint="eastAsia" w:ascii="宋体" w:hAnsi="宋体" w:cs="宋体"/>
          <w:lang w:val="en-US" w:eastAsia="zh-CN"/>
        </w:rPr>
        <w:t>检测</w:t>
      </w:r>
    </w:p>
    <w:p w14:paraId="3AFDE7EC">
      <w:pPr>
        <w:ind w:firstLine="420"/>
        <w:rPr>
          <w:rFonts w:hint="default"/>
          <w:color w:val="000000" w:themeColor="text1"/>
          <w14:textFill>
            <w14:solidFill>
              <w14:schemeClr w14:val="tx1"/>
            </w14:solidFill>
          </w14:textFill>
        </w:rPr>
      </w:pPr>
      <w:r>
        <w:rPr>
          <w:rFonts w:hint="eastAsia" w:ascii="宋体" w:hAnsi="宋体" w:eastAsia="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1）接触器测量</w:t>
      </w:r>
      <w:r>
        <w:rPr>
          <w:rFonts w:hint="eastAsia" w:ascii="宋体" w:hAnsi="宋体" w:eastAsia="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电动汽车上电后，用万用表2000V直流档，负表笔</w:t>
      </w:r>
      <w:r>
        <w:rPr>
          <w:rFonts w:hint="eastAsia" w:ascii="宋体" w:hAnsi="宋体" w:eastAsia="宋体" w:cs="宋体"/>
          <w:color w:val="auto"/>
          <w:szCs w:val="24"/>
        </w:rPr>
        <w:t>测1号</w:t>
      </w:r>
      <w:r>
        <w:rPr>
          <w:rFonts w:hint="eastAsia" w:ascii="宋体" w:hAnsi="宋体" w:cs="宋体"/>
          <w:color w:val="auto"/>
          <w:szCs w:val="24"/>
          <w:lang w:val="en-US" w:eastAsia="zh-CN"/>
        </w:rPr>
        <w:t>蓄电池</w:t>
      </w:r>
      <w:r>
        <w:rPr>
          <w:rFonts w:hint="eastAsia" w:ascii="宋体" w:hAnsi="宋体" w:eastAsia="宋体" w:cs="宋体"/>
          <w:color w:val="auto"/>
          <w:szCs w:val="24"/>
        </w:rPr>
        <w:t>模组负极输出端，正表笔测正接触器两个触点输出柱，应均为</w:t>
      </w:r>
      <w:r>
        <w:rPr>
          <w:rFonts w:hint="eastAsia" w:ascii="宋体" w:hAnsi="宋体" w:eastAsia="宋体" w:cs="宋体"/>
          <w:color w:val="auto"/>
          <w:szCs w:val="24"/>
          <w:lang w:eastAsia="zh-CN"/>
        </w:rPr>
        <w:t>动力蓄电池</w:t>
      </w:r>
      <w:r>
        <w:rPr>
          <w:rFonts w:hint="eastAsia" w:ascii="宋体" w:hAnsi="宋体" w:eastAsia="宋体" w:cs="宋体"/>
          <w:color w:val="auto"/>
          <w:szCs w:val="24"/>
        </w:rPr>
        <w:t>电压，如果有一个输出柱不是</w:t>
      </w:r>
      <w:r>
        <w:rPr>
          <w:rFonts w:hint="eastAsia" w:ascii="宋体" w:hAnsi="宋体" w:eastAsia="宋体" w:cs="宋体"/>
          <w:color w:val="auto"/>
          <w:szCs w:val="24"/>
          <w:lang w:eastAsia="zh-CN"/>
        </w:rPr>
        <w:t>动力蓄电池</w:t>
      </w:r>
      <w:r>
        <w:rPr>
          <w:rFonts w:hint="eastAsia" w:ascii="宋体" w:hAnsi="宋体" w:eastAsia="宋体" w:cs="宋体"/>
          <w:color w:val="auto"/>
          <w:szCs w:val="24"/>
        </w:rPr>
        <w:t>电压，则为该接触器不通电，如果两个均不是</w:t>
      </w:r>
      <w:r>
        <w:rPr>
          <w:rFonts w:hint="eastAsia" w:ascii="宋体" w:hAnsi="宋体" w:eastAsia="宋体" w:cs="宋体"/>
          <w:color w:val="auto"/>
          <w:szCs w:val="24"/>
          <w:lang w:eastAsia="zh-CN"/>
        </w:rPr>
        <w:t>动力蓄电池</w:t>
      </w:r>
      <w:r>
        <w:rPr>
          <w:rFonts w:hint="eastAsia" w:ascii="宋体" w:hAnsi="宋体" w:eastAsia="宋体" w:cs="宋体"/>
          <w:color w:val="auto"/>
          <w:szCs w:val="24"/>
        </w:rPr>
        <w:t>电压，则为</w:t>
      </w:r>
      <w:r>
        <w:rPr>
          <w:rFonts w:hint="eastAsia" w:ascii="宋体" w:hAnsi="宋体" w:eastAsia="宋体" w:cs="宋体"/>
          <w:color w:val="auto"/>
          <w:szCs w:val="24"/>
          <w:lang w:eastAsia="zh-CN"/>
        </w:rPr>
        <w:t>动力蓄电池</w:t>
      </w:r>
      <w:r>
        <w:rPr>
          <w:rFonts w:hint="eastAsia" w:ascii="宋体" w:hAnsi="宋体" w:eastAsia="宋体" w:cs="宋体"/>
          <w:color w:val="auto"/>
          <w:szCs w:val="24"/>
        </w:rPr>
        <w:t>内部有断路现象或维修开关未接触。</w:t>
      </w:r>
    </w:p>
    <w:p w14:paraId="683832BB">
      <w:pPr>
        <w:ind w:firstLine="420"/>
        <w:rPr>
          <w:color w:val="000000" w:themeColor="text1"/>
          <w:szCs w:val="24"/>
          <w14:textFill>
            <w14:solidFill>
              <w14:schemeClr w14:val="tx1"/>
            </w14:solidFill>
          </w14:textFill>
        </w:rPr>
      </w:pPr>
      <w:r>
        <w:rPr>
          <w:rFonts w:hint="eastAsia" w:ascii="宋体" w:hAnsi="宋体" w:eastAsia="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2）主负接触器接通失败</w:t>
      </w:r>
      <w:r>
        <w:rPr>
          <w:rFonts w:hint="eastAsia" w:ascii="宋体" w:hAnsi="宋体" w:eastAsia="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上电后，检测BMC BK45A插头16号端子电压应为12V</w:t>
      </w:r>
      <w:r>
        <w:rPr>
          <w:rFonts w:hint="eastAsia" w:ascii="宋体" w:hAnsi="宋体" w:eastAsia="宋体" w:cs="宋体"/>
          <w:color w:val="auto"/>
          <w:szCs w:val="24"/>
        </w:rPr>
        <w:t>，否则为BMS故障。随后测29号端子电压，若为12V，则为BMC故障；若小于1V，则为主负接触器故障。可拔下BMC BK45A插头，测16号端子和29号端子阻值，如图</w:t>
      </w:r>
      <w:r>
        <w:rPr>
          <w:rFonts w:hint="eastAsia" w:ascii="宋体" w:hAnsi="宋体" w:cs="宋体"/>
          <w:color w:val="auto"/>
          <w:szCs w:val="24"/>
          <w:lang w:eastAsia="zh-CN"/>
        </w:rPr>
        <w:t>1-7</w:t>
      </w:r>
      <w:r>
        <w:rPr>
          <w:rFonts w:hint="eastAsia" w:ascii="宋体" w:hAnsi="宋体" w:eastAsia="宋体" w:cs="宋体"/>
          <w:color w:val="auto"/>
          <w:szCs w:val="24"/>
        </w:rPr>
        <w:t>0所示，若阻值</w:t>
      </w:r>
      <w:r>
        <w:rPr>
          <w:rFonts w:hint="eastAsia" w:ascii="宋体" w:hAnsi="宋体" w:eastAsia="宋体" w:cs="宋体"/>
          <w:color w:val="000000" w:themeColor="text1"/>
          <w:szCs w:val="24"/>
          <w14:textFill>
            <w14:solidFill>
              <w14:schemeClr w14:val="tx1"/>
            </w14:solidFill>
          </w14:textFill>
        </w:rPr>
        <w:t>正常，则为主正接触器触点故障；若阻值无穷大，则为主正接触器线圈故障。</w:t>
      </w:r>
    </w:p>
    <w:p w14:paraId="2051B390">
      <w:pPr>
        <w:bidi w:val="0"/>
        <w:rPr>
          <w:b/>
          <w:bCs/>
        </w:rPr>
      </w:pPr>
      <w:r>
        <w:rPr>
          <w:rFonts w:hint="eastAsia"/>
          <w:b/>
          <w:bCs/>
          <w:lang w:val="en-US" w:eastAsia="zh-CN"/>
        </w:rPr>
        <w:t>四、</w:t>
      </w:r>
      <w:r>
        <w:rPr>
          <w:rFonts w:hint="eastAsia"/>
          <w:b/>
          <w:bCs/>
        </w:rPr>
        <w:t>高压保险丝熔断</w:t>
      </w:r>
    </w:p>
    <w:p w14:paraId="5ACD84FD">
      <w:pPr>
        <w:ind w:firstLine="420"/>
      </w:pPr>
      <w:r>
        <w:rPr>
          <w:rFonts w:hint="eastAsia"/>
        </w:rPr>
        <w:t>高压保险丝熔断后，整车不能提供高压电，应当给予更换。</w:t>
      </w:r>
      <w:bookmarkStart w:id="38" w:name="_Toc22178"/>
      <w:bookmarkStart w:id="39" w:name="_Toc9192"/>
    </w:p>
    <w:p w14:paraId="10D11B04">
      <w:pPr>
        <w:bidi w:val="0"/>
        <w:rPr>
          <w:b/>
          <w:bCs/>
          <w:sz w:val="24"/>
          <w:szCs w:val="24"/>
        </w:rPr>
      </w:pPr>
    </w:p>
    <w:p w14:paraId="012F41C0">
      <w:pPr>
        <w:bidi w:val="0"/>
        <w:rPr>
          <w:rFonts w:hint="default"/>
          <w:b/>
          <w:bCs/>
          <w:sz w:val="24"/>
          <w:szCs w:val="24"/>
        </w:rPr>
      </w:pPr>
      <w:r>
        <w:rPr>
          <w:b/>
          <w:bCs/>
          <w:sz w:val="24"/>
          <w:szCs w:val="24"/>
        </w:rPr>
        <w:t>练习题</w:t>
      </w:r>
      <w:bookmarkEnd w:id="38"/>
      <w:bookmarkEnd w:id="39"/>
    </w:p>
    <w:p w14:paraId="2F2BD7FC">
      <w:pPr>
        <w:ind w:firstLine="422"/>
      </w:pPr>
      <w:r>
        <w:rPr>
          <w:rFonts w:hint="eastAsia"/>
          <w:b/>
          <w:bCs/>
        </w:rPr>
        <w:t>一、填空题</w:t>
      </w:r>
    </w:p>
    <w:p w14:paraId="50AA2D72">
      <w:pPr>
        <w:ind w:firstLine="420"/>
        <w:rPr>
          <w:rFonts w:hint="eastAsia" w:ascii="宋体" w:hAnsi="宋体" w:eastAsia="宋体" w:cs="宋体"/>
        </w:rPr>
      </w:pPr>
      <w:r>
        <w:rPr>
          <w:rFonts w:hint="eastAsia" w:ascii="宋体" w:hAnsi="宋体" w:eastAsia="宋体" w:cs="宋体"/>
        </w:rPr>
        <w:t>1.目前新能源汽车上，在</w:t>
      </w:r>
      <w:r>
        <w:rPr>
          <w:rFonts w:hint="eastAsia" w:ascii="宋体" w:hAnsi="宋体" w:eastAsia="宋体" w:cs="宋体"/>
          <w:lang w:eastAsia="zh-CN"/>
        </w:rPr>
        <w:t>动力蓄电池</w:t>
      </w:r>
      <w:r>
        <w:rPr>
          <w:rFonts w:hint="eastAsia" w:ascii="宋体" w:hAnsi="宋体" w:eastAsia="宋体" w:cs="宋体"/>
        </w:rPr>
        <w:t>上均装有高压</w:t>
      </w:r>
      <w:r>
        <w:rPr>
          <w:rFonts w:hint="eastAsia" w:ascii="宋体" w:hAnsi="宋体" w:cs="宋体"/>
          <w:lang w:eastAsia="zh-CN"/>
        </w:rPr>
        <w:t>内部高压配电单元</w:t>
      </w:r>
      <w:r>
        <w:rPr>
          <w:rFonts w:hint="eastAsia" w:ascii="宋体" w:hAnsi="宋体" w:eastAsia="宋体" w:cs="宋体"/>
        </w:rPr>
        <w:t>装置，内部安装的高压接触器有</w:t>
      </w:r>
      <w:r>
        <w:rPr>
          <w:rFonts w:hint="eastAsia" w:ascii="宋体" w:hAnsi="宋体" w:eastAsia="宋体" w:cs="宋体"/>
          <w:u w:val="single"/>
          <w:lang w:val="en-US" w:eastAsia="zh-CN"/>
        </w:rPr>
        <w:t xml:space="preserve">           </w:t>
      </w:r>
      <w:r>
        <w:rPr>
          <w:rFonts w:hint="eastAsia" w:ascii="宋体" w:hAnsi="宋体" w:eastAsia="宋体" w:cs="宋体"/>
        </w:rPr>
        <w:t xml:space="preserve">、 </w:t>
      </w:r>
      <w:r>
        <w:rPr>
          <w:rFonts w:hint="eastAsia" w:ascii="宋体" w:hAnsi="宋体" w:eastAsia="宋体" w:cs="宋体"/>
          <w:u w:val="single"/>
          <w:lang w:val="en-US" w:eastAsia="zh-CN"/>
        </w:rPr>
        <w:t xml:space="preserve">           </w:t>
      </w:r>
      <w:r>
        <w:rPr>
          <w:rFonts w:hint="eastAsia" w:ascii="宋体" w:hAnsi="宋体" w:eastAsia="宋体" w:cs="宋体"/>
        </w:rPr>
        <w:t>、</w:t>
      </w:r>
      <w:r>
        <w:rPr>
          <w:rFonts w:hint="eastAsia" w:ascii="宋体" w:hAnsi="宋体" w:eastAsia="宋体" w:cs="宋体"/>
          <w:u w:val="single"/>
          <w:lang w:val="en-US" w:eastAsia="zh-CN"/>
        </w:rPr>
        <w:t xml:space="preserve">           </w:t>
      </w:r>
      <w:r>
        <w:rPr>
          <w:rFonts w:hint="eastAsia" w:ascii="宋体" w:hAnsi="宋体" w:eastAsia="宋体" w:cs="宋体"/>
        </w:rPr>
        <w:t>。</w:t>
      </w:r>
    </w:p>
    <w:p w14:paraId="591D888F">
      <w:pPr>
        <w:ind w:firstLine="420"/>
        <w:rPr>
          <w:rFonts w:hint="eastAsia" w:ascii="宋体" w:hAnsi="宋体" w:eastAsia="宋体" w:cs="宋体"/>
        </w:rPr>
      </w:pPr>
      <w:r>
        <w:rPr>
          <w:rFonts w:hint="eastAsia" w:ascii="宋体" w:hAnsi="宋体" w:eastAsia="宋体" w:cs="宋体"/>
        </w:rPr>
        <w:t>2.高压接触器内部</w:t>
      </w:r>
      <w:r>
        <w:rPr>
          <w:rFonts w:hint="eastAsia" w:ascii="宋体" w:hAnsi="宋体" w:cs="宋体"/>
          <w:lang w:eastAsia="zh-CN"/>
        </w:rPr>
        <w:t>由两部分组成</w:t>
      </w:r>
      <w:r>
        <w:rPr>
          <w:rFonts w:hint="eastAsia" w:ascii="宋体" w:hAnsi="宋体" w:eastAsia="宋体" w:cs="宋体"/>
        </w:rPr>
        <w:t>，分别为</w:t>
      </w:r>
      <w:r>
        <w:rPr>
          <w:rFonts w:hint="eastAsia" w:ascii="宋体" w:hAnsi="宋体" w:eastAsia="宋体" w:cs="宋体"/>
          <w:u w:val="single"/>
          <w:lang w:val="en-US" w:eastAsia="zh-CN"/>
        </w:rPr>
        <w:t xml:space="preserve">           </w:t>
      </w:r>
      <w:r>
        <w:rPr>
          <w:rFonts w:hint="eastAsia" w:ascii="宋体" w:hAnsi="宋体" w:eastAsia="宋体" w:cs="宋体"/>
        </w:rPr>
        <w:t>、</w:t>
      </w:r>
      <w:r>
        <w:rPr>
          <w:rFonts w:hint="eastAsia" w:ascii="宋体" w:hAnsi="宋体" w:eastAsia="宋体" w:cs="宋体"/>
          <w:u w:val="single"/>
          <w:lang w:val="en-US" w:eastAsia="zh-CN"/>
        </w:rPr>
        <w:t xml:space="preserve">           </w:t>
      </w:r>
      <w:r>
        <w:rPr>
          <w:rFonts w:hint="eastAsia" w:ascii="宋体" w:hAnsi="宋体" w:eastAsia="宋体" w:cs="宋体"/>
        </w:rPr>
        <w:t>，其工作</w:t>
      </w:r>
      <w:r>
        <w:rPr>
          <w:rFonts w:hint="eastAsia" w:ascii="宋体" w:hAnsi="宋体" w:cs="宋体"/>
          <w:lang w:eastAsia="zh-CN"/>
        </w:rPr>
        <w:t>是</w:t>
      </w:r>
      <w:r>
        <w:rPr>
          <w:rFonts w:hint="eastAsia" w:ascii="宋体" w:hAnsi="宋体" w:eastAsia="宋体" w:cs="宋体"/>
        </w:rPr>
        <w:t>由</w:t>
      </w:r>
      <w:r>
        <w:rPr>
          <w:rFonts w:hint="eastAsia" w:ascii="宋体" w:hAnsi="宋体" w:eastAsia="宋体" w:cs="宋体"/>
          <w:u w:val="single"/>
          <w:lang w:val="en-US" w:eastAsia="zh-CN"/>
        </w:rPr>
        <w:t xml:space="preserve">           </w:t>
      </w:r>
      <w:r>
        <w:rPr>
          <w:rFonts w:hint="eastAsia" w:ascii="宋体" w:hAnsi="宋体" w:eastAsia="宋体" w:cs="宋体"/>
        </w:rPr>
        <w:t>压电控制</w:t>
      </w:r>
      <w:r>
        <w:rPr>
          <w:rFonts w:hint="eastAsia" w:ascii="宋体" w:hAnsi="宋体" w:eastAsia="宋体" w:cs="宋体"/>
          <w:u w:val="single"/>
          <w:lang w:val="en-US" w:eastAsia="zh-CN"/>
        </w:rPr>
        <w:t xml:space="preserve">           </w:t>
      </w:r>
      <w:r>
        <w:rPr>
          <w:rFonts w:hint="eastAsia" w:ascii="宋体" w:hAnsi="宋体" w:eastAsia="宋体" w:cs="宋体"/>
        </w:rPr>
        <w:t>压电。</w:t>
      </w:r>
    </w:p>
    <w:p w14:paraId="1FF4ADF6">
      <w:pPr>
        <w:ind w:firstLine="420"/>
        <w:rPr>
          <w:rFonts w:hint="eastAsia" w:ascii="宋体" w:hAnsi="宋体" w:eastAsia="宋体" w:cs="宋体"/>
        </w:rPr>
      </w:pPr>
      <w:r>
        <w:rPr>
          <w:rFonts w:hint="eastAsia" w:ascii="宋体" w:hAnsi="宋体" w:eastAsia="宋体" w:cs="宋体"/>
        </w:rPr>
        <w:t>3.在高压</w:t>
      </w:r>
      <w:r>
        <w:rPr>
          <w:rFonts w:hint="eastAsia" w:ascii="宋体" w:hAnsi="宋体" w:cs="宋体"/>
          <w:lang w:eastAsia="zh-CN"/>
        </w:rPr>
        <w:t>内部高压配电单元</w:t>
      </w:r>
      <w:r>
        <w:rPr>
          <w:rFonts w:hint="eastAsia" w:ascii="宋体" w:hAnsi="宋体" w:eastAsia="宋体" w:cs="宋体"/>
        </w:rPr>
        <w:t>装置中，</w:t>
      </w:r>
      <w:r>
        <w:rPr>
          <w:rFonts w:hint="eastAsia" w:ascii="宋体" w:hAnsi="宋体" w:eastAsia="宋体" w:cs="宋体"/>
          <w:u w:val="single"/>
          <w:lang w:val="en-US" w:eastAsia="zh-CN"/>
        </w:rPr>
        <w:t xml:space="preserve">           </w:t>
      </w:r>
      <w:r>
        <w:rPr>
          <w:rFonts w:hint="eastAsia" w:ascii="宋体" w:hAnsi="宋体" w:eastAsia="宋体" w:cs="宋体"/>
        </w:rPr>
        <w:t>起到对高压电路的保护作用。</w:t>
      </w:r>
    </w:p>
    <w:p w14:paraId="0BDA9DA7">
      <w:pPr>
        <w:numPr>
          <w:ilvl w:val="0"/>
          <w:numId w:val="0"/>
        </w:numPr>
        <w:ind w:firstLine="420" w:firstLineChars="200"/>
      </w:pPr>
      <w:r>
        <w:rPr>
          <w:rFonts w:hint="eastAsia" w:cstheme="minorBidi"/>
          <w:kern w:val="2"/>
          <w:sz w:val="21"/>
          <w:lang w:val="en-US" w:eastAsia="zh-CN" w:bidi="ar-SA"/>
        </w:rPr>
        <w:t>二</w:t>
      </w:r>
      <w:r>
        <w:rPr>
          <w:rFonts w:hint="eastAsia" w:ascii="Calibri" w:hAnsi="Calibri" w:eastAsia="宋体" w:cstheme="minorBidi"/>
          <w:kern w:val="2"/>
          <w:sz w:val="21"/>
          <w:lang w:val="en-US" w:eastAsia="zh-CN" w:bidi="ar-SA"/>
        </w:rPr>
        <w:t>、</w:t>
      </w:r>
      <w:r>
        <w:rPr>
          <w:rFonts w:hint="eastAsia"/>
          <w:b/>
          <w:bCs/>
        </w:rPr>
        <w:t>选择题</w:t>
      </w:r>
    </w:p>
    <w:p w14:paraId="046D37AA">
      <w:pPr>
        <w:ind w:firstLine="420"/>
        <w:rPr>
          <w:rFonts w:hint="eastAsia" w:ascii="宋体" w:hAnsi="宋体" w:eastAsia="宋体" w:cs="宋体"/>
          <w:lang w:eastAsia="zh-CN"/>
        </w:rPr>
      </w:pPr>
      <w:r>
        <w:rPr>
          <w:rFonts w:hint="eastAsia" w:ascii="宋体" w:hAnsi="宋体" w:eastAsia="宋体" w:cs="宋体"/>
        </w:rPr>
        <w:t>1.新能源汽车高压接触器的线圈是由（    ）控制的</w:t>
      </w:r>
      <w:r>
        <w:rPr>
          <w:rFonts w:hint="eastAsia" w:ascii="宋体" w:hAnsi="宋体" w:cs="宋体"/>
          <w:lang w:eastAsia="zh-CN"/>
        </w:rPr>
        <w:t>。</w:t>
      </w:r>
    </w:p>
    <w:p w14:paraId="7B627BC6">
      <w:pPr>
        <w:ind w:firstLine="420"/>
        <w:rPr>
          <w:rFonts w:hint="eastAsia" w:ascii="宋体" w:hAnsi="宋体" w:eastAsia="宋体" w:cs="宋体"/>
          <w:lang w:eastAsia="zh-CN"/>
        </w:rPr>
      </w:pPr>
      <w:r>
        <w:rPr>
          <w:rFonts w:hint="eastAsia" w:ascii="宋体" w:hAnsi="宋体" w:eastAsia="宋体" w:cs="宋体"/>
        </w:rPr>
        <w:t>A.</w:t>
      </w:r>
      <w:r>
        <w:rPr>
          <w:rFonts w:hint="eastAsia" w:ascii="宋体" w:hAnsi="宋体" w:eastAsia="宋体" w:cs="宋体"/>
          <w:lang w:eastAsia="zh-CN"/>
        </w:rPr>
        <w:t>动力蓄电池</w:t>
      </w:r>
    </w:p>
    <w:p w14:paraId="1DBD34AB">
      <w:pPr>
        <w:ind w:firstLine="420"/>
        <w:rPr>
          <w:rFonts w:hint="eastAsia" w:ascii="宋体" w:hAnsi="宋体" w:eastAsia="宋体" w:cs="宋体"/>
        </w:rPr>
      </w:pPr>
      <w:r>
        <w:rPr>
          <w:rFonts w:hint="eastAsia" w:ascii="宋体" w:hAnsi="宋体" w:eastAsia="宋体" w:cs="宋体"/>
        </w:rPr>
        <w:t>B.</w:t>
      </w:r>
      <w:r>
        <w:rPr>
          <w:rFonts w:hint="eastAsia" w:ascii="宋体" w:hAnsi="宋体" w:eastAsia="宋体" w:cs="宋体"/>
          <w:lang w:eastAsia="zh-CN"/>
        </w:rPr>
        <w:t>动力蓄电池</w:t>
      </w:r>
      <w:r>
        <w:rPr>
          <w:rFonts w:hint="eastAsia" w:ascii="宋体" w:hAnsi="宋体" w:eastAsia="宋体" w:cs="宋体"/>
        </w:rPr>
        <w:t>管理器</w:t>
      </w:r>
    </w:p>
    <w:p w14:paraId="7DD5CBB7">
      <w:pPr>
        <w:ind w:firstLine="420"/>
        <w:rPr>
          <w:rFonts w:hint="eastAsia" w:ascii="宋体" w:hAnsi="宋体" w:eastAsia="宋体" w:cs="宋体"/>
        </w:rPr>
      </w:pPr>
      <w:r>
        <w:rPr>
          <w:rFonts w:hint="eastAsia" w:ascii="宋体" w:hAnsi="宋体" w:eastAsia="宋体" w:cs="宋体"/>
        </w:rPr>
        <w:t>C.低压电池</w:t>
      </w:r>
    </w:p>
    <w:p w14:paraId="50BB141D">
      <w:pPr>
        <w:ind w:firstLine="420"/>
        <w:rPr>
          <w:rFonts w:hint="eastAsia" w:ascii="宋体" w:hAnsi="宋体" w:eastAsia="宋体" w:cs="宋体"/>
        </w:rPr>
      </w:pPr>
      <w:r>
        <w:rPr>
          <w:rFonts w:hint="eastAsia" w:ascii="宋体" w:hAnsi="宋体" w:eastAsia="宋体" w:cs="宋体"/>
        </w:rPr>
        <w:t>D.电流传感器</w:t>
      </w:r>
    </w:p>
    <w:p w14:paraId="54EEA652">
      <w:pPr>
        <w:ind w:firstLine="420"/>
        <w:rPr>
          <w:rFonts w:hint="eastAsia" w:ascii="宋体" w:hAnsi="宋体" w:eastAsia="宋体" w:cs="宋体"/>
          <w:lang w:eastAsia="zh-CN"/>
        </w:rPr>
      </w:pPr>
      <w:r>
        <w:rPr>
          <w:rFonts w:hint="eastAsia" w:ascii="宋体" w:hAnsi="宋体" w:eastAsia="宋体" w:cs="宋体"/>
        </w:rPr>
        <w:t>2.当主正接触器烧结时，（     ）</w:t>
      </w:r>
      <w:r>
        <w:rPr>
          <w:rFonts w:hint="eastAsia" w:ascii="宋体" w:hAnsi="宋体" w:cs="宋体"/>
          <w:lang w:eastAsia="zh-CN"/>
        </w:rPr>
        <w:t>。</w:t>
      </w:r>
    </w:p>
    <w:p w14:paraId="44734938">
      <w:pPr>
        <w:ind w:firstLine="420"/>
        <w:rPr>
          <w:rFonts w:hint="eastAsia" w:ascii="宋体" w:hAnsi="宋体" w:eastAsia="宋体" w:cs="宋体"/>
        </w:rPr>
      </w:pPr>
      <w:r>
        <w:rPr>
          <w:rFonts w:hint="eastAsia" w:ascii="宋体" w:hAnsi="宋体" w:eastAsia="宋体" w:cs="宋体"/>
        </w:rPr>
        <w:t>A.主正接触器输入和输出端对主负接触器输入端电压为电源电压</w:t>
      </w:r>
    </w:p>
    <w:p w14:paraId="4036667E">
      <w:pPr>
        <w:ind w:firstLine="420"/>
        <w:rPr>
          <w:rFonts w:hint="eastAsia" w:ascii="宋体" w:hAnsi="宋体" w:eastAsia="宋体" w:cs="宋体"/>
        </w:rPr>
      </w:pPr>
      <w:r>
        <w:rPr>
          <w:rFonts w:hint="eastAsia" w:ascii="宋体" w:hAnsi="宋体" w:eastAsia="宋体" w:cs="宋体"/>
        </w:rPr>
        <w:t>B.主正接触器输入和输出端对主负接触器输出端电压为电源电压</w:t>
      </w:r>
    </w:p>
    <w:p w14:paraId="6F6991CD">
      <w:pPr>
        <w:ind w:firstLine="420"/>
        <w:rPr>
          <w:rFonts w:hint="eastAsia" w:ascii="宋体" w:hAnsi="宋体" w:eastAsia="宋体" w:cs="宋体"/>
        </w:rPr>
      </w:pPr>
      <w:r>
        <w:rPr>
          <w:rFonts w:hint="eastAsia" w:ascii="宋体" w:hAnsi="宋体" w:eastAsia="宋体" w:cs="宋体"/>
        </w:rPr>
        <w:t>A.主负接触器输入和输出端对主正接触器输入端电压为电源电压</w:t>
      </w:r>
    </w:p>
    <w:p w14:paraId="00E67B2E">
      <w:pPr>
        <w:ind w:firstLine="420"/>
        <w:rPr>
          <w:rFonts w:hint="eastAsia" w:ascii="宋体" w:hAnsi="宋体" w:eastAsia="宋体" w:cs="宋体"/>
        </w:rPr>
      </w:pPr>
      <w:r>
        <w:rPr>
          <w:rFonts w:hint="eastAsia" w:ascii="宋体" w:hAnsi="宋体" w:eastAsia="宋体" w:cs="宋体"/>
        </w:rPr>
        <w:t>B.主负接触器输入和输出端对主正接触器输出端电压为电源电压</w:t>
      </w:r>
    </w:p>
    <w:p w14:paraId="286203C2">
      <w:pPr>
        <w:numPr>
          <w:ilvl w:val="0"/>
          <w:numId w:val="0"/>
        </w:numPr>
        <w:ind w:firstLine="422" w:firstLineChars="200"/>
        <w:rPr>
          <w:b/>
          <w:bCs/>
        </w:rPr>
      </w:pPr>
      <w:r>
        <w:rPr>
          <w:rFonts w:hint="eastAsia" w:cstheme="minorBidi"/>
          <w:b/>
          <w:bCs/>
          <w:kern w:val="2"/>
          <w:sz w:val="21"/>
          <w:lang w:val="en-US" w:eastAsia="zh-CN" w:bidi="ar-SA"/>
        </w:rPr>
        <w:t>三</w:t>
      </w:r>
      <w:r>
        <w:rPr>
          <w:rFonts w:hint="eastAsia" w:ascii="Calibri" w:hAnsi="Calibri" w:eastAsia="宋体" w:cstheme="minorBidi"/>
          <w:b/>
          <w:bCs/>
          <w:kern w:val="2"/>
          <w:sz w:val="21"/>
          <w:lang w:val="en-US" w:eastAsia="zh-CN" w:bidi="ar-SA"/>
        </w:rPr>
        <w:t>、</w:t>
      </w:r>
      <w:r>
        <w:rPr>
          <w:rFonts w:hint="eastAsia"/>
          <w:b/>
          <w:bCs/>
        </w:rPr>
        <w:t>简答题</w:t>
      </w:r>
    </w:p>
    <w:p w14:paraId="41F33DF1">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1.</w:t>
      </w:r>
      <w:r>
        <w:rPr>
          <w:rFonts w:hint="eastAsia" w:ascii="宋体" w:hAnsi="宋体" w:eastAsia="宋体" w:cs="宋体"/>
        </w:rPr>
        <w:t>简述高压的电池预充的作用</w:t>
      </w:r>
      <w:r>
        <w:rPr>
          <w:rFonts w:hint="eastAsia" w:ascii="宋体" w:hAnsi="宋体" w:eastAsia="宋体" w:cs="宋体"/>
          <w:lang w:eastAsia="zh-CN"/>
        </w:rPr>
        <w:t>。</w:t>
      </w:r>
    </w:p>
    <w:p w14:paraId="468CEEC9">
      <w:pPr>
        <w:ind w:firstLine="420"/>
        <w:rPr>
          <w:rFonts w:hint="eastAsia" w:ascii="宋体" w:hAnsi="宋体" w:eastAsia="宋体" w:cs="宋体"/>
          <w:u w:val="single"/>
        </w:rPr>
      </w:pPr>
    </w:p>
    <w:p w14:paraId="5592C6A1">
      <w:pPr>
        <w:ind w:firstLine="420"/>
        <w:rPr>
          <w:rFonts w:hint="eastAsia" w:ascii="宋体" w:hAnsi="宋体" w:eastAsia="宋体" w:cs="宋体"/>
          <w:u w:val="single"/>
        </w:rPr>
      </w:pPr>
    </w:p>
    <w:p w14:paraId="1034E7C6">
      <w:pPr>
        <w:ind w:firstLine="420"/>
        <w:rPr>
          <w:rFonts w:hint="eastAsia" w:ascii="宋体" w:hAnsi="宋体" w:eastAsia="宋体" w:cs="宋体"/>
          <w:u w:val="single"/>
        </w:rPr>
      </w:pPr>
    </w:p>
    <w:p w14:paraId="5D7FC2FC">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2.</w:t>
      </w:r>
      <w:r>
        <w:rPr>
          <w:rFonts w:hint="eastAsia" w:ascii="宋体" w:hAnsi="宋体" w:eastAsia="宋体" w:cs="宋体"/>
        </w:rPr>
        <w:t>简述电动汽车的上电、下电的过程</w:t>
      </w:r>
      <w:r>
        <w:rPr>
          <w:rFonts w:hint="eastAsia" w:ascii="宋体" w:hAnsi="宋体" w:eastAsia="宋体" w:cs="宋体"/>
          <w:lang w:eastAsia="zh-CN"/>
        </w:rPr>
        <w:t>。</w:t>
      </w:r>
    </w:p>
    <w:p w14:paraId="5A727CBA">
      <w:pPr>
        <w:ind w:left="0" w:leftChars="0" w:firstLine="0" w:firstLineChars="0"/>
        <w:rPr>
          <w:rFonts w:hint="eastAsia" w:ascii="宋体" w:hAnsi="宋体" w:eastAsia="宋体" w:cs="宋体"/>
          <w:u w:val="single"/>
        </w:rPr>
      </w:pPr>
    </w:p>
    <w:p w14:paraId="3FA550E3">
      <w:pPr>
        <w:ind w:left="0" w:leftChars="0" w:firstLine="0" w:firstLineChars="0"/>
        <w:rPr>
          <w:rFonts w:hint="eastAsia" w:ascii="宋体" w:hAnsi="宋体" w:eastAsia="宋体" w:cs="宋体"/>
          <w:u w:val="single"/>
        </w:rPr>
      </w:pPr>
    </w:p>
    <w:p w14:paraId="5CDB7BF1">
      <w:pPr>
        <w:ind w:left="0" w:leftChars="0" w:firstLine="0" w:firstLineChars="0"/>
        <w:rPr>
          <w:rFonts w:hint="eastAsia" w:ascii="宋体" w:hAnsi="宋体" w:eastAsia="宋体" w:cs="宋体"/>
          <w:u w:val="single"/>
        </w:rPr>
      </w:pPr>
    </w:p>
    <w:p w14:paraId="1358D54F">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3.</w:t>
      </w:r>
      <w:r>
        <w:rPr>
          <w:rFonts w:hint="eastAsia" w:ascii="宋体" w:hAnsi="宋体" w:eastAsia="宋体" w:cs="宋体"/>
        </w:rPr>
        <w:t>简述高压接触器烧结的检测方法</w:t>
      </w:r>
      <w:r>
        <w:rPr>
          <w:rFonts w:hint="eastAsia" w:ascii="宋体" w:hAnsi="宋体" w:eastAsia="宋体" w:cs="宋体"/>
          <w:lang w:eastAsia="zh-CN"/>
        </w:rPr>
        <w:t>。</w:t>
      </w:r>
    </w:p>
    <w:p w14:paraId="78B007AD">
      <w:pPr>
        <w:ind w:firstLine="420"/>
        <w:rPr>
          <w:rFonts w:hint="eastAsia" w:ascii="宋体" w:hAnsi="宋体" w:eastAsia="宋体" w:cs="宋体"/>
          <w:u w:val="single"/>
        </w:rPr>
      </w:pPr>
    </w:p>
    <w:p w14:paraId="32975F9C">
      <w:pPr>
        <w:ind w:firstLine="420"/>
        <w:rPr>
          <w:rFonts w:hint="eastAsia" w:ascii="宋体" w:hAnsi="宋体" w:eastAsia="宋体" w:cs="宋体"/>
          <w:u w:val="single"/>
          <w:lang w:eastAsia="zh-CN"/>
        </w:rPr>
      </w:pPr>
    </w:p>
    <w:p w14:paraId="5376356A">
      <w:pPr>
        <w:ind w:firstLine="420"/>
        <w:rPr>
          <w:rFonts w:hint="eastAsia" w:ascii="宋体" w:hAnsi="宋体" w:eastAsia="宋体" w:cs="宋体"/>
          <w:u w:val="single"/>
          <w:lang w:eastAsia="zh-CN"/>
        </w:rPr>
      </w:pPr>
    </w:p>
    <w:p w14:paraId="29B650D2">
      <w:pPr>
        <w:numPr>
          <w:ilvl w:val="0"/>
          <w:numId w:val="0"/>
        </w:numPr>
        <w:ind w:left="0" w:leftChars="0" w:firstLine="420" w:firstLineChars="200"/>
        <w:rPr>
          <w:rFonts w:hint="eastAsia" w:ascii="宋体" w:hAnsi="宋体" w:eastAsia="宋体" w:cs="宋体"/>
          <w:lang w:eastAsia="zh-CN"/>
        </w:rPr>
      </w:pPr>
      <w:r>
        <w:rPr>
          <w:rFonts w:hint="eastAsia" w:ascii="宋体" w:hAnsi="宋体" w:eastAsia="宋体" w:cs="宋体"/>
          <w:kern w:val="2"/>
          <w:sz w:val="21"/>
          <w:lang w:val="en-US" w:eastAsia="zh-CN" w:bidi="ar-SA"/>
        </w:rPr>
        <w:t>4.</w:t>
      </w:r>
      <w:r>
        <w:rPr>
          <w:rFonts w:hint="eastAsia" w:ascii="宋体" w:hAnsi="宋体" w:eastAsia="宋体" w:cs="宋体"/>
        </w:rPr>
        <w:t>简述高压接触器接通失败的检测方法</w:t>
      </w:r>
      <w:r>
        <w:rPr>
          <w:rFonts w:hint="eastAsia" w:ascii="宋体" w:hAnsi="宋体" w:eastAsia="宋体" w:cs="宋体"/>
          <w:lang w:eastAsia="zh-CN"/>
        </w:rPr>
        <w:t>。</w:t>
      </w:r>
    </w:p>
    <w:p w14:paraId="62B23ECB">
      <w:pPr>
        <w:numPr>
          <w:ilvl w:val="0"/>
          <w:numId w:val="0"/>
        </w:numPr>
        <w:spacing w:line="360" w:lineRule="auto"/>
        <w:jc w:val="both"/>
        <w:rPr>
          <w:rFonts w:hint="eastAsia" w:ascii="宋体" w:hAnsi="宋体" w:eastAsia="宋体" w:cs="宋体"/>
          <w:lang w:eastAsia="zh-CN"/>
        </w:rPr>
      </w:pPr>
    </w:p>
    <w:p w14:paraId="353666B3">
      <w:pPr>
        <w:numPr>
          <w:ilvl w:val="0"/>
          <w:numId w:val="0"/>
        </w:numPr>
        <w:spacing w:line="360" w:lineRule="auto"/>
        <w:jc w:val="both"/>
        <w:rPr>
          <w:rFonts w:hint="eastAsia" w:ascii="宋体" w:hAnsi="宋体" w:eastAsia="宋体" w:cs="宋体"/>
          <w:lang w:eastAsia="zh-CN"/>
        </w:rPr>
      </w:pPr>
    </w:p>
    <w:p w14:paraId="508273E8">
      <w:pPr>
        <w:bidi w:val="0"/>
        <w:jc w:val="center"/>
        <w:rPr>
          <w:b/>
          <w:bCs/>
          <w:sz w:val="24"/>
          <w:szCs w:val="24"/>
        </w:rPr>
      </w:pPr>
      <w:bookmarkStart w:id="40" w:name="_Toc32378"/>
      <w:bookmarkStart w:id="41" w:name="_Toc28818"/>
      <w:bookmarkStart w:id="42" w:name="_Toc6917"/>
      <w:bookmarkStart w:id="43" w:name="_Toc22150"/>
      <w:bookmarkStart w:id="44" w:name="_Toc26247"/>
      <w:bookmarkStart w:id="45" w:name="_Toc25556"/>
      <w:r>
        <w:rPr>
          <w:b/>
          <w:bCs/>
          <w:sz w:val="24"/>
          <w:szCs w:val="24"/>
        </w:rPr>
        <w:t>项目小结</w:t>
      </w:r>
      <w:bookmarkEnd w:id="40"/>
      <w:bookmarkEnd w:id="41"/>
      <w:bookmarkEnd w:id="42"/>
      <w:bookmarkEnd w:id="43"/>
      <w:bookmarkEnd w:id="44"/>
      <w:bookmarkEnd w:id="45"/>
    </w:p>
    <w:p w14:paraId="65B4E957">
      <w:pPr>
        <w:ind w:firstLine="420"/>
        <w:rPr>
          <w:rFonts w:hint="eastAsia" w:ascii="宋体" w:hAnsi="宋体" w:eastAsia="宋体" w:cs="宋体"/>
          <w:color w:val="auto"/>
        </w:rPr>
      </w:pPr>
      <w:r>
        <w:rPr>
          <w:rFonts w:hint="eastAsia" w:ascii="宋体" w:hAnsi="宋体" w:eastAsia="宋体" w:cs="宋体"/>
          <w:lang w:eastAsia="zh-CN"/>
        </w:rPr>
        <w:t>动力蓄电池</w:t>
      </w:r>
      <w:r>
        <w:rPr>
          <w:rFonts w:hint="eastAsia" w:ascii="宋体" w:hAnsi="宋体" w:eastAsia="宋体" w:cs="宋体"/>
        </w:rPr>
        <w:t>的检修课程包括</w:t>
      </w:r>
      <w:r>
        <w:rPr>
          <w:rFonts w:hint="eastAsia" w:ascii="宋体" w:hAnsi="宋体" w:eastAsia="宋体" w:cs="宋体"/>
          <w:lang w:eastAsia="zh-CN"/>
        </w:rPr>
        <w:t>动力蓄电池</w:t>
      </w:r>
      <w:r>
        <w:rPr>
          <w:rFonts w:hint="eastAsia" w:ascii="宋体" w:hAnsi="宋体" w:cs="宋体"/>
          <w:color w:val="auto"/>
          <w:lang w:val="en-US" w:eastAsia="zh-CN"/>
        </w:rPr>
        <w:t>模</w:t>
      </w:r>
      <w:r>
        <w:rPr>
          <w:rFonts w:hint="eastAsia" w:ascii="宋体" w:hAnsi="宋体" w:eastAsia="宋体" w:cs="宋体"/>
          <w:color w:val="auto"/>
        </w:rPr>
        <w:t>组的检修、</w:t>
      </w:r>
      <w:r>
        <w:rPr>
          <w:rFonts w:hint="eastAsia" w:ascii="宋体" w:hAnsi="宋体" w:eastAsia="宋体" w:cs="宋体"/>
          <w:color w:val="auto"/>
          <w:lang w:eastAsia="zh-CN"/>
        </w:rPr>
        <w:t>单体蓄电池</w:t>
      </w:r>
      <w:r>
        <w:rPr>
          <w:rFonts w:hint="eastAsia" w:ascii="宋体" w:hAnsi="宋体" w:eastAsia="宋体" w:cs="宋体"/>
          <w:color w:val="auto"/>
        </w:rPr>
        <w:t>的检测、</w:t>
      </w:r>
      <w:r>
        <w:rPr>
          <w:rFonts w:hint="eastAsia" w:ascii="宋体" w:hAnsi="宋体" w:eastAsia="宋体" w:cs="宋体"/>
          <w:color w:val="auto"/>
          <w:lang w:eastAsia="zh-CN"/>
        </w:rPr>
        <w:t>动力蓄电池</w:t>
      </w:r>
      <w:r>
        <w:rPr>
          <w:rFonts w:hint="eastAsia" w:ascii="宋体" w:hAnsi="宋体" w:eastAsia="宋体" w:cs="宋体"/>
          <w:color w:val="auto"/>
        </w:rPr>
        <w:t>的</w:t>
      </w:r>
      <w:r>
        <w:rPr>
          <w:rFonts w:hint="eastAsia" w:ascii="宋体" w:hAnsi="宋体" w:cs="宋体"/>
          <w:color w:val="auto"/>
          <w:lang w:eastAsia="zh-CN"/>
        </w:rPr>
        <w:t>内部高压配电单元</w:t>
      </w:r>
      <w:r>
        <w:rPr>
          <w:rFonts w:hint="eastAsia" w:ascii="宋体" w:hAnsi="宋体" w:eastAsia="宋体" w:cs="宋体"/>
          <w:color w:val="auto"/>
        </w:rPr>
        <w:t>三个学习任务。通过对该项目的学习，学员可以掌握</w:t>
      </w:r>
      <w:r>
        <w:rPr>
          <w:rFonts w:hint="eastAsia" w:ascii="宋体" w:hAnsi="宋体" w:cs="宋体"/>
          <w:color w:val="auto"/>
          <w:lang w:val="en-US" w:eastAsia="zh-CN"/>
        </w:rPr>
        <w:t>蓄电池</w:t>
      </w:r>
      <w:r>
        <w:rPr>
          <w:rFonts w:hint="eastAsia" w:ascii="宋体" w:hAnsi="宋体" w:eastAsia="宋体" w:cs="宋体"/>
          <w:color w:val="auto"/>
        </w:rPr>
        <w:t>类型、</w:t>
      </w:r>
      <w:r>
        <w:rPr>
          <w:rFonts w:hint="eastAsia" w:ascii="宋体" w:hAnsi="宋体" w:eastAsia="宋体" w:cs="宋体"/>
          <w:color w:val="auto"/>
          <w:lang w:eastAsia="zh-CN"/>
        </w:rPr>
        <w:t>动力蓄电池</w:t>
      </w:r>
      <w:r>
        <w:rPr>
          <w:rFonts w:hint="eastAsia" w:ascii="宋体" w:hAnsi="宋体" w:eastAsia="宋体" w:cs="宋体"/>
          <w:color w:val="auto"/>
        </w:rPr>
        <w:t>结构、</w:t>
      </w:r>
      <w:r>
        <w:rPr>
          <w:rFonts w:hint="eastAsia" w:ascii="宋体" w:hAnsi="宋体" w:cs="宋体"/>
          <w:color w:val="auto"/>
          <w:lang w:val="en-US" w:eastAsia="zh-CN"/>
        </w:rPr>
        <w:t>蓄</w:t>
      </w:r>
      <w:r>
        <w:rPr>
          <w:rFonts w:hint="eastAsia" w:ascii="宋体" w:hAnsi="宋体" w:eastAsia="宋体" w:cs="宋体"/>
          <w:color w:val="auto"/>
        </w:rPr>
        <w:t>电池常用指标参数、秦EV</w:t>
      </w:r>
      <w:r>
        <w:rPr>
          <w:rFonts w:hint="eastAsia" w:ascii="宋体" w:hAnsi="宋体" w:eastAsia="宋体" w:cs="宋体"/>
          <w:color w:val="auto"/>
          <w:lang w:eastAsia="zh-CN"/>
        </w:rPr>
        <w:t>动力蓄电池</w:t>
      </w:r>
      <w:r>
        <w:rPr>
          <w:rFonts w:hint="eastAsia" w:ascii="宋体" w:hAnsi="宋体" w:cs="宋体"/>
          <w:color w:val="auto"/>
          <w:lang w:val="en-US" w:eastAsia="zh-CN"/>
        </w:rPr>
        <w:t>模</w:t>
      </w:r>
      <w:r>
        <w:rPr>
          <w:rFonts w:hint="eastAsia" w:ascii="宋体" w:hAnsi="宋体" w:eastAsia="宋体" w:cs="宋体"/>
          <w:color w:val="auto"/>
        </w:rPr>
        <w:t>组</w:t>
      </w:r>
      <w:r>
        <w:rPr>
          <w:rFonts w:hint="eastAsia" w:ascii="宋体" w:hAnsi="宋体" w:cs="宋体"/>
          <w:color w:val="auto"/>
          <w:lang w:eastAsia="zh-CN"/>
        </w:rPr>
        <w:t>内部高压配电单元</w:t>
      </w:r>
      <w:r>
        <w:rPr>
          <w:rFonts w:hint="eastAsia" w:ascii="宋体" w:hAnsi="宋体" w:eastAsia="宋体" w:cs="宋体"/>
          <w:color w:val="auto"/>
        </w:rPr>
        <w:t>的结构与高压上下电工作流程等知识。具备使用诊断仪和万用表检测</w:t>
      </w:r>
      <w:r>
        <w:rPr>
          <w:rFonts w:hint="eastAsia" w:ascii="宋体" w:hAnsi="宋体" w:cs="宋体"/>
          <w:color w:val="auto"/>
          <w:lang w:val="en-US" w:eastAsia="zh-CN"/>
        </w:rPr>
        <w:t>蓄</w:t>
      </w:r>
      <w:r>
        <w:rPr>
          <w:rFonts w:hint="eastAsia" w:ascii="宋体" w:hAnsi="宋体" w:eastAsia="宋体" w:cs="宋体"/>
          <w:color w:val="auto"/>
        </w:rPr>
        <w:t>电池性能、对</w:t>
      </w:r>
      <w:r>
        <w:rPr>
          <w:rFonts w:hint="eastAsia" w:ascii="宋体" w:hAnsi="宋体" w:eastAsia="宋体" w:cs="宋体"/>
          <w:color w:val="auto"/>
          <w:lang w:eastAsia="zh-CN"/>
        </w:rPr>
        <w:t>锂离子蓄电池</w:t>
      </w:r>
      <w:r>
        <w:rPr>
          <w:rFonts w:hint="eastAsia" w:ascii="宋体" w:hAnsi="宋体" w:eastAsia="宋体" w:cs="宋体"/>
          <w:color w:val="auto"/>
        </w:rPr>
        <w:t>进行分容、完成</w:t>
      </w:r>
      <w:r>
        <w:rPr>
          <w:rFonts w:hint="eastAsia" w:ascii="宋体" w:hAnsi="宋体" w:eastAsia="宋体" w:cs="宋体"/>
          <w:color w:val="auto"/>
          <w:lang w:eastAsia="zh-CN"/>
        </w:rPr>
        <w:t>动力蓄电池</w:t>
      </w:r>
      <w:r>
        <w:rPr>
          <w:rFonts w:hint="eastAsia" w:ascii="宋体" w:hAnsi="宋体" w:cs="宋体"/>
          <w:color w:val="auto"/>
          <w:lang w:val="en-US" w:eastAsia="zh-CN"/>
        </w:rPr>
        <w:t>模</w:t>
      </w:r>
      <w:r>
        <w:rPr>
          <w:rFonts w:hint="eastAsia" w:ascii="宋体" w:hAnsi="宋体" w:eastAsia="宋体" w:cs="宋体"/>
          <w:color w:val="auto"/>
        </w:rPr>
        <w:t>组常见故障检修等工作技能。</w:t>
      </w:r>
    </w:p>
    <w:p w14:paraId="1D190FA3">
      <w:pPr>
        <w:ind w:firstLine="420"/>
        <w:rPr>
          <w:rFonts w:hint="eastAsia" w:ascii="宋体" w:hAnsi="宋体" w:eastAsia="宋体" w:cs="宋体"/>
          <w:color w:val="auto"/>
        </w:rPr>
      </w:pPr>
    </w:p>
    <w:p w14:paraId="19D103F6">
      <w:pPr>
        <w:ind w:firstLine="420"/>
        <w:rPr>
          <w:rFonts w:hint="eastAsia" w:ascii="宋体" w:hAnsi="宋体" w:eastAsia="宋体" w:cs="宋体"/>
          <w:color w:val="auto"/>
        </w:rPr>
      </w:pPr>
    </w:p>
    <w:p w14:paraId="63C04D9A">
      <w:pPr>
        <w:ind w:firstLine="420"/>
        <w:rPr>
          <w:rFonts w:hint="eastAsia" w:ascii="宋体" w:hAnsi="宋体" w:eastAsia="宋体" w:cs="宋体"/>
          <w:color w:val="auto"/>
        </w:rPr>
      </w:pPr>
    </w:p>
    <w:p w14:paraId="61A2E73F">
      <w:pPr>
        <w:ind w:firstLine="420"/>
        <w:rPr>
          <w:rFonts w:hint="eastAsia" w:ascii="宋体" w:hAnsi="宋体" w:eastAsia="宋体" w:cs="宋体"/>
          <w:color w:val="auto"/>
        </w:rPr>
      </w:pPr>
    </w:p>
    <w:p w14:paraId="210D0CA6">
      <w:pPr>
        <w:ind w:firstLine="420"/>
        <w:rPr>
          <w:rFonts w:hint="eastAsia" w:ascii="宋体" w:hAnsi="宋体" w:eastAsia="宋体" w:cs="宋体"/>
          <w:color w:val="auto"/>
        </w:rPr>
      </w:pPr>
    </w:p>
    <w:p w14:paraId="65049E81">
      <w:pPr>
        <w:ind w:firstLine="420"/>
        <w:rPr>
          <w:rFonts w:hint="eastAsia" w:ascii="宋体" w:hAnsi="宋体" w:eastAsia="宋体" w:cs="宋体"/>
          <w:color w:val="auto"/>
        </w:rPr>
      </w:pPr>
    </w:p>
    <w:p w14:paraId="3AF996D7">
      <w:pPr>
        <w:ind w:firstLine="420"/>
        <w:rPr>
          <w:rFonts w:hint="eastAsia" w:ascii="宋体" w:hAnsi="宋体" w:eastAsia="宋体" w:cs="宋体"/>
          <w:color w:val="auto"/>
        </w:rPr>
      </w:pPr>
    </w:p>
    <w:p w14:paraId="7B202203">
      <w:pPr>
        <w:ind w:firstLine="420"/>
        <w:rPr>
          <w:rFonts w:hint="eastAsia" w:ascii="宋体" w:hAnsi="宋体" w:eastAsia="宋体" w:cs="宋体"/>
          <w:color w:val="auto"/>
        </w:rPr>
      </w:pPr>
    </w:p>
    <w:p w14:paraId="6B60D0F8">
      <w:pPr>
        <w:ind w:firstLine="420"/>
        <w:rPr>
          <w:rFonts w:hint="eastAsia" w:ascii="宋体" w:hAnsi="宋体" w:eastAsia="宋体" w:cs="宋体"/>
          <w:color w:val="auto"/>
        </w:rPr>
      </w:pPr>
    </w:p>
    <w:p w14:paraId="0611AF08">
      <w:pPr>
        <w:ind w:firstLine="420"/>
        <w:rPr>
          <w:rFonts w:hint="eastAsia" w:ascii="宋体" w:hAnsi="宋体" w:eastAsia="宋体" w:cs="宋体"/>
          <w:color w:val="auto"/>
        </w:rPr>
      </w:pPr>
    </w:p>
    <w:p w14:paraId="627D04B8">
      <w:pPr>
        <w:ind w:firstLine="420"/>
        <w:rPr>
          <w:rFonts w:hint="eastAsia" w:ascii="宋体" w:hAnsi="宋体" w:eastAsia="宋体" w:cs="宋体"/>
          <w:color w:val="auto"/>
        </w:rPr>
      </w:pPr>
    </w:p>
    <w:p w14:paraId="4B499342">
      <w:pPr>
        <w:ind w:firstLine="420"/>
        <w:rPr>
          <w:rFonts w:hint="eastAsia" w:ascii="宋体" w:hAnsi="宋体" w:eastAsia="宋体" w:cs="宋体"/>
          <w:color w:val="auto"/>
        </w:rPr>
      </w:pPr>
    </w:p>
    <w:p w14:paraId="20D529F5">
      <w:pPr>
        <w:ind w:firstLine="420"/>
        <w:rPr>
          <w:rFonts w:hint="eastAsia" w:ascii="宋体" w:hAnsi="宋体" w:eastAsia="宋体" w:cs="宋体"/>
          <w:color w:val="auto"/>
        </w:rPr>
      </w:pPr>
    </w:p>
    <w:p w14:paraId="68279990">
      <w:pPr>
        <w:ind w:firstLine="420"/>
        <w:rPr>
          <w:rFonts w:hint="eastAsia" w:ascii="宋体" w:hAnsi="宋体" w:eastAsia="宋体" w:cs="宋体"/>
          <w:color w:val="auto"/>
        </w:rPr>
      </w:pPr>
    </w:p>
    <w:p w14:paraId="1CAF9A9D">
      <w:pPr>
        <w:ind w:firstLine="420"/>
        <w:rPr>
          <w:rFonts w:hint="eastAsia" w:ascii="宋体" w:hAnsi="宋体" w:eastAsia="宋体" w:cs="宋体"/>
          <w:color w:val="auto"/>
        </w:rPr>
      </w:pPr>
    </w:p>
    <w:p w14:paraId="27430AA8">
      <w:pPr>
        <w:ind w:firstLine="420"/>
        <w:rPr>
          <w:rFonts w:hint="eastAsia" w:ascii="宋体" w:hAnsi="宋体" w:eastAsia="宋体" w:cs="宋体"/>
          <w:color w:val="auto"/>
        </w:rPr>
      </w:pPr>
    </w:p>
    <w:p w14:paraId="37FCA9CA">
      <w:pPr>
        <w:ind w:firstLine="420"/>
        <w:rPr>
          <w:rFonts w:hint="eastAsia" w:ascii="宋体" w:hAnsi="宋体" w:cs="宋体"/>
          <w:color w:val="auto"/>
          <w:lang w:eastAsia="zh-CN"/>
        </w:rPr>
      </w:pPr>
      <w:r>
        <w:rPr>
          <w:rFonts w:hint="eastAsia" w:ascii="宋体" w:hAnsi="宋体" w:cs="宋体"/>
          <w:color w:val="auto"/>
          <w:lang w:eastAsia="zh-CN"/>
        </w:rPr>
        <w:t>、</w:t>
      </w:r>
    </w:p>
    <w:p w14:paraId="7522AA2B">
      <w:pPr>
        <w:ind w:firstLine="420"/>
        <w:rPr>
          <w:rFonts w:hint="eastAsia" w:ascii="宋体" w:hAnsi="宋体" w:cs="宋体"/>
          <w:color w:val="auto"/>
          <w:lang w:eastAsia="zh-CN"/>
        </w:rPr>
      </w:pPr>
    </w:p>
    <w:p w14:paraId="1CE981F2">
      <w:pPr>
        <w:ind w:firstLine="420"/>
        <w:rPr>
          <w:rFonts w:hint="eastAsia" w:ascii="宋体" w:hAnsi="宋体" w:cs="宋体"/>
          <w:color w:val="auto"/>
          <w:lang w:eastAsia="zh-CN"/>
        </w:rPr>
      </w:pPr>
    </w:p>
    <w:p w14:paraId="0B4B81BC">
      <w:pPr>
        <w:ind w:firstLine="420"/>
        <w:rPr>
          <w:rFonts w:hint="eastAsia" w:ascii="宋体" w:hAnsi="宋体" w:eastAsia="宋体" w:cs="宋体"/>
          <w:color w:val="auto"/>
        </w:rPr>
      </w:pPr>
    </w:p>
    <w:p w14:paraId="6734F62F">
      <w:pPr>
        <w:pStyle w:val="2"/>
        <w:bidi w:val="0"/>
        <w:rPr>
          <w:rFonts w:hint="default"/>
        </w:rPr>
      </w:pPr>
      <w:bookmarkStart w:id="46" w:name="_Toc94"/>
      <w:bookmarkStart w:id="47" w:name="_Toc24359_WPSOffice_Level1"/>
      <w:bookmarkStart w:id="48" w:name="_Toc24806"/>
      <w:bookmarkStart w:id="49" w:name="_Toc31419"/>
      <w:r>
        <w:t>项目二</w:t>
      </w:r>
      <w:r>
        <w:rPr>
          <w:rFonts w:hint="eastAsia"/>
          <w:lang w:val="en-US" w:eastAsia="zh-CN"/>
        </w:rPr>
        <w:t xml:space="preserve">  </w:t>
      </w:r>
      <w:r>
        <w:t>配电系统的维修</w:t>
      </w:r>
      <w:bookmarkEnd w:id="46"/>
      <w:bookmarkEnd w:id="47"/>
      <w:bookmarkEnd w:id="48"/>
      <w:bookmarkEnd w:id="49"/>
    </w:p>
    <w:p w14:paraId="6254B9D4">
      <w:pPr>
        <w:pStyle w:val="3"/>
        <w:bidi w:val="0"/>
        <w:rPr>
          <w:b/>
          <w:bCs/>
          <w:color w:val="000000" w:themeColor="text1"/>
          <w:spacing w:val="123"/>
          <w:sz w:val="28"/>
          <w14:textFill>
            <w14:solidFill>
              <w14:schemeClr w14:val="tx1"/>
            </w14:solidFill>
          </w14:textFill>
        </w:rPr>
      </w:pPr>
      <w:bookmarkStart w:id="50" w:name="_Toc28287"/>
      <w:bookmarkStart w:id="51" w:name="_Toc28365_WPSOffice_Level1"/>
      <w:bookmarkStart w:id="52" w:name="_Toc28007"/>
      <w:bookmarkStart w:id="53" w:name="_Toc12610"/>
      <w:r>
        <w:t>任务一</w:t>
      </w:r>
      <w:r>
        <w:rPr>
          <w:rFonts w:hint="eastAsia"/>
          <w:lang w:val="en-US" w:eastAsia="zh-CN"/>
        </w:rPr>
        <w:t xml:space="preserve">  </w:t>
      </w:r>
      <w:r>
        <w:t>高压配电盘</w:t>
      </w:r>
      <w:r>
        <w:rPr>
          <w:rFonts w:hint="eastAsia"/>
          <w:lang w:val="en-US" w:eastAsia="zh-CN"/>
        </w:rPr>
        <w:t>及高压配电</w:t>
      </w:r>
      <w:r>
        <w:t>的</w:t>
      </w:r>
      <w:bookmarkEnd w:id="50"/>
      <w:bookmarkEnd w:id="51"/>
      <w:bookmarkEnd w:id="52"/>
      <w:bookmarkEnd w:id="53"/>
      <w:r>
        <w:rPr>
          <w:rFonts w:hint="eastAsia"/>
          <w:lang w:val="en-US" w:eastAsia="zh-CN"/>
        </w:rPr>
        <w:t>认识</w:t>
      </w:r>
    </w:p>
    <w:p w14:paraId="3178900F">
      <w:pPr>
        <w:bidi w:val="0"/>
        <w:jc w:val="center"/>
        <w:rPr>
          <w:rFonts w:hint="default"/>
          <w:b/>
          <w:bCs/>
          <w:sz w:val="24"/>
          <w:szCs w:val="24"/>
        </w:rPr>
      </w:pPr>
      <w:r>
        <w:rPr>
          <w:b/>
          <w:bCs/>
          <w:sz w:val="24"/>
          <w:szCs w:val="24"/>
        </w:rPr>
        <w:t>学习目标</w:t>
      </w:r>
    </w:p>
    <w:p w14:paraId="2475E984">
      <w:pPr>
        <w:bidi w:val="0"/>
        <w:rPr>
          <w:b/>
          <w:bCs/>
        </w:rPr>
      </w:pPr>
      <w:r>
        <w:rPr>
          <w:rFonts w:hint="eastAsia"/>
          <w:b/>
          <w:bCs/>
        </w:rPr>
        <w:t>知识目标</w:t>
      </w:r>
    </w:p>
    <w:p w14:paraId="4BB1FD40">
      <w:pPr>
        <w:ind w:firstLine="42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lang w:val="en-US" w:eastAsia="zh-CN"/>
        </w:rPr>
        <w:t>掌握</w:t>
      </w:r>
      <w:r>
        <w:rPr>
          <w:rFonts w:hint="eastAsia" w:ascii="宋体" w:hAnsi="宋体" w:eastAsia="宋体" w:cs="宋体"/>
        </w:rPr>
        <w:t>电动汽车高压部件的组成</w:t>
      </w:r>
    </w:p>
    <w:p w14:paraId="483ACD9C">
      <w:pPr>
        <w:ind w:firstLine="42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lang w:val="en-US" w:eastAsia="zh-CN"/>
        </w:rPr>
        <w:t>掌握</w:t>
      </w:r>
      <w:r>
        <w:rPr>
          <w:rFonts w:hint="eastAsia" w:ascii="宋体" w:hAnsi="宋体" w:eastAsia="宋体" w:cs="宋体"/>
        </w:rPr>
        <w:t>高压配电箱的结构</w:t>
      </w:r>
    </w:p>
    <w:p w14:paraId="485641B8">
      <w:pPr>
        <w:ind w:firstLine="420"/>
        <w:rPr>
          <w:rFonts w:hint="eastAsia" w:ascii="宋体" w:hAnsi="宋体" w:eastAsia="宋体" w:cs="宋体"/>
        </w:rPr>
      </w:pPr>
      <w:r>
        <w:rPr>
          <w:rFonts w:hint="eastAsia" w:ascii="宋体" w:hAnsi="宋体" w:eastAsia="宋体" w:cs="宋体"/>
          <w:lang w:val="en-US" w:eastAsia="zh-CN"/>
        </w:rPr>
        <w:t>3.理解</w:t>
      </w:r>
      <w:r>
        <w:rPr>
          <w:rFonts w:hint="eastAsia" w:ascii="宋体" w:hAnsi="宋体" w:eastAsia="宋体" w:cs="宋体"/>
        </w:rPr>
        <w:t>配电电缆的结构</w:t>
      </w:r>
    </w:p>
    <w:p w14:paraId="26F38CE8">
      <w:pPr>
        <w:bidi w:val="0"/>
        <w:rPr>
          <w:rFonts w:hint="eastAsia"/>
          <w:b/>
          <w:bCs/>
        </w:rPr>
      </w:pPr>
      <w:r>
        <w:rPr>
          <w:rFonts w:hint="eastAsia"/>
          <w:b/>
          <w:bCs/>
        </w:rPr>
        <w:t>能力目标</w:t>
      </w:r>
    </w:p>
    <w:p w14:paraId="73FAEADF">
      <w:pPr>
        <w:numPr>
          <w:ilvl w:val="0"/>
          <w:numId w:val="0"/>
        </w:numPr>
        <w:ind w:firstLine="420" w:firstLineChars="20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lang w:val="en-US" w:eastAsia="zh-CN"/>
        </w:rPr>
        <w:t>按照高压安全操作规范</w:t>
      </w:r>
      <w:r>
        <w:rPr>
          <w:rFonts w:hint="eastAsia" w:ascii="宋体" w:hAnsi="宋体" w:eastAsia="宋体" w:cs="宋体"/>
        </w:rPr>
        <w:t>拆取高压连接器</w:t>
      </w:r>
    </w:p>
    <w:p w14:paraId="58EF04A3">
      <w:pPr>
        <w:numPr>
          <w:ilvl w:val="0"/>
          <w:numId w:val="0"/>
        </w:numPr>
        <w:ind w:firstLine="420" w:firstLineChars="20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lang w:val="en-US" w:eastAsia="zh-CN"/>
        </w:rPr>
        <w:t>按照高压安全操作规范</w:t>
      </w:r>
      <w:r>
        <w:rPr>
          <w:rFonts w:hint="eastAsia" w:ascii="宋体" w:hAnsi="宋体" w:eastAsia="宋体" w:cs="宋体"/>
        </w:rPr>
        <w:t>拆取</w:t>
      </w:r>
      <w:r>
        <w:rPr>
          <w:rFonts w:hint="eastAsia" w:ascii="宋体" w:hAnsi="宋体" w:eastAsia="宋体" w:cs="宋体"/>
          <w:lang w:val="en-US" w:eastAsia="zh-CN"/>
        </w:rPr>
        <w:t>高压线束</w:t>
      </w:r>
    </w:p>
    <w:p w14:paraId="418B1E3E">
      <w:pPr>
        <w:numPr>
          <w:ilvl w:val="0"/>
          <w:numId w:val="0"/>
        </w:numPr>
        <w:ind w:firstLine="420" w:firstLineChars="200"/>
        <w:rPr>
          <w:rFonts w:hint="eastAsia" w:ascii="宋体" w:hAnsi="宋体" w:eastAsia="宋体" w:cs="宋体"/>
        </w:rPr>
      </w:pPr>
      <w:r>
        <w:rPr>
          <w:rFonts w:hint="eastAsia" w:ascii="宋体" w:hAnsi="宋体" w:cs="宋体"/>
          <w:lang w:val="en-US" w:eastAsia="zh-CN"/>
        </w:rPr>
        <w:t>3.</w:t>
      </w:r>
      <w:r>
        <w:rPr>
          <w:rFonts w:hint="eastAsia" w:ascii="宋体" w:hAnsi="宋体" w:eastAsia="宋体" w:cs="宋体"/>
          <w:lang w:val="en-US" w:eastAsia="zh-CN"/>
        </w:rPr>
        <w:t>按照高压安全更换高压保险丝</w:t>
      </w:r>
    </w:p>
    <w:p w14:paraId="4828CC72">
      <w:pPr>
        <w:bidi w:val="0"/>
        <w:rPr>
          <w:rFonts w:hint="eastAsia"/>
          <w:b/>
          <w:bCs/>
          <w:lang w:val="en-US" w:eastAsia="zh-CN"/>
        </w:rPr>
      </w:pPr>
      <w:r>
        <w:rPr>
          <w:rFonts w:hint="eastAsia"/>
          <w:b/>
          <w:bCs/>
          <w:lang w:val="en-US" w:eastAsia="zh-CN"/>
        </w:rPr>
        <w:t>素质目标</w:t>
      </w:r>
    </w:p>
    <w:p w14:paraId="4FDB325B">
      <w:pPr>
        <w:numPr>
          <w:ilvl w:val="-1"/>
          <w:numId w:val="0"/>
        </w:numPr>
        <w:ind w:left="420" w:firstLine="0" w:firstLineChars="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lang w:val="en-US" w:eastAsia="zh-CN"/>
          <w14:textFill>
            <w14:solidFill>
              <w14:schemeClr w14:val="tx1"/>
            </w14:solidFill>
          </w14:textFill>
        </w:rPr>
        <w:t>1.在操作过程中树立高压安全意识</w:t>
      </w:r>
    </w:p>
    <w:p w14:paraId="2F5EB5D9">
      <w:pPr>
        <w:numPr>
          <w:ilvl w:val="-1"/>
          <w:numId w:val="0"/>
        </w:numPr>
        <w:ind w:left="420" w:firstLine="0" w:firstLineChars="0"/>
        <w:rPr>
          <w:rFonts w:hint="eastAsia" w:ascii="宋体" w:hAnsi="宋体" w:eastAsia="宋体" w:cs="宋体"/>
        </w:rPr>
      </w:pPr>
      <w:r>
        <w:rPr>
          <w:rFonts w:hint="eastAsia" w:ascii="宋体" w:hAnsi="宋体" w:eastAsia="宋体" w:cs="宋体"/>
          <w:color w:val="000000" w:themeColor="text1"/>
          <w:szCs w:val="24"/>
          <w:lang w:val="en-US" w:eastAsia="zh-CN"/>
          <w14:textFill>
            <w14:solidFill>
              <w14:schemeClr w14:val="tx1"/>
            </w14:solidFill>
          </w14:textFill>
        </w:rPr>
        <w:t>2.培养学生的团队协作意识</w:t>
      </w:r>
    </w:p>
    <w:p w14:paraId="43326845">
      <w:pPr>
        <w:ind w:left="0" w:leftChars="0" w:firstLine="0" w:firstLineChars="0"/>
      </w:pPr>
    </w:p>
    <w:p w14:paraId="2EA3E421">
      <w:pPr>
        <w:bidi w:val="0"/>
        <w:rPr>
          <w:rFonts w:hint="eastAsia"/>
          <w:b/>
          <w:bCs/>
          <w:sz w:val="24"/>
          <w:szCs w:val="24"/>
          <w:lang w:val="en-US" w:eastAsia="zh-CN"/>
        </w:rPr>
      </w:pPr>
      <w:r>
        <w:rPr>
          <w:rFonts w:hint="eastAsia"/>
          <w:b/>
          <w:bCs/>
          <w:sz w:val="24"/>
          <w:szCs w:val="24"/>
          <w:lang w:val="en-US" w:eastAsia="zh-CN"/>
        </w:rPr>
        <w:t>情景导入</w:t>
      </w:r>
    </w:p>
    <w:p w14:paraId="4F485B49">
      <w:pPr>
        <w:ind w:firstLine="420"/>
      </w:pPr>
      <w:r>
        <w:rPr>
          <w:rFonts w:hint="eastAsia"/>
          <w:lang w:val="en-US" w:eastAsia="zh-CN"/>
        </w:rPr>
        <w:t>学徒工小赵对新能源汽车的动力电池进行了细致的了解，随后，他想知道车辆上哪些部件使用了高压电，向技术经理小张请教，小张耐心地进行了介绍，并给他讲解了高压线路的连接方式。</w:t>
      </w:r>
    </w:p>
    <w:p w14:paraId="03529511">
      <w:pPr>
        <w:bidi w:val="0"/>
        <w:rPr>
          <w:rFonts w:hint="eastAsia"/>
          <w:b/>
          <w:bCs/>
          <w:sz w:val="24"/>
          <w:szCs w:val="24"/>
          <w:lang w:eastAsia="zh-CN"/>
        </w:rPr>
      </w:pPr>
      <w:r>
        <w:rPr>
          <w:rFonts w:hint="eastAsia"/>
          <w:b/>
          <w:bCs/>
          <w:sz w:val="24"/>
          <w:szCs w:val="24"/>
          <w:lang w:val="en-US" w:eastAsia="zh-CN"/>
        </w:rPr>
        <w:t>知识链接</w:t>
      </w:r>
    </w:p>
    <w:p w14:paraId="61AF8BE3">
      <w:pPr>
        <w:numPr>
          <w:ilvl w:val="0"/>
          <w:numId w:val="0"/>
        </w:numPr>
        <w:bidi w:val="0"/>
        <w:ind w:firstLine="422" w:firstLineChars="200"/>
        <w:rPr>
          <w:rFonts w:hint="eastAsia"/>
          <w:b/>
          <w:bCs/>
        </w:rPr>
      </w:pPr>
      <w:r>
        <w:rPr>
          <w:rFonts w:hint="eastAsia" w:ascii="Calibri" w:hAnsi="Calibri" w:eastAsia="宋体" w:cstheme="minorBidi"/>
          <w:b/>
          <w:bCs/>
          <w:kern w:val="2"/>
          <w:sz w:val="21"/>
          <w:lang w:val="en-US" w:eastAsia="zh-CN" w:bidi="ar-SA"/>
        </w:rPr>
        <w:t>一、</w:t>
      </w:r>
      <w:r>
        <w:rPr>
          <w:rFonts w:hint="eastAsia"/>
          <w:b/>
          <w:bCs/>
        </w:rPr>
        <w:t>电动汽车高压部件的组成</w:t>
      </w:r>
    </w:p>
    <w:p w14:paraId="72431486">
      <w:pPr>
        <w:rPr>
          <w:rFonts w:hint="eastAsia" w:ascii="宋体" w:hAnsi="宋体" w:eastAsia="宋体" w:cs="宋体"/>
          <w:kern w:val="2"/>
          <w:sz w:val="21"/>
          <w:lang w:bidi="ar-SA"/>
        </w:rPr>
      </w:pPr>
      <w:r>
        <w:rPr>
          <w:rFonts w:hint="eastAsia" w:ascii="宋体" w:hAnsi="宋体" w:eastAsia="宋体" w:cs="宋体"/>
          <w:kern w:val="2"/>
          <w:sz w:val="21"/>
          <w:lang w:bidi="ar-SA"/>
        </w:rPr>
        <w:t>电动汽车高压部件包括动力电池、驱动电机、高压配电箱（PDU）、电机控制器、车载充电机（OBC）、电动压缩机、DC-DC转换器、PTC加热器和高压线缆等。</w:t>
      </w:r>
    </w:p>
    <w:p w14:paraId="3A637D99">
      <w:pPr>
        <w:bidi w:val="0"/>
        <w:spacing w:line="360" w:lineRule="auto"/>
        <w:ind w:firstLine="420" w:firstLineChars="200"/>
        <w:jc w:val="both"/>
        <w:rPr>
          <w:rFonts w:hint="eastAsia" w:ascii="宋体" w:hAnsi="宋体" w:eastAsia="宋体" w:cs="宋体"/>
          <w:kern w:val="2"/>
          <w:sz w:val="21"/>
          <w:lang w:bidi="ar-SA"/>
        </w:rPr>
      </w:pPr>
      <w:r>
        <w:rPr>
          <w:rFonts w:hint="eastAsia" w:ascii="宋体" w:hAnsi="宋体" w:eastAsia="宋体" w:cs="宋体"/>
          <w:kern w:val="2"/>
          <w:sz w:val="21"/>
          <w:lang w:bidi="ar-SA"/>
        </w:rPr>
        <w:t>核心部件为动力电池、驱动电机和高压配电箱，它们分别提供动力、转换能量和分配电能，保障充电安全。</w:t>
      </w:r>
    </w:p>
    <w:p w14:paraId="0681169E">
      <w:pPr>
        <w:bidi w:val="0"/>
        <w:spacing w:line="360" w:lineRule="auto"/>
        <w:ind w:firstLine="420" w:firstLineChars="200"/>
        <w:jc w:val="both"/>
        <w:rPr>
          <w:rFonts w:hint="eastAsia" w:ascii="宋体" w:hAnsi="宋体" w:eastAsia="宋体" w:cs="宋体"/>
          <w:lang w:eastAsia="zh-CN"/>
        </w:rPr>
      </w:pPr>
      <w:r>
        <w:rPr>
          <w:rFonts w:hint="eastAsia" w:ascii="宋体" w:hAnsi="宋体" w:eastAsia="宋体" w:cs="宋体"/>
          <w:kern w:val="2"/>
          <w:sz w:val="21"/>
          <w:lang w:bidi="ar-SA"/>
        </w:rPr>
        <w:t>其他部件如电机控制器、车载充电机、电动压缩机和PTC加热器，以及连接元件，共同确保电动汽车的正常运行和高效性能。</w:t>
      </w:r>
    </w:p>
    <w:p w14:paraId="5EE38C22">
      <w:pPr>
        <w:bidi w:val="0"/>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lang w:eastAsia="zh-CN"/>
        </w:rPr>
        <w:t>动力蓄电池</w:t>
      </w:r>
    </w:p>
    <w:p w14:paraId="0511ED67">
      <w:pPr>
        <w:spacing w:line="360" w:lineRule="auto"/>
        <w:ind w:firstLine="420" w:firstLineChars="200"/>
        <w:jc w:val="both"/>
        <w:rPr>
          <w:rFonts w:hint="eastAsia" w:ascii="宋体" w:hAnsi="宋体" w:eastAsia="宋体" w:cs="宋体"/>
          <w:color w:val="000000" w:themeColor="text1"/>
          <w:szCs w:val="24"/>
          <w:lang w:eastAsia="zh-CN"/>
          <w14:textFill>
            <w14:solidFill>
              <w14:schemeClr w14:val="tx1"/>
            </w14:solidFill>
          </w14:textFill>
        </w:rPr>
      </w:pPr>
      <w:r>
        <w:rPr>
          <w:rFonts w:hint="eastAsia" w:ascii="宋体" w:hAnsi="宋体" w:eastAsia="宋体" w:cs="宋体"/>
          <w:color w:val="000000" w:themeColor="text1"/>
          <w:kern w:val="2"/>
          <w:sz w:val="21"/>
          <w:szCs w:val="24"/>
          <w:lang w:bidi="ar-SA"/>
          <w14:textFill>
            <w14:solidFill>
              <w14:schemeClr w14:val="tx1"/>
            </w14:solidFill>
          </w14:textFill>
        </w:rPr>
        <w:t>动力蓄电池在现代电动汽车中扮演着至关重要的角色，它负责存储和提供车辆运行所需的电能。正如图2-1</w:t>
      </w:r>
      <w:r>
        <w:rPr>
          <w:rFonts w:hint="eastAsia" w:ascii="宋体" w:hAnsi="宋体" w:eastAsia="宋体" w:cs="宋体"/>
          <w:color w:val="000000" w:themeColor="text1"/>
          <w:kern w:val="2"/>
          <w:sz w:val="21"/>
          <w:szCs w:val="24"/>
          <w:lang w:val="en-US" w:eastAsia="zh-CN" w:bidi="ar-SA"/>
          <w14:textFill>
            <w14:solidFill>
              <w14:schemeClr w14:val="tx1"/>
            </w14:solidFill>
          </w14:textFill>
        </w:rPr>
        <w:t>-1</w:t>
      </w:r>
      <w:r>
        <w:rPr>
          <w:rFonts w:hint="eastAsia" w:ascii="宋体" w:hAnsi="宋体" w:eastAsia="宋体" w:cs="宋体"/>
          <w:color w:val="000000" w:themeColor="text1"/>
          <w:kern w:val="2"/>
          <w:sz w:val="21"/>
          <w:szCs w:val="24"/>
          <w:lang w:bidi="ar-SA"/>
          <w14:textFill>
            <w14:solidFill>
              <w14:schemeClr w14:val="tx1"/>
            </w14:solidFill>
          </w14:textFill>
        </w:rPr>
        <w:t>所展示的那样，这种蓄电池的电压通常介于200</w:t>
      </w:r>
      <w:r>
        <w:rPr>
          <w:rFonts w:hint="eastAsia"/>
          <w:lang w:val="en-US" w:eastAsia="zh-CN"/>
        </w:rPr>
        <w:t>～</w:t>
      </w:r>
      <w:r>
        <w:rPr>
          <w:rFonts w:hint="eastAsia" w:ascii="宋体" w:hAnsi="宋体" w:eastAsia="宋体" w:cs="宋体"/>
          <w:color w:val="000000" w:themeColor="text1"/>
          <w:kern w:val="2"/>
          <w:sz w:val="21"/>
          <w:szCs w:val="24"/>
          <w:lang w:bidi="ar-SA"/>
          <w14:textFill>
            <w14:solidFill>
              <w14:schemeClr w14:val="tx1"/>
            </w14:solidFill>
          </w14:textFill>
        </w:rPr>
        <w:t>600</w:t>
      </w:r>
      <w:r>
        <w:rPr>
          <w:rFonts w:hint="eastAsia" w:ascii="宋体" w:hAnsi="宋体" w:cs="宋体"/>
          <w:color w:val="000000" w:themeColor="text1"/>
          <w:kern w:val="2"/>
          <w:sz w:val="21"/>
          <w:szCs w:val="24"/>
          <w:lang w:val="en-US" w:eastAsia="zh-CN" w:bidi="ar-SA"/>
          <w14:textFill>
            <w14:solidFill>
              <w14:schemeClr w14:val="tx1"/>
            </w14:solidFill>
          </w14:textFill>
        </w:rPr>
        <w:t>V</w:t>
      </w:r>
      <w:r>
        <w:rPr>
          <w:rFonts w:hint="eastAsia" w:ascii="宋体" w:hAnsi="宋体" w:eastAsia="宋体" w:cs="宋体"/>
          <w:color w:val="000000" w:themeColor="text1"/>
          <w:kern w:val="2"/>
          <w:sz w:val="21"/>
          <w:szCs w:val="24"/>
          <w:lang w:bidi="ar-SA"/>
          <w14:textFill>
            <w14:solidFill>
              <w14:schemeClr w14:val="tx1"/>
            </w14:solidFill>
          </w14:textFill>
        </w:rPr>
        <w:t>之间，其作用与传统燃油车上的燃油箱相当。</w:t>
      </w:r>
    </w:p>
    <w:p w14:paraId="6582548D">
      <w:pPr>
        <w:ind w:firstLine="420"/>
        <w:jc w:val="center"/>
        <w:rPr>
          <w:color w:val="000000" w:themeColor="text1"/>
          <w:szCs w:val="24"/>
          <w14:textFill>
            <w14:solidFill>
              <w14:schemeClr w14:val="tx1"/>
            </w14:solidFill>
          </w14:textFill>
        </w:rPr>
      </w:pPr>
      <w:r>
        <w:drawing>
          <wp:inline distT="0" distB="0" distL="114300" distR="114300">
            <wp:extent cx="4035425" cy="2343785"/>
            <wp:effectExtent l="0" t="0" r="3175" b="18415"/>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44"/>
                    <a:stretch>
                      <a:fillRect/>
                    </a:stretch>
                  </pic:blipFill>
                  <pic:spPr>
                    <a:xfrm>
                      <a:off x="0" y="0"/>
                      <a:ext cx="4035425" cy="2343785"/>
                    </a:xfrm>
                    <a:prstGeom prst="rect">
                      <a:avLst/>
                    </a:prstGeom>
                    <a:noFill/>
                    <a:ln>
                      <a:noFill/>
                    </a:ln>
                  </pic:spPr>
                </pic:pic>
              </a:graphicData>
            </a:graphic>
          </wp:inline>
        </w:drawing>
      </w:r>
    </w:p>
    <w:p w14:paraId="1B23D92A">
      <w:pPr>
        <w:pStyle w:val="22"/>
        <w:rPr>
          <w:rFonts w:hint="eastAsia" w:ascii="黑体" w:hAnsi="黑体" w:eastAsia="黑体" w:cs="黑体"/>
          <w:color w:val="000000" w:themeColor="text1"/>
          <w:sz w:val="21"/>
          <w:szCs w:val="21"/>
          <w:lang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图2-1</w:t>
      </w:r>
      <w:r>
        <w:rPr>
          <w:rFonts w:hint="eastAsia" w:ascii="黑体" w:hAnsi="黑体" w:eastAsia="黑体" w:cs="黑体"/>
          <w:color w:val="000000" w:themeColor="text1"/>
          <w:sz w:val="21"/>
          <w:szCs w:val="21"/>
          <w:lang w:val="en-US" w:eastAsia="zh-CN"/>
          <w14:textFill>
            <w14:solidFill>
              <w14:schemeClr w14:val="tx1"/>
            </w14:solidFill>
          </w14:textFill>
        </w:rPr>
        <w:t>-1</w:t>
      </w:r>
      <w:r>
        <w:rPr>
          <w:rFonts w:hint="eastAsia" w:ascii="黑体" w:hAnsi="黑体" w:eastAsia="黑体" w:cs="黑体"/>
          <w:color w:val="000000" w:themeColor="text1"/>
          <w:sz w:val="21"/>
          <w:szCs w:val="21"/>
          <w14:textFill>
            <w14:solidFill>
              <w14:schemeClr w14:val="tx1"/>
            </w14:solidFill>
          </w14:textFill>
        </w:rPr>
        <w:t xml:space="preserve"> </w:t>
      </w:r>
      <w:r>
        <w:rPr>
          <w:rFonts w:hint="eastAsia" w:ascii="黑体" w:hAnsi="黑体" w:eastAsia="黑体" w:cs="黑体"/>
          <w:color w:val="000000" w:themeColor="text1"/>
          <w:sz w:val="21"/>
          <w:szCs w:val="21"/>
          <w:lang w:eastAsia="zh-CN"/>
          <w14:textFill>
            <w14:solidFill>
              <w14:schemeClr w14:val="tx1"/>
            </w14:solidFill>
          </w14:textFill>
        </w:rPr>
        <w:t>动力蓄电池</w:t>
      </w:r>
    </w:p>
    <w:p w14:paraId="47733C8A">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车载充电</w:t>
      </w:r>
      <w:r>
        <w:rPr>
          <w:rFonts w:hint="eastAsia" w:ascii="宋体" w:hAnsi="宋体" w:cs="宋体"/>
          <w:strike w:val="0"/>
          <w:dstrike w:val="0"/>
          <w:color w:val="auto"/>
          <w:szCs w:val="24"/>
          <w:lang w:val="en-US" w:eastAsia="zh-CN"/>
        </w:rPr>
        <w:t>机</w:t>
      </w:r>
      <w:r>
        <w:rPr>
          <w:rFonts w:hint="eastAsia" w:ascii="宋体" w:hAnsi="宋体" w:eastAsia="宋体" w:cs="宋体"/>
          <w:color w:val="000000" w:themeColor="text1"/>
          <w:szCs w:val="24"/>
          <w14:textFill>
            <w14:solidFill>
              <w14:schemeClr w14:val="tx1"/>
            </w14:solidFill>
          </w14:textFill>
        </w:rPr>
        <w:t>OBC</w:t>
      </w:r>
    </w:p>
    <w:p w14:paraId="42E79C08">
      <w:pPr>
        <w:spacing w:line="360" w:lineRule="auto"/>
        <w:ind w:firstLine="420" w:firstLineChars="200"/>
        <w:jc w:val="both"/>
        <w:rPr>
          <w:rFonts w:hint="eastAsia" w:ascii="宋体" w:hAnsi="宋体" w:cs="宋体"/>
          <w:color w:val="000000" w:themeColor="text1"/>
          <w:szCs w:val="24"/>
          <w:lang w:eastAsia="zh-CN"/>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当电动汽车的动力蓄电池中的电量被消耗之后，它需要通过充电来补充能量。为了实现这一过程，现代电动汽车上通常会配备一个车载充电机，也被称作OBC（On-Board Charger）。这个设备负责将外部电源的电能转换并传输给电动汽车的动力蓄电池，以确保车辆能够持续运行。如图2-</w:t>
      </w:r>
      <w:r>
        <w:rPr>
          <w:rFonts w:hint="eastAsia" w:ascii="宋体" w:hAnsi="宋体" w:cs="宋体"/>
          <w:color w:val="000000" w:themeColor="text1"/>
          <w:kern w:val="2"/>
          <w:sz w:val="21"/>
          <w:szCs w:val="24"/>
          <w:lang w:val="en-US" w:eastAsia="zh-CN" w:bidi="ar-SA"/>
          <w14:textFill>
            <w14:solidFill>
              <w14:schemeClr w14:val="tx1"/>
            </w14:solidFill>
          </w14:textFill>
        </w:rPr>
        <w:t>1-</w:t>
      </w:r>
      <w:r>
        <w:rPr>
          <w:rFonts w:ascii="宋体" w:hAnsi="宋体" w:eastAsia="宋体" w:cs="宋体"/>
          <w:color w:val="000000" w:themeColor="text1"/>
          <w:kern w:val="2"/>
          <w:sz w:val="21"/>
          <w:szCs w:val="24"/>
          <w:lang w:bidi="ar-SA"/>
          <w14:textFill>
            <w14:solidFill>
              <w14:schemeClr w14:val="tx1"/>
            </w14:solidFill>
          </w14:textFill>
        </w:rPr>
        <w:t>2所示。</w:t>
      </w:r>
    </w:p>
    <w:p w14:paraId="163219A5">
      <w:pPr>
        <w:pStyle w:val="21"/>
        <w:rPr>
          <w:rFonts w:hint="default"/>
          <w:color w:val="000000" w:themeColor="text1"/>
          <w14:textFill>
            <w14:solidFill>
              <w14:schemeClr w14:val="tx1"/>
            </w14:solidFill>
          </w14:textFill>
        </w:rPr>
      </w:pPr>
      <w:r>
        <w:drawing>
          <wp:inline distT="0" distB="0" distL="114300" distR="114300">
            <wp:extent cx="3268345" cy="2639695"/>
            <wp:effectExtent l="0" t="0" r="8255" b="8255"/>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1"/>
                    </pic:cNvPicPr>
                  </pic:nvPicPr>
                  <pic:blipFill>
                    <a:blip r:embed="rId45"/>
                    <a:stretch>
                      <a:fillRect/>
                    </a:stretch>
                  </pic:blipFill>
                  <pic:spPr>
                    <a:xfrm>
                      <a:off x="0" y="0"/>
                      <a:ext cx="3268345" cy="2639695"/>
                    </a:xfrm>
                    <a:prstGeom prst="rect">
                      <a:avLst/>
                    </a:prstGeom>
                    <a:noFill/>
                    <a:ln>
                      <a:noFill/>
                    </a:ln>
                  </pic:spPr>
                </pic:pic>
              </a:graphicData>
            </a:graphic>
          </wp:inline>
        </w:drawing>
      </w:r>
    </w:p>
    <w:p w14:paraId="7F3108D4">
      <w:pPr>
        <w:pStyle w:val="22"/>
        <w:rPr>
          <w:rFonts w:hint="eastAsia"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w:t>
      </w:r>
      <w:r>
        <w:rPr>
          <w:rFonts w:hint="eastAsia" w:ascii="黑体" w:hAnsi="黑体" w:eastAsia="黑体" w:cs="黑体"/>
          <w:color w:val="000000" w:themeColor="text1"/>
          <w:sz w:val="21"/>
          <w:szCs w:val="21"/>
          <w:lang w:val="en-US" w:eastAsia="zh-CN"/>
          <w14:textFill>
            <w14:solidFill>
              <w14:schemeClr w14:val="tx1"/>
            </w14:solidFill>
          </w14:textFill>
        </w:rPr>
        <w:t>1-</w:t>
      </w:r>
      <w:r>
        <w:rPr>
          <w:rFonts w:hint="eastAsia" w:ascii="黑体" w:hAnsi="黑体" w:eastAsia="黑体" w:cs="黑体"/>
          <w:color w:val="000000" w:themeColor="text1"/>
          <w:sz w:val="21"/>
          <w:szCs w:val="21"/>
          <w14:textFill>
            <w14:solidFill>
              <w14:schemeClr w14:val="tx1"/>
            </w14:solidFill>
          </w14:textFill>
        </w:rPr>
        <w:t>2 车载</w:t>
      </w:r>
      <w:r>
        <w:rPr>
          <w:rFonts w:hint="eastAsia" w:ascii="黑体" w:hAnsi="黑体" w:eastAsia="黑体" w:cs="黑体"/>
          <w:color w:val="auto"/>
          <w:sz w:val="21"/>
          <w:szCs w:val="21"/>
        </w:rPr>
        <w:t>充电</w:t>
      </w:r>
      <w:r>
        <w:rPr>
          <w:rFonts w:hint="eastAsia" w:ascii="黑体" w:hAnsi="黑体" w:eastAsia="黑体" w:cs="黑体"/>
          <w:strike w:val="0"/>
          <w:dstrike w:val="0"/>
          <w:color w:val="auto"/>
          <w:sz w:val="21"/>
          <w:szCs w:val="21"/>
          <w:lang w:val="en-US" w:eastAsia="zh-CN"/>
        </w:rPr>
        <w:t>机</w:t>
      </w:r>
    </w:p>
    <w:p w14:paraId="306EE444">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OBC是一个将交流电转为直流电的装置，当使用交流电进行充电的时候，OBC将从车外引进来的交流电转为高压直流电，从而给</w:t>
      </w:r>
      <w:r>
        <w:rPr>
          <w:rFonts w:hint="eastAsia" w:ascii="宋体" w:hAnsi="宋体" w:eastAsia="宋体" w:cs="宋体"/>
          <w:color w:val="000000" w:themeColor="text1"/>
          <w:szCs w:val="24"/>
          <w:lang w:eastAsia="zh-CN"/>
          <w14:textFill>
            <w14:solidFill>
              <w14:schemeClr w14:val="tx1"/>
            </w14:solidFill>
          </w14:textFill>
        </w:rPr>
        <w:t>动力蓄电池</w:t>
      </w:r>
      <w:r>
        <w:rPr>
          <w:rFonts w:hint="eastAsia" w:ascii="宋体" w:hAnsi="宋体" w:eastAsia="宋体" w:cs="宋体"/>
          <w:color w:val="000000" w:themeColor="text1"/>
          <w:szCs w:val="24"/>
          <w14:textFill>
            <w14:solidFill>
              <w14:schemeClr w14:val="tx1"/>
            </w14:solidFill>
          </w14:textFill>
        </w:rPr>
        <w:t>进行充电。</w:t>
      </w:r>
    </w:p>
    <w:p w14:paraId="661E085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电机控制器</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MCU</w:t>
      </w:r>
      <w:r>
        <w:rPr>
          <w:rFonts w:hint="eastAsia" w:ascii="宋体" w:hAnsi="宋体" w:cs="宋体"/>
          <w:color w:val="000000" w:themeColor="text1"/>
          <w:szCs w:val="24"/>
          <w:lang w:eastAsia="zh-CN"/>
          <w14:textFill>
            <w14:solidFill>
              <w14:schemeClr w14:val="tx1"/>
            </w14:solidFill>
          </w14:textFill>
        </w:rPr>
        <w:t>）</w:t>
      </w:r>
    </w:p>
    <w:p w14:paraId="27D72F7F">
      <w:pPr>
        <w:spacing w:line="360" w:lineRule="auto"/>
        <w:ind w:firstLine="420" w:firstLineChars="200"/>
        <w:jc w:val="both"/>
        <w:rPr>
          <w:rFonts w:hint="eastAsia" w:ascii="宋体" w:hAnsi="宋体" w:eastAsia="宋体" w:cs="宋体"/>
          <w:color w:val="000000" w:themeColor="text1"/>
          <w:kern w:val="2"/>
          <w:sz w:val="21"/>
          <w:szCs w:val="24"/>
          <w:lang w:eastAsia="zh-CN"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驱动电机的主要功能是在电力的驱动下，负责带动车轮的运转，从而推动整个汽车前进。为了确保驱动电机能够更加容易地进行控制，并且能够延长其使用寿命，现代汽车普遍采用三相交流电机作为其动力源。这种电机的设计和构造使得它在运行过程中具有较高的效率和可靠性。如图2-</w:t>
      </w:r>
      <w:r>
        <w:rPr>
          <w:rFonts w:hint="eastAsia" w:ascii="宋体" w:hAnsi="宋体" w:cs="宋体"/>
          <w:color w:val="000000" w:themeColor="text1"/>
          <w:kern w:val="2"/>
          <w:sz w:val="21"/>
          <w:szCs w:val="24"/>
          <w:lang w:val="en-US" w:eastAsia="zh-CN" w:bidi="ar-SA"/>
          <w14:textFill>
            <w14:solidFill>
              <w14:schemeClr w14:val="tx1"/>
            </w14:solidFill>
          </w14:textFill>
        </w:rPr>
        <w:t>1-</w:t>
      </w:r>
      <w:r>
        <w:rPr>
          <w:rFonts w:ascii="宋体" w:hAnsi="宋体" w:eastAsia="宋体" w:cs="宋体"/>
          <w:color w:val="000000" w:themeColor="text1"/>
          <w:kern w:val="2"/>
          <w:sz w:val="21"/>
          <w:szCs w:val="24"/>
          <w:lang w:bidi="ar-SA"/>
          <w14:textFill>
            <w14:solidFill>
              <w14:schemeClr w14:val="tx1"/>
            </w14:solidFill>
          </w14:textFill>
        </w:rPr>
        <w:t>3所示。</w:t>
      </w:r>
    </w:p>
    <w:p w14:paraId="73591E3F">
      <w:pPr>
        <w:pStyle w:val="21"/>
        <w:rPr>
          <w:rFonts w:hint="default"/>
          <w:color w:val="000000" w:themeColor="text1"/>
          <w14:textFill>
            <w14:solidFill>
              <w14:schemeClr w14:val="tx1"/>
            </w14:solidFill>
          </w14:textFill>
        </w:rPr>
      </w:pPr>
      <w:r>
        <w:drawing>
          <wp:inline distT="0" distB="0" distL="114300" distR="114300">
            <wp:extent cx="3500120" cy="3077845"/>
            <wp:effectExtent l="0" t="0" r="5080" b="8255"/>
            <wp:docPr id="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
                    <pic:cNvPicPr>
                      <a:picLocks noChangeAspect="1"/>
                    </pic:cNvPicPr>
                  </pic:nvPicPr>
                  <pic:blipFill>
                    <a:blip r:embed="rId46"/>
                    <a:stretch>
                      <a:fillRect/>
                    </a:stretch>
                  </pic:blipFill>
                  <pic:spPr>
                    <a:xfrm>
                      <a:off x="0" y="0"/>
                      <a:ext cx="3500120" cy="3077845"/>
                    </a:xfrm>
                    <a:prstGeom prst="rect">
                      <a:avLst/>
                    </a:prstGeom>
                    <a:noFill/>
                    <a:ln>
                      <a:noFill/>
                    </a:ln>
                  </pic:spPr>
                </pic:pic>
              </a:graphicData>
            </a:graphic>
          </wp:inline>
        </w:drawing>
      </w:r>
    </w:p>
    <w:p w14:paraId="0A332032">
      <w:pPr>
        <w:pStyle w:val="22"/>
        <w:rPr>
          <w:rFonts w:hint="eastAsia"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w:t>
      </w:r>
      <w:r>
        <w:rPr>
          <w:rFonts w:hint="eastAsia" w:ascii="黑体" w:hAnsi="黑体" w:eastAsia="黑体" w:cs="黑体"/>
          <w:color w:val="000000" w:themeColor="text1"/>
          <w:sz w:val="21"/>
          <w:szCs w:val="21"/>
          <w:lang w:val="en-US" w:eastAsia="zh-CN"/>
          <w14:textFill>
            <w14:solidFill>
              <w14:schemeClr w14:val="tx1"/>
            </w14:solidFill>
          </w14:textFill>
        </w:rPr>
        <w:t>1-</w:t>
      </w:r>
      <w:r>
        <w:rPr>
          <w:rFonts w:hint="eastAsia" w:ascii="黑体" w:hAnsi="黑体" w:eastAsia="黑体" w:cs="黑体"/>
          <w:color w:val="000000" w:themeColor="text1"/>
          <w:sz w:val="21"/>
          <w:szCs w:val="21"/>
          <w14:textFill>
            <w14:solidFill>
              <w14:schemeClr w14:val="tx1"/>
            </w14:solidFill>
          </w14:textFill>
        </w:rPr>
        <w:t>3 电机</w:t>
      </w:r>
      <w:r>
        <w:rPr>
          <w:rFonts w:hint="eastAsia" w:ascii="黑体" w:hAnsi="黑体" w:eastAsia="黑体" w:cs="黑体"/>
          <w:color w:val="000000" w:themeColor="text1"/>
          <w:sz w:val="21"/>
          <w:szCs w:val="21"/>
          <w:lang w:val="en-US" w:eastAsia="zh-CN"/>
          <w14:textFill>
            <w14:solidFill>
              <w14:schemeClr w14:val="tx1"/>
            </w14:solidFill>
          </w14:textFill>
        </w:rPr>
        <w:t>控制器</w:t>
      </w:r>
    </w:p>
    <w:p w14:paraId="11C7B381">
      <w:pPr>
        <w:numPr>
          <w:ilvl w:val="0"/>
          <w:numId w:val="0"/>
        </w:numPr>
        <w:ind w:left="0" w:leftChars="0" w:firstLine="420" w:firstLineChars="200"/>
        <w:rPr>
          <w:rFonts w:hint="eastAsia" w:ascii="宋体" w:hAnsi="宋体" w:eastAsia="宋体" w:cs="宋体"/>
          <w:color w:val="000000" w:themeColor="text1"/>
          <w:szCs w:val="24"/>
          <w:lang w:eastAsia="zh-CN"/>
          <w14:textFill>
            <w14:solidFill>
              <w14:schemeClr w14:val="tx1"/>
            </w14:solidFill>
          </w14:textFill>
        </w:rPr>
      </w:pPr>
      <w:r>
        <w:rPr>
          <w:rFonts w:hint="eastAsia" w:ascii="宋体" w:hAnsi="宋体" w:cs="宋体"/>
          <w:color w:val="000000" w:themeColor="text1"/>
          <w:kern w:val="2"/>
          <w:sz w:val="21"/>
          <w:szCs w:val="24"/>
          <w:lang w:val="en-US" w:eastAsia="zh-CN" w:bidi="ar-SA"/>
          <w14:textFill>
            <w14:solidFill>
              <w14:schemeClr w14:val="tx1"/>
            </w14:solidFill>
          </w14:textFill>
        </w:rPr>
        <w:t>4</w:t>
      </w:r>
      <w:r>
        <w:rPr>
          <w:rFonts w:hint="eastAsia" w:ascii="宋体" w:hAnsi="宋体" w:eastAsia="宋体" w:cs="宋体"/>
          <w:color w:val="000000" w:themeColor="text1"/>
          <w:kern w:val="2"/>
          <w:sz w:val="21"/>
          <w:szCs w:val="24"/>
          <w:lang w:val="en-US" w:eastAsia="zh-CN" w:bidi="ar-SA"/>
          <w14:textFill>
            <w14:solidFill>
              <w14:schemeClr w14:val="tx1"/>
            </w14:solidFill>
          </w14:textFill>
        </w:rPr>
        <w:t>.</w:t>
      </w:r>
      <w:r>
        <w:rPr>
          <w:rFonts w:hint="eastAsia" w:ascii="宋体" w:hAnsi="宋体" w:eastAsia="宋体" w:cs="宋体"/>
          <w:color w:val="000000" w:themeColor="text1"/>
          <w:szCs w:val="24"/>
          <w:lang w:eastAsia="zh-CN"/>
          <w14:textFill>
            <w14:solidFill>
              <w14:schemeClr w14:val="tx1"/>
            </w14:solidFill>
          </w14:textFill>
        </w:rPr>
        <w:t>DC/DC</w:t>
      </w:r>
    </w:p>
    <w:p w14:paraId="7132A2AE">
      <w:pPr>
        <w:spacing w:line="360" w:lineRule="auto"/>
        <w:ind w:firstLine="420" w:firstLineChars="200"/>
        <w:jc w:val="both"/>
        <w:rPr>
          <w:rFonts w:hint="eastAsia" w:ascii="宋体" w:hAnsi="宋体" w:cs="宋体"/>
          <w:color w:val="000000" w:themeColor="text1"/>
          <w:szCs w:val="24"/>
          <w:lang w:eastAsia="zh-CN"/>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在新能源汽车领域，并非所有电气系统均采用高压电，实际上，多数车载电器仍依赖于12伏的低压电。因此，新能源汽车同样配备了12伏的低压蓄电池。DC/DC转换器正是负责将高压直流电转换为低压直流电的关键装置，</w:t>
      </w:r>
      <w:r>
        <w:rPr>
          <w:rFonts w:hint="eastAsia" w:ascii="宋体" w:hAnsi="宋体" w:cs="宋体"/>
          <w:color w:val="000000" w:themeColor="text1"/>
          <w:kern w:val="2"/>
          <w:sz w:val="21"/>
          <w:szCs w:val="24"/>
          <w:lang w:val="en-US" w:eastAsia="zh-CN" w:bidi="ar-SA"/>
          <w14:textFill>
            <w14:solidFill>
              <w14:schemeClr w14:val="tx1"/>
            </w14:solidFill>
          </w14:textFill>
        </w:rPr>
        <w:t>充当了传统汽车的发电机，</w:t>
      </w:r>
      <w:r>
        <w:rPr>
          <w:rFonts w:ascii="宋体" w:hAnsi="宋体" w:eastAsia="宋体" w:cs="宋体"/>
          <w:color w:val="000000" w:themeColor="text1"/>
          <w:kern w:val="2"/>
          <w:sz w:val="21"/>
          <w:szCs w:val="24"/>
          <w:lang w:bidi="ar-SA"/>
          <w14:textFill>
            <w14:solidFill>
              <w14:schemeClr w14:val="tx1"/>
            </w14:solidFill>
          </w14:textFill>
        </w:rPr>
        <w:t>如图2-</w:t>
      </w:r>
      <w:r>
        <w:rPr>
          <w:rFonts w:hint="eastAsia" w:ascii="宋体" w:hAnsi="宋体" w:cs="宋体"/>
          <w:color w:val="000000" w:themeColor="text1"/>
          <w:kern w:val="2"/>
          <w:sz w:val="21"/>
          <w:szCs w:val="24"/>
          <w:lang w:val="en-US" w:eastAsia="zh-CN" w:bidi="ar-SA"/>
          <w14:textFill>
            <w14:solidFill>
              <w14:schemeClr w14:val="tx1"/>
            </w14:solidFill>
          </w14:textFill>
        </w:rPr>
        <w:t>1-4</w:t>
      </w:r>
      <w:r>
        <w:rPr>
          <w:rFonts w:ascii="宋体" w:hAnsi="宋体" w:eastAsia="宋体" w:cs="宋体"/>
          <w:color w:val="000000" w:themeColor="text1"/>
          <w:kern w:val="2"/>
          <w:sz w:val="21"/>
          <w:szCs w:val="24"/>
          <w:lang w:bidi="ar-SA"/>
          <w14:textFill>
            <w14:solidFill>
              <w14:schemeClr w14:val="tx1"/>
            </w14:solidFill>
          </w14:textFill>
        </w:rPr>
        <w:t>所示。</w:t>
      </w:r>
    </w:p>
    <w:p w14:paraId="5A645FB0">
      <w:pPr>
        <w:pStyle w:val="21"/>
        <w:rPr>
          <w:rFonts w:hint="default"/>
          <w:color w:val="000000" w:themeColor="text1"/>
          <w14:textFill>
            <w14:solidFill>
              <w14:schemeClr w14:val="tx1"/>
            </w14:solidFill>
          </w14:textFill>
        </w:rPr>
      </w:pPr>
      <w:r>
        <w:drawing>
          <wp:inline distT="0" distB="0" distL="114300" distR="114300">
            <wp:extent cx="3916045" cy="2474595"/>
            <wp:effectExtent l="0" t="0" r="8255" b="1905"/>
            <wp:docPr id="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pic:cNvPicPr>
                      <a:picLocks noChangeAspect="1"/>
                    </pic:cNvPicPr>
                  </pic:nvPicPr>
                  <pic:blipFill>
                    <a:blip r:embed="rId47"/>
                    <a:stretch>
                      <a:fillRect/>
                    </a:stretch>
                  </pic:blipFill>
                  <pic:spPr>
                    <a:xfrm>
                      <a:off x="0" y="0"/>
                      <a:ext cx="3916045" cy="2474595"/>
                    </a:xfrm>
                    <a:prstGeom prst="rect">
                      <a:avLst/>
                    </a:prstGeom>
                    <a:noFill/>
                    <a:ln>
                      <a:noFill/>
                    </a:ln>
                  </pic:spPr>
                </pic:pic>
              </a:graphicData>
            </a:graphic>
          </wp:inline>
        </w:drawing>
      </w:r>
    </w:p>
    <w:p w14:paraId="05E304AD">
      <w:pPr>
        <w:pStyle w:val="22"/>
        <w:rPr>
          <w:rFonts w:hint="eastAsia" w:ascii="黑体" w:hAnsi="黑体" w:eastAsia="黑体" w:cs="黑体"/>
          <w:color w:val="000000" w:themeColor="text1"/>
          <w:sz w:val="21"/>
          <w:szCs w:val="21"/>
          <w:lang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w:t>
      </w:r>
      <w:r>
        <w:rPr>
          <w:rFonts w:hint="eastAsia" w:ascii="黑体" w:hAnsi="黑体" w:eastAsia="黑体" w:cs="黑体"/>
          <w:color w:val="000000" w:themeColor="text1"/>
          <w:sz w:val="21"/>
          <w:szCs w:val="21"/>
          <w:lang w:val="en-US" w:eastAsia="zh-CN"/>
          <w14:textFill>
            <w14:solidFill>
              <w14:schemeClr w14:val="tx1"/>
            </w14:solidFill>
          </w14:textFill>
        </w:rPr>
        <w:t>1-4</w:t>
      </w:r>
      <w:r>
        <w:rPr>
          <w:rFonts w:hint="eastAsia" w:ascii="黑体" w:hAnsi="黑体" w:eastAsia="黑体" w:cs="黑体"/>
          <w:color w:val="000000" w:themeColor="text1"/>
          <w:sz w:val="21"/>
          <w:szCs w:val="21"/>
          <w14:textFill>
            <w14:solidFill>
              <w14:schemeClr w14:val="tx1"/>
            </w14:solidFill>
          </w14:textFill>
        </w:rPr>
        <w:t xml:space="preserve"> </w:t>
      </w:r>
      <w:r>
        <w:rPr>
          <w:rFonts w:hint="eastAsia" w:ascii="黑体" w:hAnsi="黑体" w:eastAsia="黑体" w:cs="黑体"/>
          <w:color w:val="000000" w:themeColor="text1"/>
          <w:sz w:val="21"/>
          <w:szCs w:val="21"/>
          <w:lang w:eastAsia="zh-CN"/>
          <w14:textFill>
            <w14:solidFill>
              <w14:schemeClr w14:val="tx1"/>
            </w14:solidFill>
          </w14:textFill>
        </w:rPr>
        <w:t>DC/DC</w:t>
      </w:r>
    </w:p>
    <w:p w14:paraId="446440B4">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5.</w:t>
      </w:r>
      <w:r>
        <w:rPr>
          <w:rFonts w:hint="eastAsia" w:ascii="宋体" w:hAnsi="宋体" w:eastAsia="宋体" w:cs="宋体"/>
          <w:color w:val="000000" w:themeColor="text1"/>
          <w:szCs w:val="24"/>
          <w14:textFill>
            <w14:solidFill>
              <w14:schemeClr w14:val="tx1"/>
            </w14:solidFill>
          </w14:textFill>
        </w:rPr>
        <w:t>电动压缩机</w:t>
      </w:r>
    </w:p>
    <w:p w14:paraId="666D8A95">
      <w:pPr>
        <w:ind w:firstLine="420"/>
        <w:rPr>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压缩机是空调制冷系统的动力部件，在电动汽车上，压缩机由高压电来驱动，其将控制器、电机、压缩装置集成在一起，称为电动压缩机，如图2-</w:t>
      </w:r>
      <w:r>
        <w:rPr>
          <w:rFonts w:hint="eastAsia" w:ascii="宋体" w:hAnsi="宋体" w:cs="宋体"/>
          <w:color w:val="000000" w:themeColor="text1"/>
          <w:szCs w:val="24"/>
          <w:lang w:val="en-US" w:eastAsia="zh-CN"/>
          <w14:textFill>
            <w14:solidFill>
              <w14:schemeClr w14:val="tx1"/>
            </w14:solidFill>
          </w14:textFill>
        </w:rPr>
        <w:t>1-5</w:t>
      </w:r>
      <w:r>
        <w:rPr>
          <w:rFonts w:hint="eastAsia" w:ascii="宋体" w:hAnsi="宋体" w:eastAsia="宋体" w:cs="宋体"/>
          <w:color w:val="000000" w:themeColor="text1"/>
          <w:szCs w:val="24"/>
          <w14:textFill>
            <w14:solidFill>
              <w14:schemeClr w14:val="tx1"/>
            </w14:solidFill>
          </w14:textFill>
        </w:rPr>
        <w:t>所示。</w:t>
      </w:r>
    </w:p>
    <w:p w14:paraId="5A52C78B">
      <w:pPr>
        <w:pStyle w:val="21"/>
        <w:rPr>
          <w:rFonts w:hint="default"/>
          <w:color w:val="000000" w:themeColor="text1"/>
          <w14:textFill>
            <w14:solidFill>
              <w14:schemeClr w14:val="tx1"/>
            </w14:solidFill>
          </w14:textFill>
        </w:rPr>
      </w:pPr>
      <w:r>
        <w:rPr>
          <w:rFonts w:ascii="宋体" w:hAnsi="宋体" w:eastAsia="宋体" w:cs="宋体"/>
          <w:sz w:val="24"/>
          <w:szCs w:val="24"/>
        </w:rPr>
        <w:drawing>
          <wp:inline distT="0" distB="0" distL="114300" distR="114300">
            <wp:extent cx="3044825" cy="2707005"/>
            <wp:effectExtent l="0" t="0" r="3175" b="17145"/>
            <wp:docPr id="1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IMG_256"/>
                    <pic:cNvPicPr>
                      <a:picLocks noChangeAspect="1"/>
                    </pic:cNvPicPr>
                  </pic:nvPicPr>
                  <pic:blipFill>
                    <a:blip r:embed="rId48"/>
                    <a:srcRect l="11573" t="3904" r="11296" b="4610"/>
                    <a:stretch>
                      <a:fillRect/>
                    </a:stretch>
                  </pic:blipFill>
                  <pic:spPr>
                    <a:xfrm>
                      <a:off x="0" y="0"/>
                      <a:ext cx="3044825" cy="2707005"/>
                    </a:xfrm>
                    <a:prstGeom prst="rect">
                      <a:avLst/>
                    </a:prstGeom>
                    <a:noFill/>
                    <a:ln w="9525">
                      <a:noFill/>
                    </a:ln>
                  </pic:spPr>
                </pic:pic>
              </a:graphicData>
            </a:graphic>
          </wp:inline>
        </w:drawing>
      </w:r>
    </w:p>
    <w:p w14:paraId="69264E55">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w:t>
      </w:r>
      <w:r>
        <w:rPr>
          <w:rFonts w:hint="eastAsia" w:ascii="黑体" w:hAnsi="黑体" w:eastAsia="黑体" w:cs="黑体"/>
          <w:color w:val="000000" w:themeColor="text1"/>
          <w:sz w:val="21"/>
          <w:szCs w:val="21"/>
          <w:lang w:val="en-US" w:eastAsia="zh-CN"/>
          <w14:textFill>
            <w14:solidFill>
              <w14:schemeClr w14:val="tx1"/>
            </w14:solidFill>
          </w14:textFill>
        </w:rPr>
        <w:t>1-5</w:t>
      </w:r>
      <w:r>
        <w:rPr>
          <w:rFonts w:hint="eastAsia" w:ascii="黑体" w:hAnsi="黑体" w:eastAsia="黑体" w:cs="黑体"/>
          <w:color w:val="000000" w:themeColor="text1"/>
          <w:sz w:val="21"/>
          <w:szCs w:val="21"/>
          <w14:textFill>
            <w14:solidFill>
              <w14:schemeClr w14:val="tx1"/>
            </w14:solidFill>
          </w14:textFill>
        </w:rPr>
        <w:t xml:space="preserve"> 电动压缩机</w:t>
      </w:r>
    </w:p>
    <w:p w14:paraId="2264498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6.</w:t>
      </w:r>
      <w:r>
        <w:rPr>
          <w:rFonts w:hint="eastAsia" w:ascii="宋体" w:hAnsi="宋体" w:eastAsia="宋体" w:cs="宋体"/>
          <w:color w:val="000000" w:themeColor="text1"/>
          <w:szCs w:val="24"/>
          <w14:textFill>
            <w14:solidFill>
              <w14:schemeClr w14:val="tx1"/>
            </w14:solidFill>
          </w14:textFill>
        </w:rPr>
        <w:t>PTC加热器</w:t>
      </w:r>
    </w:p>
    <w:p w14:paraId="5ED99C50">
      <w:pPr>
        <w:ind w:firstLine="420"/>
        <w:rPr>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电动汽车的制暖（热源）系统也是由电力来提供，这个装置被称为PTC，如图2-</w:t>
      </w:r>
      <w:r>
        <w:rPr>
          <w:rFonts w:hint="eastAsia" w:ascii="宋体" w:hAnsi="宋体" w:cs="宋体"/>
          <w:color w:val="000000" w:themeColor="text1"/>
          <w:szCs w:val="24"/>
          <w:lang w:val="en-US" w:eastAsia="zh-CN"/>
          <w14:textFill>
            <w14:solidFill>
              <w14:schemeClr w14:val="tx1"/>
            </w14:solidFill>
          </w14:textFill>
        </w:rPr>
        <w:t>1-6</w:t>
      </w:r>
      <w:r>
        <w:rPr>
          <w:rFonts w:hint="eastAsia" w:ascii="宋体" w:hAnsi="宋体" w:eastAsia="宋体" w:cs="宋体"/>
          <w:color w:val="000000" w:themeColor="text1"/>
          <w:szCs w:val="24"/>
          <w14:textFill>
            <w14:solidFill>
              <w14:schemeClr w14:val="tx1"/>
            </w14:solidFill>
          </w14:textFill>
        </w:rPr>
        <w:t>所示。</w:t>
      </w:r>
    </w:p>
    <w:p w14:paraId="4E5B065E">
      <w:pPr>
        <w:pStyle w:val="21"/>
        <w:rPr>
          <w:rFonts w:hint="default"/>
          <w:color w:val="000000" w:themeColor="text1"/>
          <w14:textFill>
            <w14:solidFill>
              <w14:schemeClr w14:val="tx1"/>
            </w14:solidFill>
          </w14:textFill>
        </w:rPr>
      </w:pPr>
      <w:r>
        <w:rPr>
          <w:rFonts w:ascii="宋体" w:hAnsi="宋体" w:eastAsia="宋体" w:cs="宋体"/>
          <w:sz w:val="24"/>
          <w:szCs w:val="24"/>
        </w:rPr>
        <w:drawing>
          <wp:inline distT="0" distB="0" distL="114300" distR="114300">
            <wp:extent cx="2533015" cy="3728085"/>
            <wp:effectExtent l="0" t="0" r="5715" b="635"/>
            <wp:docPr id="1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IMG_256"/>
                    <pic:cNvPicPr>
                      <a:picLocks noChangeAspect="1"/>
                    </pic:cNvPicPr>
                  </pic:nvPicPr>
                  <pic:blipFill>
                    <a:blip r:embed="rId49"/>
                    <a:srcRect l="8418" t="9490" r="17486" b="8758"/>
                    <a:stretch>
                      <a:fillRect/>
                    </a:stretch>
                  </pic:blipFill>
                  <pic:spPr>
                    <a:xfrm rot="5400000">
                      <a:off x="0" y="0"/>
                      <a:ext cx="2533015" cy="3728085"/>
                    </a:xfrm>
                    <a:prstGeom prst="rect">
                      <a:avLst/>
                    </a:prstGeom>
                    <a:noFill/>
                    <a:ln w="9525">
                      <a:noFill/>
                    </a:ln>
                  </pic:spPr>
                </pic:pic>
              </a:graphicData>
            </a:graphic>
          </wp:inline>
        </w:drawing>
      </w:r>
    </w:p>
    <w:p w14:paraId="22D321F6">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w:t>
      </w:r>
      <w:r>
        <w:rPr>
          <w:rFonts w:hint="eastAsia" w:ascii="黑体" w:hAnsi="黑体" w:eastAsia="黑体" w:cs="黑体"/>
          <w:color w:val="000000" w:themeColor="text1"/>
          <w:sz w:val="21"/>
          <w:szCs w:val="21"/>
          <w:lang w:val="en-US" w:eastAsia="zh-CN"/>
          <w14:textFill>
            <w14:solidFill>
              <w14:schemeClr w14:val="tx1"/>
            </w14:solidFill>
          </w14:textFill>
        </w:rPr>
        <w:t xml:space="preserve">1-6 </w:t>
      </w:r>
      <w:r>
        <w:rPr>
          <w:rFonts w:hint="eastAsia" w:ascii="黑体" w:hAnsi="黑体" w:eastAsia="黑体" w:cs="黑体"/>
          <w:color w:val="000000" w:themeColor="text1"/>
          <w:sz w:val="21"/>
          <w:szCs w:val="21"/>
          <w14:textFill>
            <w14:solidFill>
              <w14:schemeClr w14:val="tx1"/>
            </w14:solidFill>
          </w14:textFill>
        </w:rPr>
        <w:t>PTC加热器</w:t>
      </w:r>
    </w:p>
    <w:p w14:paraId="7C5AD46F">
      <w:pPr>
        <w:bidi w:val="0"/>
        <w:rPr>
          <w:rFonts w:hint="eastAsia" w:ascii="宋体" w:hAnsi="宋体" w:eastAsia="宋体" w:cs="宋体"/>
          <w:b/>
          <w:bCs/>
          <w:lang w:val="en-US" w:eastAsia="zh-CN"/>
        </w:rPr>
      </w:pPr>
      <w:r>
        <w:rPr>
          <w:rFonts w:hint="eastAsia" w:ascii="宋体" w:hAnsi="宋体" w:eastAsia="宋体" w:cs="宋体"/>
          <w:b/>
          <w:bCs/>
          <w:lang w:val="en-US" w:eastAsia="zh-CN"/>
        </w:rPr>
        <w:t>二、</w:t>
      </w:r>
      <w:r>
        <w:rPr>
          <w:rFonts w:hint="eastAsia" w:ascii="宋体" w:hAnsi="宋体" w:eastAsia="宋体" w:cs="宋体"/>
          <w:b/>
          <w:bCs/>
        </w:rPr>
        <w:t>高压</w:t>
      </w:r>
      <w:r>
        <w:rPr>
          <w:rFonts w:hint="eastAsia" w:ascii="宋体" w:hAnsi="宋体" w:eastAsia="宋体" w:cs="宋体"/>
          <w:b/>
          <w:bCs/>
          <w:lang w:val="en-US" w:eastAsia="zh-CN"/>
        </w:rPr>
        <w:t>配电（PDU）</w:t>
      </w:r>
    </w:p>
    <w:p w14:paraId="3A5ED0F6">
      <w:pPr>
        <w:ind w:firstLine="420"/>
      </w:pPr>
      <w:r>
        <w:rPr>
          <w:rFonts w:hint="eastAsia" w:ascii="宋体" w:hAnsi="宋体" w:cs="宋体"/>
          <w:lang w:val="en-US" w:eastAsia="zh-CN"/>
        </w:rPr>
        <w:t>汽车上电，动力电池高压电进入</w:t>
      </w:r>
      <w:r>
        <w:rPr>
          <w:rFonts w:hint="eastAsia" w:ascii="宋体" w:hAnsi="宋体" w:eastAsia="宋体" w:cs="宋体"/>
        </w:rPr>
        <w:t>高压配电</w:t>
      </w:r>
      <w:r>
        <w:rPr>
          <w:rFonts w:hint="eastAsia" w:ascii="宋体" w:hAnsi="宋体" w:cs="宋体"/>
          <w:strike w:val="0"/>
          <w:color w:val="auto"/>
          <w:lang w:val="en-US" w:eastAsia="zh-CN"/>
        </w:rPr>
        <w:t>盒</w:t>
      </w:r>
      <w:r>
        <w:rPr>
          <w:rFonts w:hint="eastAsia" w:ascii="宋体" w:hAnsi="宋体" w:eastAsia="宋体" w:cs="宋体"/>
        </w:rPr>
        <w:t>（PDU）</w:t>
      </w:r>
      <w:r>
        <w:rPr>
          <w:rFonts w:hint="eastAsia" w:ascii="宋体" w:hAnsi="宋体" w:cs="宋体"/>
          <w:lang w:eastAsia="zh-CN"/>
        </w:rPr>
        <w:t>，</w:t>
      </w:r>
      <w:r>
        <w:rPr>
          <w:rFonts w:hint="eastAsia" w:ascii="宋体" w:hAnsi="宋体" w:cs="宋体"/>
          <w:lang w:val="en-US" w:eastAsia="zh-CN"/>
        </w:rPr>
        <w:t>然后高压配电盒根据驾驶员指令，对高压电进行分配给需要的系统</w:t>
      </w:r>
      <w:r>
        <w:rPr>
          <w:rFonts w:hint="eastAsia" w:ascii="宋体" w:hAnsi="宋体" w:eastAsia="宋体" w:cs="宋体"/>
        </w:rPr>
        <w:t>，如图2-</w:t>
      </w:r>
      <w:r>
        <w:rPr>
          <w:rFonts w:hint="eastAsia" w:ascii="宋体" w:hAnsi="宋体" w:cs="宋体"/>
          <w:lang w:val="en-US" w:eastAsia="zh-CN"/>
        </w:rPr>
        <w:t>1-7</w:t>
      </w:r>
      <w:r>
        <w:rPr>
          <w:rFonts w:hint="eastAsia" w:ascii="宋体" w:hAnsi="宋体" w:eastAsia="宋体" w:cs="宋体"/>
        </w:rPr>
        <w:t>所示。</w:t>
      </w:r>
    </w:p>
    <w:p w14:paraId="09AEA347">
      <w:pPr>
        <w:pStyle w:val="21"/>
        <w:rPr>
          <w:rFonts w:hint="eastAsia" w:eastAsia="ATC-4e2d7b497ebf*+"/>
          <w:color w:val="000000" w:themeColor="text1"/>
          <w:lang w:eastAsia="zh-CN"/>
          <w14:textFill>
            <w14:solidFill>
              <w14:schemeClr w14:val="tx1"/>
            </w14:solidFill>
          </w14:textFill>
        </w:rPr>
      </w:pPr>
      <w:r>
        <w:rPr>
          <w:rFonts w:hint="eastAsia" w:eastAsia="ATC-4e2d7b497ebf*+"/>
          <w:color w:val="000000" w:themeColor="text1"/>
          <w:lang w:eastAsia="zh-CN"/>
          <w14:textFill>
            <w14:solidFill>
              <w14:schemeClr w14:val="tx1"/>
            </w14:solidFill>
          </w14:textFill>
        </w:rPr>
        <w:drawing>
          <wp:inline distT="0" distB="0" distL="114300" distR="114300">
            <wp:extent cx="4699635" cy="2765425"/>
            <wp:effectExtent l="0" t="0" r="5715" b="15875"/>
            <wp:docPr id="18" name="图片 18"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3"/>
                    <pic:cNvPicPr>
                      <a:picLocks noChangeAspect="1"/>
                    </pic:cNvPicPr>
                  </pic:nvPicPr>
                  <pic:blipFill>
                    <a:blip r:embed="rId50"/>
                    <a:stretch>
                      <a:fillRect/>
                    </a:stretch>
                  </pic:blipFill>
                  <pic:spPr>
                    <a:xfrm>
                      <a:off x="0" y="0"/>
                      <a:ext cx="4699635" cy="2765425"/>
                    </a:xfrm>
                    <a:prstGeom prst="rect">
                      <a:avLst/>
                    </a:prstGeom>
                  </pic:spPr>
                </pic:pic>
              </a:graphicData>
            </a:graphic>
          </wp:inline>
        </w:drawing>
      </w:r>
    </w:p>
    <w:p w14:paraId="4BED7482">
      <w:pPr>
        <w:pStyle w:val="22"/>
        <w:rPr>
          <w:rFonts w:hint="default" w:ascii="黑体" w:hAnsi="黑体" w:eastAsia="黑体" w:cs="黑体"/>
          <w:color w:val="auto"/>
          <w:sz w:val="21"/>
          <w:szCs w:val="21"/>
          <w:lang w:val="en-US" w:eastAsia="zh-CN"/>
        </w:rPr>
      </w:pPr>
      <w:r>
        <w:rPr>
          <w:rFonts w:hint="eastAsia" w:ascii="黑体" w:hAnsi="黑体" w:eastAsia="黑体" w:cs="黑体"/>
          <w:color w:val="auto"/>
          <w:sz w:val="21"/>
          <w:szCs w:val="21"/>
        </w:rPr>
        <w:t>图2-</w:t>
      </w:r>
      <w:r>
        <w:rPr>
          <w:rFonts w:hint="eastAsia" w:ascii="黑体" w:hAnsi="黑体" w:eastAsia="黑体" w:cs="黑体"/>
          <w:color w:val="auto"/>
          <w:sz w:val="21"/>
          <w:szCs w:val="21"/>
          <w:lang w:val="en-US" w:eastAsia="zh-CN"/>
        </w:rPr>
        <w:t>1-7 高压电传输线路</w:t>
      </w:r>
    </w:p>
    <w:p w14:paraId="66F6BDD7">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auto"/>
          <w:szCs w:val="24"/>
        </w:rPr>
        <w:t>高压配电盒是整车高压电的一个电源分配的装置，类似于低压电路系统中的电器保险盒。高压</w:t>
      </w:r>
      <w:r>
        <w:rPr>
          <w:rFonts w:hint="eastAsia" w:ascii="宋体" w:hAnsi="宋体" w:cs="宋体"/>
          <w:strike w:val="0"/>
          <w:dstrike w:val="0"/>
          <w:color w:val="auto"/>
          <w:szCs w:val="24"/>
          <w:lang w:val="en-US" w:eastAsia="zh-CN"/>
        </w:rPr>
        <w:t>配电</w:t>
      </w:r>
      <w:r>
        <w:rPr>
          <w:rFonts w:hint="eastAsia" w:ascii="宋体" w:hAnsi="宋体" w:eastAsia="宋体" w:cs="宋体"/>
          <w:color w:val="auto"/>
          <w:szCs w:val="24"/>
        </w:rPr>
        <w:t>盒PDU是由一些高压</w:t>
      </w:r>
      <w:r>
        <w:rPr>
          <w:rFonts w:hint="eastAsia" w:ascii="宋体" w:hAnsi="宋体" w:cs="宋体"/>
          <w:strike w:val="0"/>
          <w:dstrike w:val="0"/>
          <w:color w:val="auto"/>
          <w:szCs w:val="24"/>
          <w:lang w:val="en-US" w:eastAsia="zh-CN"/>
        </w:rPr>
        <w:t>接触</w:t>
      </w:r>
      <w:r>
        <w:rPr>
          <w:rFonts w:hint="eastAsia" w:ascii="宋体" w:hAnsi="宋体" w:eastAsia="宋体" w:cs="宋体"/>
          <w:color w:val="auto"/>
          <w:szCs w:val="24"/>
        </w:rPr>
        <w:t>器，</w:t>
      </w:r>
      <w:r>
        <w:rPr>
          <w:rFonts w:hint="eastAsia" w:ascii="宋体" w:hAnsi="宋体" w:eastAsia="宋体" w:cs="宋体"/>
          <w:color w:val="000000" w:themeColor="text1"/>
          <w:szCs w:val="24"/>
          <w14:textFill>
            <w14:solidFill>
              <w14:schemeClr w14:val="tx1"/>
            </w14:solidFill>
          </w14:textFill>
        </w:rPr>
        <w:t>高压保险丝以及高压铜排组成，如图2-</w:t>
      </w:r>
      <w:r>
        <w:rPr>
          <w:rFonts w:hint="eastAsia" w:ascii="宋体" w:hAnsi="宋体" w:cs="宋体"/>
          <w:color w:val="000000" w:themeColor="text1"/>
          <w:szCs w:val="24"/>
          <w:lang w:val="en-US" w:eastAsia="zh-CN"/>
          <w14:textFill>
            <w14:solidFill>
              <w14:schemeClr w14:val="tx1"/>
            </w14:solidFill>
          </w14:textFill>
        </w:rPr>
        <w:t>1-8</w:t>
      </w:r>
      <w:r>
        <w:rPr>
          <w:rFonts w:hint="eastAsia" w:ascii="宋体" w:hAnsi="宋体" w:eastAsia="宋体" w:cs="宋体"/>
          <w:color w:val="000000" w:themeColor="text1"/>
          <w:szCs w:val="24"/>
          <w14:textFill>
            <w14:solidFill>
              <w14:schemeClr w14:val="tx1"/>
            </w14:solidFill>
          </w14:textFill>
        </w:rPr>
        <w:t>所示。</w:t>
      </w:r>
    </w:p>
    <w:p w14:paraId="02FEF5CD">
      <w:pPr>
        <w:pStyle w:val="21"/>
        <w:rPr>
          <w:rFonts w:hint="default"/>
          <w:color w:val="000000" w:themeColor="text1"/>
          <w14:textFill>
            <w14:solidFill>
              <w14:schemeClr w14:val="tx1"/>
            </w14:solidFill>
          </w14:textFill>
        </w:rPr>
      </w:pPr>
      <w:r>
        <w:drawing>
          <wp:inline distT="0" distB="0" distL="114300" distR="114300">
            <wp:extent cx="4517390" cy="2470150"/>
            <wp:effectExtent l="0" t="0" r="16510" b="635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51"/>
                    <a:srcRect l="11933" t="16282" r="10505" b="27191"/>
                    <a:stretch>
                      <a:fillRect/>
                    </a:stretch>
                  </pic:blipFill>
                  <pic:spPr>
                    <a:xfrm>
                      <a:off x="0" y="0"/>
                      <a:ext cx="4517390" cy="2470150"/>
                    </a:xfrm>
                    <a:prstGeom prst="rect">
                      <a:avLst/>
                    </a:prstGeom>
                    <a:noFill/>
                    <a:ln>
                      <a:noFill/>
                    </a:ln>
                  </pic:spPr>
                </pic:pic>
              </a:graphicData>
            </a:graphic>
          </wp:inline>
        </w:drawing>
      </w:r>
    </w:p>
    <w:p w14:paraId="0607BDDD">
      <w:pPr>
        <w:pStyle w:val="22"/>
        <w:rPr>
          <w:rFonts w:hint="default"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w:t>
      </w:r>
      <w:r>
        <w:rPr>
          <w:rFonts w:hint="eastAsia" w:ascii="黑体" w:hAnsi="黑体" w:eastAsia="黑体" w:cs="黑体"/>
          <w:color w:val="000000" w:themeColor="text1"/>
          <w:sz w:val="21"/>
          <w:szCs w:val="21"/>
          <w:lang w:val="en-US" w:eastAsia="zh-CN"/>
          <w14:textFill>
            <w14:solidFill>
              <w14:schemeClr w14:val="tx1"/>
            </w14:solidFill>
          </w14:textFill>
        </w:rPr>
        <w:t>1-8</w:t>
      </w:r>
      <w:r>
        <w:rPr>
          <w:rFonts w:hint="eastAsia" w:ascii="黑体" w:hAnsi="黑体" w:eastAsia="黑体" w:cs="黑体"/>
          <w:color w:val="000000" w:themeColor="text1"/>
          <w:sz w:val="21"/>
          <w:szCs w:val="21"/>
          <w14:textFill>
            <w14:solidFill>
              <w14:schemeClr w14:val="tx1"/>
            </w14:solidFill>
          </w14:textFill>
        </w:rPr>
        <w:t xml:space="preserve"> </w:t>
      </w:r>
      <w:r>
        <w:rPr>
          <w:rFonts w:hint="eastAsia" w:ascii="黑体" w:hAnsi="黑体" w:eastAsia="黑体" w:cs="黑体"/>
          <w:color w:val="000000" w:themeColor="text1"/>
          <w:sz w:val="21"/>
          <w:szCs w:val="21"/>
          <w:lang w:val="en-US" w:eastAsia="zh-CN"/>
          <w14:textFill>
            <w14:solidFill>
              <w14:schemeClr w14:val="tx1"/>
            </w14:solidFill>
          </w14:textFill>
        </w:rPr>
        <w:t>PDU内部构造</w:t>
      </w:r>
    </w:p>
    <w:p w14:paraId="1DBABB4B">
      <w:pPr>
        <w:ind w:firstLine="420"/>
        <w:rPr>
          <w:rFonts w:hint="eastAsia" w:ascii="宋体" w:hAnsi="宋体" w:eastAsia="宋体" w:cs="宋体"/>
          <w:color w:val="auto"/>
          <w:szCs w:val="24"/>
        </w:rPr>
      </w:pPr>
      <w:r>
        <w:rPr>
          <w:rFonts w:hint="eastAsia" w:ascii="宋体" w:hAnsi="宋体" w:eastAsia="宋体" w:cs="宋体"/>
          <w:color w:val="000000" w:themeColor="text1"/>
          <w:szCs w:val="24"/>
          <w14:textFill>
            <w14:solidFill>
              <w14:schemeClr w14:val="tx1"/>
            </w14:solidFill>
          </w14:textFill>
        </w:rPr>
        <w:t>当</w:t>
      </w:r>
      <w:r>
        <w:rPr>
          <w:rFonts w:hint="eastAsia" w:ascii="宋体" w:hAnsi="宋体" w:eastAsia="宋体" w:cs="宋体"/>
          <w:color w:val="000000" w:themeColor="text1"/>
          <w:szCs w:val="24"/>
          <w:lang w:eastAsia="zh-CN"/>
          <w14:textFill>
            <w14:solidFill>
              <w14:schemeClr w14:val="tx1"/>
            </w14:solidFill>
          </w14:textFill>
        </w:rPr>
        <w:t>动力</w:t>
      </w:r>
      <w:r>
        <w:rPr>
          <w:rFonts w:hint="eastAsia" w:ascii="宋体" w:hAnsi="宋体" w:eastAsia="宋体" w:cs="宋体"/>
          <w:color w:val="auto"/>
          <w:szCs w:val="24"/>
          <w:lang w:eastAsia="zh-CN"/>
        </w:rPr>
        <w:t>蓄电池</w:t>
      </w:r>
      <w:r>
        <w:rPr>
          <w:rFonts w:hint="eastAsia" w:ascii="宋体" w:hAnsi="宋体" w:eastAsia="宋体" w:cs="宋体"/>
          <w:color w:val="auto"/>
          <w:szCs w:val="24"/>
        </w:rPr>
        <w:t>管理系统闭合</w:t>
      </w:r>
      <w:r>
        <w:rPr>
          <w:rFonts w:hint="eastAsia" w:ascii="宋体" w:hAnsi="宋体" w:eastAsia="宋体" w:cs="宋体"/>
          <w:color w:val="auto"/>
          <w:szCs w:val="24"/>
          <w:lang w:eastAsia="zh-CN"/>
        </w:rPr>
        <w:t>动力蓄电池</w:t>
      </w:r>
      <w:r>
        <w:rPr>
          <w:rFonts w:hint="eastAsia" w:ascii="宋体" w:hAnsi="宋体" w:eastAsia="宋体" w:cs="宋体"/>
          <w:color w:val="auto"/>
          <w:szCs w:val="24"/>
        </w:rPr>
        <w:t>内部高压直流</w:t>
      </w:r>
      <w:r>
        <w:rPr>
          <w:rFonts w:hint="eastAsia" w:ascii="宋体" w:hAnsi="宋体" w:cs="宋体"/>
          <w:strike w:val="0"/>
          <w:dstrike w:val="0"/>
          <w:color w:val="auto"/>
          <w:szCs w:val="24"/>
          <w:lang w:val="en-US" w:eastAsia="zh-CN"/>
        </w:rPr>
        <w:t>接触</w:t>
      </w:r>
      <w:r>
        <w:rPr>
          <w:rFonts w:hint="eastAsia" w:ascii="宋体" w:hAnsi="宋体" w:eastAsia="宋体" w:cs="宋体"/>
          <w:color w:val="auto"/>
          <w:szCs w:val="24"/>
        </w:rPr>
        <w:t>器后，高压电沿着</w:t>
      </w:r>
      <w:r>
        <w:rPr>
          <w:rFonts w:hint="eastAsia" w:ascii="宋体" w:hAnsi="宋体" w:eastAsia="宋体" w:cs="宋体"/>
          <w:color w:val="auto"/>
          <w:szCs w:val="24"/>
          <w:lang w:eastAsia="zh-CN"/>
        </w:rPr>
        <w:t>动力蓄电池</w:t>
      </w:r>
      <w:r>
        <w:rPr>
          <w:rFonts w:hint="eastAsia" w:ascii="宋体" w:hAnsi="宋体" w:eastAsia="宋体" w:cs="宋体"/>
          <w:color w:val="auto"/>
          <w:szCs w:val="24"/>
        </w:rPr>
        <w:t>线束传输至高压</w:t>
      </w:r>
      <w:r>
        <w:rPr>
          <w:rFonts w:hint="eastAsia" w:ascii="宋体" w:hAnsi="宋体" w:cs="宋体"/>
          <w:color w:val="auto"/>
          <w:szCs w:val="24"/>
          <w:lang w:val="en-US" w:eastAsia="zh-CN"/>
        </w:rPr>
        <w:t>配电</w:t>
      </w:r>
      <w:r>
        <w:rPr>
          <w:rFonts w:hint="eastAsia" w:ascii="宋体" w:hAnsi="宋体" w:eastAsia="宋体" w:cs="宋体"/>
          <w:color w:val="auto"/>
          <w:szCs w:val="24"/>
        </w:rPr>
        <w:t>盒，在高压配电盒内部通过并联的方式进行分配。</w:t>
      </w:r>
    </w:p>
    <w:p w14:paraId="249E9F02">
      <w:pPr>
        <w:bidi w:val="0"/>
        <w:rPr>
          <w:rFonts w:hint="eastAsia"/>
          <w:b/>
          <w:bCs/>
        </w:rPr>
      </w:pPr>
      <w:r>
        <w:rPr>
          <w:rFonts w:hint="eastAsia"/>
          <w:b/>
          <w:bCs/>
          <w:lang w:val="en-US" w:eastAsia="zh-CN"/>
        </w:rPr>
        <w:t>三、高压</w:t>
      </w:r>
      <w:r>
        <w:rPr>
          <w:rFonts w:hint="eastAsia"/>
          <w:b/>
          <w:bCs/>
        </w:rPr>
        <w:t>电缆</w:t>
      </w:r>
    </w:p>
    <w:p w14:paraId="0BD993D2">
      <w:pPr>
        <w:ind w:firstLine="420"/>
        <w:rPr>
          <w:color w:val="000000" w:themeColor="text1"/>
          <w:szCs w:val="24"/>
          <w14:textFill>
            <w14:solidFill>
              <w14:schemeClr w14:val="tx1"/>
            </w14:solidFill>
          </w14:textFill>
        </w:rPr>
      </w:pPr>
      <w:r>
        <w:rPr>
          <w:rFonts w:hint="eastAsia" w:ascii="宋体" w:hAnsi="宋体" w:eastAsia="宋体" w:cs="宋体"/>
        </w:rPr>
        <w:t>高压正极与高压</w:t>
      </w:r>
      <w:r>
        <w:rPr>
          <w:rFonts w:hint="eastAsia" w:ascii="宋体" w:hAnsi="宋体" w:eastAsia="宋体" w:cs="宋体"/>
          <w:color w:val="000000" w:themeColor="text1"/>
          <w:szCs w:val="24"/>
          <w14:textFill>
            <w14:solidFill>
              <w14:schemeClr w14:val="tx1"/>
            </w14:solidFill>
          </w14:textFill>
        </w:rPr>
        <w:t>附</w:t>
      </w:r>
      <w:r>
        <w:rPr>
          <w:rFonts w:hint="eastAsia" w:ascii="宋体" w:hAnsi="宋体" w:cs="宋体"/>
          <w:color w:val="auto"/>
          <w:szCs w:val="24"/>
          <w:lang w:val="en-US" w:eastAsia="zh-CN"/>
        </w:rPr>
        <w:t>件</w:t>
      </w:r>
      <w:r>
        <w:rPr>
          <w:rFonts w:hint="eastAsia" w:ascii="宋体" w:hAnsi="宋体" w:eastAsia="宋体" w:cs="宋体"/>
          <w:color w:val="auto"/>
          <w:szCs w:val="24"/>
        </w:rPr>
        <w:t>各自</w:t>
      </w:r>
      <w:r>
        <w:rPr>
          <w:rFonts w:hint="eastAsia" w:ascii="宋体" w:hAnsi="宋体" w:eastAsia="宋体" w:cs="宋体"/>
          <w:color w:val="000000" w:themeColor="text1"/>
          <w:szCs w:val="24"/>
          <w14:textFill>
            <w14:solidFill>
              <w14:schemeClr w14:val="tx1"/>
            </w14:solidFill>
          </w14:textFill>
        </w:rPr>
        <w:t>使用单独的高压电缆。高压正极和高压负极通过各自单独的导线与高压部件相连接，车身不用搭铁。高压电缆结构如图2-1</w:t>
      </w:r>
      <w:r>
        <w:rPr>
          <w:rFonts w:hint="eastAsia" w:ascii="宋体" w:hAnsi="宋体" w:cs="宋体"/>
          <w:color w:val="000000" w:themeColor="text1"/>
          <w:szCs w:val="24"/>
          <w:lang w:val="en-US" w:eastAsia="zh-CN"/>
          <w14:textFill>
            <w14:solidFill>
              <w14:schemeClr w14:val="tx1"/>
            </w14:solidFill>
          </w14:textFill>
        </w:rPr>
        <w:t>-9</w:t>
      </w:r>
      <w:r>
        <w:rPr>
          <w:rFonts w:hint="eastAsia" w:ascii="宋体" w:hAnsi="宋体" w:eastAsia="宋体" w:cs="宋体"/>
          <w:color w:val="000000" w:themeColor="text1"/>
          <w:szCs w:val="24"/>
          <w14:textFill>
            <w14:solidFill>
              <w14:schemeClr w14:val="tx1"/>
            </w14:solidFill>
          </w14:textFill>
        </w:rPr>
        <w:t>所示。</w:t>
      </w:r>
    </w:p>
    <w:p w14:paraId="1B59F70C">
      <w:pPr>
        <w:pStyle w:val="21"/>
        <w:rPr>
          <w:rFonts w:hint="default"/>
          <w:color w:val="000000" w:themeColor="text1"/>
          <w14:textFill>
            <w14:solidFill>
              <w14:schemeClr w14:val="tx1"/>
            </w14:solidFill>
          </w14:textFill>
        </w:rPr>
      </w:pPr>
      <w:r>
        <w:drawing>
          <wp:inline distT="0" distB="0" distL="114300" distR="114300">
            <wp:extent cx="3751580" cy="2788920"/>
            <wp:effectExtent l="0" t="0" r="1270" b="1143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52"/>
                    <a:srcRect b="9257"/>
                    <a:stretch>
                      <a:fillRect/>
                    </a:stretch>
                  </pic:blipFill>
                  <pic:spPr>
                    <a:xfrm>
                      <a:off x="0" y="0"/>
                      <a:ext cx="3751580" cy="2788920"/>
                    </a:xfrm>
                    <a:prstGeom prst="rect">
                      <a:avLst/>
                    </a:prstGeom>
                    <a:noFill/>
                    <a:ln>
                      <a:noFill/>
                    </a:ln>
                  </pic:spPr>
                </pic:pic>
              </a:graphicData>
            </a:graphic>
          </wp:inline>
        </w:drawing>
      </w:r>
    </w:p>
    <w:p w14:paraId="7296654A">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图2-1</w:t>
      </w:r>
      <w:r>
        <w:rPr>
          <w:rFonts w:hint="eastAsia" w:ascii="黑体" w:hAnsi="黑体" w:eastAsia="黑体" w:cs="黑体"/>
          <w:color w:val="000000" w:themeColor="text1"/>
          <w:sz w:val="21"/>
          <w:szCs w:val="21"/>
          <w:lang w:val="en-US" w:eastAsia="zh-CN"/>
          <w14:textFill>
            <w14:solidFill>
              <w14:schemeClr w14:val="tx1"/>
            </w14:solidFill>
          </w14:textFill>
        </w:rPr>
        <w:t>-9</w:t>
      </w:r>
      <w:r>
        <w:rPr>
          <w:rFonts w:hint="eastAsia" w:ascii="黑体" w:hAnsi="黑体" w:cs="黑体"/>
          <w:color w:val="000000" w:themeColor="text1"/>
          <w:sz w:val="21"/>
          <w:szCs w:val="21"/>
          <w:lang w:val="en-US" w:eastAsia="zh-CN"/>
          <w14:textFill>
            <w14:solidFill>
              <w14:schemeClr w14:val="tx1"/>
            </w14:solidFill>
          </w14:textFill>
        </w:rPr>
        <w:t xml:space="preserve"> </w:t>
      </w:r>
      <w:r>
        <w:rPr>
          <w:rFonts w:hint="eastAsia" w:ascii="黑体" w:hAnsi="黑体" w:eastAsia="黑体" w:cs="黑体"/>
          <w:color w:val="000000" w:themeColor="text1"/>
          <w:sz w:val="21"/>
          <w:szCs w:val="21"/>
          <w14:textFill>
            <w14:solidFill>
              <w14:schemeClr w14:val="tx1"/>
            </w14:solidFill>
          </w14:textFill>
        </w:rPr>
        <w:t>电缆结构</w:t>
      </w:r>
    </w:p>
    <w:p w14:paraId="13D6972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在高压电缆的外层装有屏蔽铁丝网，避免外界信号干扰，屏蔽铁丝网一般与高压插头的金属外壳相连接，如此，将插头连接上高压电器件后，使屏蔽铁丝网与高压电器件相连。</w:t>
      </w:r>
    </w:p>
    <w:p w14:paraId="353E6C14">
      <w:pPr>
        <w:bidi w:val="0"/>
      </w:pPr>
      <w:r>
        <w:rPr>
          <w:rFonts w:hint="eastAsia"/>
        </w:rPr>
        <w:t>由于纯电动汽车线束包括低压线束与高压线束，为提示和警示用户和维修人员，高压线束应采用橙色线缆并用橙色波纹管对其进行防护，同时高压连接器也应标识为橙色，起到警示作用。</w:t>
      </w:r>
    </w:p>
    <w:p w14:paraId="68E2BDE4">
      <w:pPr>
        <w:bidi w:val="0"/>
        <w:rPr>
          <w:b/>
          <w:bCs/>
          <w:sz w:val="24"/>
          <w:szCs w:val="24"/>
          <w:lang w:val="en-US"/>
        </w:rPr>
      </w:pPr>
    </w:p>
    <w:p w14:paraId="2F1A842D">
      <w:pPr>
        <w:bidi w:val="0"/>
        <w:rPr>
          <w:rFonts w:hint="default"/>
          <w:b/>
          <w:bCs/>
          <w:sz w:val="24"/>
          <w:szCs w:val="24"/>
          <w:lang w:val="en-US"/>
        </w:rPr>
      </w:pPr>
      <w:r>
        <w:rPr>
          <w:b/>
          <w:bCs/>
          <w:sz w:val="24"/>
          <w:szCs w:val="24"/>
          <w:lang w:val="en-US"/>
        </w:rPr>
        <w:t>任务实施</w:t>
      </w:r>
    </w:p>
    <w:p w14:paraId="10DB226E">
      <w:r>
        <w:rPr>
          <w:rFonts w:hint="eastAsia"/>
          <w:color w:val="000000" w:themeColor="text1"/>
          <w:szCs w:val="24"/>
          <w14:textFill>
            <w14:solidFill>
              <w14:schemeClr w14:val="tx1"/>
            </w14:solidFill>
          </w14:textFill>
        </w:rPr>
        <w:t>实施电动汽车高压维修时，一定要遵守电动汽车维修的高压防护规范，设置车辆标识和安全工作区、按要求佩戴高压防护用</w:t>
      </w:r>
      <w:r>
        <w:rPr>
          <w:rFonts w:hint="eastAsia"/>
        </w:rPr>
        <w:t>具、严格遵守高压操作流程。</w:t>
      </w:r>
    </w:p>
    <w:p w14:paraId="45C79D96">
      <w:pPr>
        <w:bidi w:val="0"/>
        <w:rPr>
          <w:rFonts w:hint="eastAsia"/>
          <w:b/>
          <w:bCs/>
          <w:lang w:eastAsia="zh-CN"/>
        </w:rPr>
      </w:pPr>
      <w:r>
        <w:rPr>
          <w:rFonts w:hint="eastAsia"/>
          <w:b/>
          <w:bCs/>
          <w:lang w:val="en-US" w:eastAsia="zh-CN"/>
        </w:rPr>
        <w:t>一、</w:t>
      </w:r>
      <w:r>
        <w:rPr>
          <w:rFonts w:hint="eastAsia"/>
          <w:b/>
          <w:bCs/>
        </w:rPr>
        <w:t>高压插接器的</w:t>
      </w:r>
      <w:r>
        <w:rPr>
          <w:rFonts w:hint="eastAsia"/>
          <w:b/>
          <w:bCs/>
          <w:lang w:val="en-US" w:eastAsia="zh-CN"/>
        </w:rPr>
        <w:t>拆装</w:t>
      </w:r>
    </w:p>
    <w:p w14:paraId="72FF1083">
      <w:pPr>
        <w:ind w:firstLine="420"/>
        <w:rPr>
          <w:rFonts w:hint="default" w:eastAsia="宋体"/>
          <w:color w:val="000000" w:themeColor="text1"/>
          <w:szCs w:val="24"/>
          <w:lang w:val="en-US" w:eastAsia="zh-CN"/>
          <w14:textFill>
            <w14:solidFill>
              <w14:schemeClr w14:val="tx1"/>
            </w14:solidFill>
          </w14:textFill>
        </w:rPr>
      </w:pPr>
      <w:r>
        <w:rPr>
          <w:rFonts w:hint="eastAsia" w:ascii="宋体" w:hAnsi="宋体" w:eastAsia="宋体" w:cs="宋体"/>
        </w:rPr>
        <w:t>电动汽车高压插头和插座</w:t>
      </w:r>
      <w:r>
        <w:rPr>
          <w:rFonts w:hint="eastAsia" w:ascii="宋体" w:hAnsi="宋体" w:cs="宋体"/>
          <w:lang w:eastAsia="zh-CN"/>
        </w:rPr>
        <w:t>，</w:t>
      </w:r>
      <w:r>
        <w:rPr>
          <w:rFonts w:hint="eastAsia" w:ascii="宋体" w:hAnsi="宋体" w:eastAsia="宋体" w:cs="宋体"/>
          <w:color w:val="000000" w:themeColor="text1"/>
          <w:szCs w:val="24"/>
          <w14:textFill>
            <w14:solidFill>
              <w14:schemeClr w14:val="tx1"/>
            </w14:solidFill>
          </w14:textFill>
        </w:rPr>
        <w:t>要求具有特殊的结构形式，应满足电气性能、机械性能、环境性能要求。</w:t>
      </w:r>
      <w:r>
        <w:rPr>
          <w:rFonts w:hint="eastAsia" w:ascii="宋体" w:hAnsi="宋体" w:cs="宋体"/>
          <w:color w:val="000000" w:themeColor="text1"/>
          <w:szCs w:val="24"/>
          <w:lang w:val="en-US" w:eastAsia="zh-CN"/>
          <w14:textFill>
            <w14:solidFill>
              <w14:schemeClr w14:val="tx1"/>
            </w14:solidFill>
          </w14:textFill>
        </w:rPr>
        <w:t>如图2-1-10所示。</w:t>
      </w:r>
    </w:p>
    <w:p w14:paraId="5CBC785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由于高压插头和插座连接的是高电压，为了安全起见，其拔插需要遵循一定的步骤</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见下表</w:t>
      </w:r>
      <w:r>
        <w:rPr>
          <w:rFonts w:hint="eastAsia" w:ascii="宋体" w:hAnsi="宋体" w:eastAsia="宋体" w:cs="宋体"/>
          <w:color w:val="auto"/>
          <w:szCs w:val="24"/>
        </w:rPr>
        <w:t>。</w:t>
      </w:r>
    </w:p>
    <w:p w14:paraId="2549DAB4">
      <w:pPr>
        <w:pStyle w:val="21"/>
        <w:rPr>
          <w:rFonts w:hint="eastAsia" w:eastAsia="ATC-4e2d7b497ebf*+"/>
          <w:color w:val="000000" w:themeColor="text1"/>
          <w:lang w:eastAsia="zh-CN"/>
          <w14:textFill>
            <w14:solidFill>
              <w14:schemeClr w14:val="tx1"/>
            </w14:solidFill>
          </w14:textFill>
        </w:rPr>
      </w:pPr>
      <w:r>
        <w:rPr>
          <w:rFonts w:hint="eastAsia" w:eastAsia="ATC-4e2d7b497ebf*+"/>
          <w:color w:val="000000" w:themeColor="text1"/>
          <w:lang w:eastAsia="zh-CN"/>
          <w14:textFill>
            <w14:solidFill>
              <w14:schemeClr w14:val="tx1"/>
            </w14:solidFill>
          </w14:textFill>
        </w:rPr>
        <w:drawing>
          <wp:inline distT="0" distB="0" distL="114300" distR="114300">
            <wp:extent cx="3707130" cy="3659505"/>
            <wp:effectExtent l="0" t="0" r="7620" b="17145"/>
            <wp:docPr id="16" name="图片 1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1"/>
                    <pic:cNvPicPr>
                      <a:picLocks noChangeAspect="1"/>
                    </pic:cNvPicPr>
                  </pic:nvPicPr>
                  <pic:blipFill>
                    <a:blip r:embed="rId53"/>
                    <a:stretch>
                      <a:fillRect/>
                    </a:stretch>
                  </pic:blipFill>
                  <pic:spPr>
                    <a:xfrm>
                      <a:off x="0" y="0"/>
                      <a:ext cx="3707130" cy="3659505"/>
                    </a:xfrm>
                    <a:prstGeom prst="rect">
                      <a:avLst/>
                    </a:prstGeom>
                  </pic:spPr>
                </pic:pic>
              </a:graphicData>
            </a:graphic>
          </wp:inline>
        </w:drawing>
      </w:r>
    </w:p>
    <w:p w14:paraId="59E3C26D">
      <w:pPr>
        <w:pStyle w:val="22"/>
        <w:rPr>
          <w:rFonts w:hint="default" w:ascii="宋体" w:hAnsi="宋体" w:eastAsia="宋体" w:cs="宋体"/>
          <w:lang w:val="en-US" w:eastAsia="zh-CN"/>
        </w:rPr>
      </w:pPr>
      <w:r>
        <w:rPr>
          <w:rFonts w:hint="eastAsia" w:ascii="黑体" w:hAnsi="黑体" w:eastAsia="黑体" w:cs="黑体"/>
          <w:color w:val="000000" w:themeColor="text1"/>
          <w:sz w:val="21"/>
          <w:szCs w:val="21"/>
          <w:lang w:val="en-US" w:eastAsia="zh-CN"/>
          <w14:textFill>
            <w14:solidFill>
              <w14:schemeClr w14:val="tx1"/>
            </w14:solidFill>
          </w14:textFill>
        </w:rPr>
        <w:t>图2-1-10 高压插接件</w:t>
      </w:r>
    </w:p>
    <w:p w14:paraId="43723E6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对于一些重点的高压系统电缆往往采用螺栓将其与高压电器固定连接，如图2-1</w:t>
      </w:r>
      <w:r>
        <w:rPr>
          <w:rFonts w:hint="eastAsia" w:ascii="宋体" w:hAnsi="宋体" w:cs="宋体"/>
          <w:lang w:val="en-US" w:eastAsia="zh-CN"/>
        </w:rPr>
        <w:t>-11</w:t>
      </w:r>
      <w:r>
        <w:rPr>
          <w:rFonts w:hint="eastAsia" w:ascii="宋体" w:hAnsi="宋体" w:eastAsia="宋体" w:cs="宋体"/>
        </w:rPr>
        <w:t>所示，此时需要严格按照高压维修程序进行拆卸，拆卸过</w:t>
      </w:r>
      <w:r>
        <w:rPr>
          <w:rFonts w:hint="eastAsia" w:ascii="宋体" w:hAnsi="宋体" w:eastAsia="宋体" w:cs="宋体"/>
          <w:color w:val="000000" w:themeColor="text1"/>
          <w:szCs w:val="24"/>
          <w14:textFill>
            <w14:solidFill>
              <w14:schemeClr w14:val="tx1"/>
            </w14:solidFill>
          </w14:textFill>
        </w:rPr>
        <w:t>程如下：</w:t>
      </w:r>
    </w:p>
    <w:p w14:paraId="3AD8D151">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485005" cy="2741930"/>
            <wp:effectExtent l="0" t="0" r="10795" b="1270"/>
            <wp:docPr id="9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9"/>
                    <pic:cNvPicPr>
                      <a:picLocks noChangeAspect="1"/>
                    </pic:cNvPicPr>
                  </pic:nvPicPr>
                  <pic:blipFill>
                    <a:blip r:embed="rId54"/>
                    <a:stretch>
                      <a:fillRect/>
                    </a:stretch>
                  </pic:blipFill>
                  <pic:spPr>
                    <a:xfrm>
                      <a:off x="0" y="0"/>
                      <a:ext cx="4485005" cy="2741930"/>
                    </a:xfrm>
                    <a:prstGeom prst="rect">
                      <a:avLst/>
                    </a:prstGeom>
                    <a:noFill/>
                    <a:ln>
                      <a:noFill/>
                    </a:ln>
                  </pic:spPr>
                </pic:pic>
              </a:graphicData>
            </a:graphic>
          </wp:inline>
        </w:drawing>
      </w:r>
    </w:p>
    <w:p w14:paraId="72BEB344">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图2-1</w:t>
      </w:r>
      <w:r>
        <w:rPr>
          <w:rFonts w:hint="eastAsia" w:ascii="黑体" w:hAnsi="黑体" w:eastAsia="黑体" w:cs="黑体"/>
          <w:color w:val="000000" w:themeColor="text1"/>
          <w:sz w:val="21"/>
          <w:szCs w:val="21"/>
          <w:lang w:val="en-US" w:eastAsia="zh-CN"/>
          <w14:textFill>
            <w14:solidFill>
              <w14:schemeClr w14:val="tx1"/>
            </w14:solidFill>
          </w14:textFill>
        </w:rPr>
        <w:t>-1</w:t>
      </w:r>
      <w:r>
        <w:rPr>
          <w:rFonts w:hint="eastAsia" w:ascii="黑体" w:hAnsi="黑体" w:cs="黑体"/>
          <w:color w:val="000000" w:themeColor="text1"/>
          <w:sz w:val="21"/>
          <w:szCs w:val="21"/>
          <w:lang w:val="en-US" w:eastAsia="zh-CN"/>
          <w14:textFill>
            <w14:solidFill>
              <w14:schemeClr w14:val="tx1"/>
            </w14:solidFill>
          </w14:textFill>
        </w:rPr>
        <w:t>1</w:t>
      </w:r>
      <w:r>
        <w:rPr>
          <w:rFonts w:hint="eastAsia" w:ascii="黑体" w:hAnsi="黑体" w:eastAsia="黑体" w:cs="黑体"/>
          <w:color w:val="000000" w:themeColor="text1"/>
          <w:sz w:val="21"/>
          <w:szCs w:val="21"/>
          <w14:textFill>
            <w14:solidFill>
              <w14:schemeClr w14:val="tx1"/>
            </w14:solidFill>
          </w14:textFill>
        </w:rPr>
        <w:t xml:space="preserve"> 螺栓固定插头</w:t>
      </w:r>
    </w:p>
    <w:p w14:paraId="5237FD53">
      <w:pPr>
        <w:bidi w:val="0"/>
        <w:rPr>
          <w:rFonts w:hint="eastAsia"/>
          <w:b/>
          <w:bCs/>
        </w:rPr>
      </w:pPr>
      <w:r>
        <w:rPr>
          <w:rFonts w:hint="eastAsia"/>
          <w:b/>
          <w:bCs/>
          <w:lang w:val="en-US" w:eastAsia="zh-CN"/>
        </w:rPr>
        <w:t>二、高压保险丝的更换</w:t>
      </w:r>
    </w:p>
    <w:p w14:paraId="5D97FB7A">
      <w:pPr>
        <w:spacing w:line="360" w:lineRule="auto"/>
        <w:ind w:firstLine="420" w:firstLineChars="200"/>
        <w:jc w:val="left"/>
        <w:rPr>
          <w:rFonts w:hint="eastAsia" w:ascii="宋体" w:hAnsi="宋体" w:eastAsia="宋体" w:cs="宋体"/>
          <w:color w:val="auto"/>
          <w:sz w:val="21"/>
          <w:szCs w:val="21"/>
        </w:rPr>
      </w:pPr>
      <w:r>
        <w:rPr>
          <w:rFonts w:hint="eastAsia" w:ascii="宋体" w:hAnsi="宋体" w:eastAsia="宋体" w:cs="宋体"/>
          <w:color w:val="auto"/>
          <w:sz w:val="21"/>
          <w:szCs w:val="21"/>
        </w:rPr>
        <w:t>1）穿戴好高压防护设备。</w:t>
      </w:r>
    </w:p>
    <w:p w14:paraId="21C5A3AA">
      <w:pPr>
        <w:spacing w:line="360" w:lineRule="auto"/>
        <w:ind w:firstLine="420" w:firstLineChars="20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rPr>
        <w:t>2）关闭点火开关，并</w:t>
      </w:r>
      <w:r>
        <w:rPr>
          <w:rFonts w:hint="eastAsia" w:ascii="宋体" w:hAnsi="宋体" w:eastAsia="宋体" w:cs="宋体"/>
          <w:color w:val="auto"/>
          <w:sz w:val="21"/>
          <w:szCs w:val="21"/>
          <w:highlight w:val="none"/>
        </w:rPr>
        <w:t>断开低压蓄电池电源。</w:t>
      </w:r>
    </w:p>
    <w:p w14:paraId="4EDAAC03">
      <w:pPr>
        <w:spacing w:line="360" w:lineRule="auto"/>
        <w:ind w:firstLine="420" w:firstLineChars="20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拆下线束端子</w:t>
      </w:r>
      <w:r>
        <w:rPr>
          <w:rFonts w:hint="eastAsia" w:ascii="宋体" w:hAnsi="宋体" w:eastAsia="宋体" w:cs="宋体"/>
          <w:color w:val="auto"/>
          <w:sz w:val="21"/>
          <w:szCs w:val="21"/>
          <w:highlight w:val="none"/>
        </w:rPr>
        <w:t>。</w:t>
      </w:r>
    </w:p>
    <w:p w14:paraId="44C0FE78">
      <w:pPr>
        <w:numPr>
          <w:ilvl w:val="0"/>
          <w:numId w:val="0"/>
        </w:numPr>
        <w:spacing w:line="360" w:lineRule="auto"/>
        <w:ind w:firstLine="420" w:firstLineChars="200"/>
        <w:jc w:val="left"/>
        <w:rPr>
          <w:rFonts w:hint="eastAsia" w:ascii="宋体" w:hAnsi="宋体" w:eastAsia="宋体" w:cs="宋体"/>
        </w:rPr>
      </w:pP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lang w:val="en-US" w:eastAsia="zh-CN"/>
        </w:rPr>
        <w:t>拆下高压连接件，拆下端盖</w:t>
      </w:r>
      <w:r>
        <w:rPr>
          <w:rFonts w:hint="eastAsia" w:ascii="宋体" w:hAnsi="宋体" w:eastAsia="宋体" w:cs="宋体"/>
          <w:color w:val="auto"/>
          <w:sz w:val="21"/>
          <w:szCs w:val="21"/>
          <w:highlight w:val="none"/>
        </w:rPr>
        <w:t>。</w:t>
      </w:r>
    </w:p>
    <w:p w14:paraId="342453BD">
      <w:pPr>
        <w:bidi w:val="0"/>
        <w:rPr>
          <w:rFonts w:hint="eastAsia" w:ascii="宋体" w:hAnsi="宋体" w:eastAsia="宋体" w:cs="宋体"/>
          <w:color w:val="auto"/>
          <w:sz w:val="21"/>
          <w:szCs w:val="21"/>
          <w:highlight w:val="none"/>
        </w:rPr>
      </w:pPr>
      <w:r>
        <w:rPr>
          <w:rFonts w:hint="eastAsia" w:ascii="宋体" w:hAnsi="宋体" w:eastAsia="宋体" w:cs="宋体"/>
          <w:lang w:val="en-US" w:eastAsia="zh-CN"/>
        </w:rPr>
        <w:t>5）拆下保险。</w:t>
      </w:r>
    </w:p>
    <w:p w14:paraId="0949B689">
      <w:pPr>
        <w:numPr>
          <w:ilvl w:val="0"/>
          <w:numId w:val="0"/>
        </w:numPr>
        <w:spacing w:line="360" w:lineRule="auto"/>
        <w:ind w:leftChars="200"/>
        <w:jc w:val="left"/>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lang w:val="en-US" w:eastAsia="zh-CN"/>
        </w:rPr>
        <w:t>用电阻档检测高压保险丝阻值不应超过1</w:t>
      </w:r>
      <w:r>
        <w:rPr>
          <w:rFonts w:hint="eastAsia" w:ascii="宋体" w:hAnsi="宋体" w:eastAsia="宋体" w:cs="宋体"/>
          <w:strike w:val="0"/>
          <w:dstrike w:val="0"/>
          <w:color w:val="auto"/>
          <w:sz w:val="21"/>
          <w:szCs w:val="21"/>
          <w:highlight w:val="none"/>
          <w:lang w:val="en-US" w:eastAsia="zh-CN"/>
        </w:rPr>
        <w:t>Ω</w:t>
      </w:r>
      <w:r>
        <w:rPr>
          <w:rFonts w:hint="eastAsia" w:ascii="宋体" w:hAnsi="宋体" w:eastAsia="宋体" w:cs="宋体"/>
          <w:color w:val="auto"/>
          <w:sz w:val="21"/>
          <w:szCs w:val="21"/>
          <w:highlight w:val="none"/>
        </w:rPr>
        <w:t>。</w:t>
      </w:r>
    </w:p>
    <w:p w14:paraId="132A1321">
      <w:pPr>
        <w:spacing w:line="360" w:lineRule="auto"/>
        <w:ind w:firstLine="420" w:firstLineChars="200"/>
        <w:jc w:val="left"/>
        <w:rPr>
          <w:rFonts w:hint="default"/>
        </w:rPr>
      </w:pP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若保险丝损坏，则更换新保险丝，固定好螺栓，装上高压配电盒。</w:t>
      </w:r>
    </w:p>
    <w:p w14:paraId="4484FC0C">
      <w:pPr>
        <w:bidi w:val="0"/>
        <w:rPr>
          <w:b/>
          <w:bCs/>
          <w:sz w:val="24"/>
          <w:szCs w:val="24"/>
        </w:rPr>
      </w:pPr>
    </w:p>
    <w:p w14:paraId="390E5D65">
      <w:pPr>
        <w:bidi w:val="0"/>
        <w:rPr>
          <w:rFonts w:hint="default"/>
          <w:b/>
          <w:bCs/>
          <w:sz w:val="24"/>
          <w:szCs w:val="24"/>
          <w:lang w:val="en-US"/>
        </w:rPr>
      </w:pPr>
      <w:r>
        <w:rPr>
          <w:b/>
          <w:bCs/>
          <w:sz w:val="24"/>
          <w:szCs w:val="24"/>
        </w:rPr>
        <w:t>练习题</w:t>
      </w:r>
    </w:p>
    <w:p w14:paraId="4A579CC7">
      <w:pPr>
        <w:numPr>
          <w:ilvl w:val="0"/>
          <w:numId w:val="0"/>
        </w:numPr>
        <w:ind w:firstLine="420" w:firstLineChars="200"/>
        <w:rPr>
          <w:color w:val="auto"/>
        </w:rPr>
      </w:pPr>
      <w:r>
        <w:rPr>
          <w:rFonts w:hint="eastAsia" w:ascii="Calibri" w:hAnsi="Calibri" w:eastAsia="宋体" w:cstheme="minorBidi"/>
          <w:color w:val="auto"/>
          <w:kern w:val="2"/>
          <w:sz w:val="21"/>
          <w:lang w:val="en-US" w:eastAsia="zh-CN" w:bidi="ar-SA"/>
        </w:rPr>
        <w:t>一、</w:t>
      </w:r>
      <w:r>
        <w:rPr>
          <w:rFonts w:hint="eastAsia"/>
          <w:b/>
          <w:bCs/>
          <w:color w:val="auto"/>
        </w:rPr>
        <w:t>填空题</w:t>
      </w:r>
    </w:p>
    <w:p w14:paraId="3F4043AD">
      <w:pPr>
        <w:numPr>
          <w:ilvl w:val="0"/>
          <w:numId w:val="0"/>
        </w:numPr>
        <w:spacing w:line="360" w:lineRule="auto"/>
        <w:ind w:leftChars="200"/>
        <w:rPr>
          <w:rFonts w:hint="eastAsia" w:ascii="宋体" w:hAnsi="宋体" w:eastAsia="宋体" w:cs="宋体"/>
          <w:lang w:val="en-US" w:eastAsia="zh-CN"/>
        </w:rPr>
      </w:pPr>
      <w:r>
        <w:rPr>
          <w:rFonts w:hint="eastAsia" w:ascii="宋体" w:hAnsi="宋体" w:cs="宋体"/>
          <w:lang w:val="en-US" w:eastAsia="zh-CN"/>
        </w:rPr>
        <w:t>1.</w:t>
      </w:r>
      <w:r>
        <w:rPr>
          <w:rFonts w:hint="eastAsia" w:ascii="宋体" w:hAnsi="宋体" w:eastAsia="宋体" w:cs="宋体"/>
          <w:lang w:val="en-US" w:eastAsia="zh-CN"/>
        </w:rPr>
        <w:t>在电动汽车上的高压部件有：</w:t>
      </w:r>
      <w:r>
        <w:rPr>
          <w:rFonts w:hint="eastAsia" w:ascii="宋体" w:hAnsi="宋体" w:eastAsia="宋体" w:cs="宋体"/>
          <w:u w:val="single"/>
          <w:lang w:val="en-US" w:eastAsia="zh-CN"/>
        </w:rPr>
        <w:t xml:space="preserve">             </w:t>
      </w:r>
      <w:r>
        <w:rPr>
          <w:rFonts w:hint="eastAsia" w:ascii="宋体" w:hAnsi="宋体" w:eastAsia="宋体" w:cs="宋体"/>
          <w:lang w:val="en-US" w:eastAsia="zh-CN"/>
        </w:rPr>
        <w:t>、</w:t>
      </w:r>
      <w:r>
        <w:rPr>
          <w:rFonts w:hint="eastAsia" w:ascii="宋体" w:hAnsi="宋体" w:eastAsia="宋体" w:cs="宋体"/>
          <w:u w:val="single"/>
          <w:lang w:val="en-US" w:eastAsia="zh-CN"/>
        </w:rPr>
        <w:t xml:space="preserve">             </w:t>
      </w:r>
      <w:r>
        <w:rPr>
          <w:rFonts w:hint="eastAsia" w:ascii="宋体" w:hAnsi="宋体" w:eastAsia="宋体" w:cs="宋体"/>
          <w:u w:val="none"/>
          <w:lang w:val="en-US" w:eastAsia="zh-CN"/>
        </w:rPr>
        <w:t>、</w:t>
      </w:r>
      <w:r>
        <w:rPr>
          <w:rFonts w:hint="eastAsia" w:ascii="宋体" w:hAnsi="宋体" w:eastAsia="宋体" w:cs="宋体"/>
          <w:u w:val="single"/>
          <w:lang w:val="en-US" w:eastAsia="zh-CN"/>
        </w:rPr>
        <w:t xml:space="preserve">            </w:t>
      </w:r>
      <w:r>
        <w:rPr>
          <w:rFonts w:hint="eastAsia" w:ascii="宋体" w:hAnsi="宋体" w:eastAsia="宋体" w:cs="宋体"/>
          <w:lang w:val="en-US" w:eastAsia="zh-CN"/>
        </w:rPr>
        <w:t>、</w:t>
      </w:r>
      <w:r>
        <w:rPr>
          <w:rFonts w:hint="eastAsia" w:ascii="宋体" w:hAnsi="宋体" w:eastAsia="宋体" w:cs="宋体"/>
          <w:u w:val="single"/>
          <w:lang w:val="en-US" w:eastAsia="zh-CN"/>
        </w:rPr>
        <w:t xml:space="preserve">            </w:t>
      </w:r>
      <w:r>
        <w:rPr>
          <w:rFonts w:hint="eastAsia" w:ascii="宋体" w:hAnsi="宋体" w:eastAsia="宋体" w:cs="宋体"/>
          <w:lang w:val="en-US" w:eastAsia="zh-CN"/>
        </w:rPr>
        <w:t>、</w:t>
      </w:r>
      <w:r>
        <w:rPr>
          <w:rFonts w:hint="eastAsia" w:ascii="宋体" w:hAnsi="宋体" w:eastAsia="宋体" w:cs="宋体"/>
          <w:u w:val="single"/>
          <w:lang w:val="en-US" w:eastAsia="zh-CN"/>
        </w:rPr>
        <w:t xml:space="preserve">             </w:t>
      </w:r>
      <w:r>
        <w:rPr>
          <w:rFonts w:hint="eastAsia" w:ascii="宋体" w:hAnsi="宋体" w:eastAsia="宋体" w:cs="宋体"/>
          <w:u w:val="none"/>
          <w:lang w:val="en-US" w:eastAsia="zh-CN"/>
        </w:rPr>
        <w:t>、</w:t>
      </w:r>
      <w:r>
        <w:rPr>
          <w:rFonts w:hint="eastAsia" w:ascii="宋体" w:hAnsi="宋体" w:eastAsia="宋体" w:cs="宋体"/>
          <w:u w:val="single"/>
          <w:lang w:val="en-US" w:eastAsia="zh-CN"/>
        </w:rPr>
        <w:t xml:space="preserve">             </w:t>
      </w:r>
      <w:r>
        <w:rPr>
          <w:rFonts w:hint="eastAsia" w:ascii="宋体" w:hAnsi="宋体" w:eastAsia="宋体" w:cs="宋体"/>
          <w:lang w:val="en-US" w:eastAsia="zh-CN"/>
        </w:rPr>
        <w:t>、</w:t>
      </w:r>
      <w:r>
        <w:rPr>
          <w:rFonts w:hint="eastAsia" w:ascii="宋体" w:hAnsi="宋体" w:eastAsia="宋体" w:cs="宋体"/>
          <w:u w:val="single"/>
          <w:lang w:val="en-US" w:eastAsia="zh-CN"/>
        </w:rPr>
        <w:t xml:space="preserve">            </w:t>
      </w:r>
      <w:r>
        <w:rPr>
          <w:rFonts w:hint="eastAsia" w:ascii="宋体" w:hAnsi="宋体" w:eastAsia="宋体" w:cs="宋体"/>
          <w:lang w:val="en-US" w:eastAsia="zh-CN"/>
        </w:rPr>
        <w:t>。</w:t>
      </w:r>
    </w:p>
    <w:p w14:paraId="28F41006">
      <w:pPr>
        <w:widowControl w:val="0"/>
        <w:numPr>
          <w:ilvl w:val="0"/>
          <w:numId w:val="0"/>
        </w:numPr>
        <w:spacing w:line="360" w:lineRule="auto"/>
        <w:ind w:firstLine="210" w:firstLineChars="100"/>
        <w:jc w:val="both"/>
        <w:rPr>
          <w:rFonts w:hint="eastAsia" w:ascii="宋体" w:hAnsi="宋体" w:eastAsia="宋体" w:cs="宋体"/>
          <w:lang w:val="en-US" w:eastAsia="zh-CN"/>
        </w:rPr>
      </w:pPr>
      <w:r>
        <w:rPr>
          <w:rFonts w:hint="eastAsia" w:ascii="宋体" w:hAnsi="宋体" w:eastAsia="宋体" w:cs="宋体"/>
          <w:lang w:val="en-US" w:eastAsia="zh-CN"/>
        </w:rPr>
        <w:t>2.高压配电</w:t>
      </w:r>
      <w:r>
        <w:rPr>
          <w:rFonts w:hint="eastAsia" w:ascii="宋体" w:hAnsi="宋体" w:cs="宋体"/>
          <w:strike w:val="0"/>
          <w:dstrike w:val="0"/>
          <w:color w:val="auto"/>
          <w:lang w:val="en-US" w:eastAsia="zh-CN"/>
        </w:rPr>
        <w:t>盒</w:t>
      </w:r>
      <w:r>
        <w:rPr>
          <w:rFonts w:hint="eastAsia" w:ascii="宋体" w:hAnsi="宋体" w:eastAsia="宋体" w:cs="宋体"/>
          <w:lang w:val="en-US" w:eastAsia="zh-CN"/>
        </w:rPr>
        <w:t>是一个</w:t>
      </w:r>
      <w:r>
        <w:rPr>
          <w:rFonts w:hint="eastAsia" w:ascii="宋体" w:hAnsi="宋体" w:eastAsia="宋体" w:cs="宋体"/>
          <w:u w:val="single"/>
          <w:lang w:val="en-US" w:eastAsia="zh-CN"/>
        </w:rPr>
        <w:t xml:space="preserve">             </w:t>
      </w:r>
      <w:r>
        <w:rPr>
          <w:rFonts w:hint="eastAsia" w:ascii="宋体" w:hAnsi="宋体" w:eastAsia="宋体" w:cs="宋体"/>
          <w:lang w:val="en-US" w:eastAsia="zh-CN"/>
        </w:rPr>
        <w:t>装置，内部由</w:t>
      </w:r>
      <w:r>
        <w:rPr>
          <w:rFonts w:hint="eastAsia" w:ascii="宋体" w:hAnsi="宋体" w:eastAsia="宋体" w:cs="宋体"/>
          <w:u w:val="single"/>
          <w:lang w:val="en-US" w:eastAsia="zh-CN"/>
        </w:rPr>
        <w:t xml:space="preserve">             </w:t>
      </w:r>
      <w:r>
        <w:rPr>
          <w:rFonts w:hint="eastAsia" w:ascii="宋体" w:hAnsi="宋体" w:eastAsia="宋体" w:cs="宋体"/>
          <w:lang w:val="en-US" w:eastAsia="zh-CN"/>
        </w:rPr>
        <w:t>和</w:t>
      </w:r>
      <w:r>
        <w:rPr>
          <w:rFonts w:hint="eastAsia" w:ascii="宋体" w:hAnsi="宋体" w:eastAsia="宋体" w:cs="宋体"/>
          <w:u w:val="single"/>
          <w:lang w:val="en-US" w:eastAsia="zh-CN"/>
        </w:rPr>
        <w:t xml:space="preserve">             </w:t>
      </w:r>
      <w:r>
        <w:rPr>
          <w:rFonts w:hint="eastAsia" w:ascii="宋体" w:hAnsi="宋体" w:eastAsia="宋体" w:cs="宋体"/>
          <w:lang w:val="en-US" w:eastAsia="zh-CN"/>
        </w:rPr>
        <w:t>组成。</w:t>
      </w:r>
    </w:p>
    <w:p w14:paraId="58C3FEDF">
      <w:pPr>
        <w:numPr>
          <w:ilvl w:val="0"/>
          <w:numId w:val="0"/>
        </w:numPr>
        <w:spacing w:line="360" w:lineRule="auto"/>
        <w:ind w:firstLine="420" w:firstLineChars="200"/>
        <w:rPr>
          <w:rFonts w:hint="eastAsia" w:ascii="宋体" w:hAnsi="宋体" w:eastAsia="宋体" w:cs="宋体"/>
        </w:rPr>
      </w:pPr>
      <w:r>
        <w:rPr>
          <w:rFonts w:hint="eastAsia" w:ascii="宋体" w:hAnsi="宋体" w:eastAsia="宋体" w:cs="宋体"/>
          <w:kern w:val="2"/>
          <w:sz w:val="21"/>
          <w:lang w:val="en-US" w:eastAsia="zh-CN" w:bidi="ar-SA"/>
        </w:rPr>
        <w:t>二、</w:t>
      </w:r>
      <w:r>
        <w:rPr>
          <w:rFonts w:hint="eastAsia" w:ascii="宋体" w:hAnsi="宋体" w:eastAsia="宋体" w:cs="宋体"/>
          <w:b/>
          <w:bCs/>
        </w:rPr>
        <w:t>选择题</w:t>
      </w:r>
    </w:p>
    <w:p w14:paraId="53A2A43D">
      <w:pPr>
        <w:widowControl w:val="0"/>
        <w:numPr>
          <w:ilvl w:val="0"/>
          <w:numId w:val="0"/>
        </w:numPr>
        <w:spacing w:line="360" w:lineRule="auto"/>
        <w:ind w:firstLine="420" w:firstLineChars="200"/>
        <w:rPr>
          <w:rFonts w:hint="eastAsia" w:ascii="宋体" w:hAnsi="宋体" w:eastAsia="宋体" w:cs="宋体"/>
        </w:rPr>
      </w:pPr>
      <w:r>
        <w:rPr>
          <w:rFonts w:hint="eastAsia" w:ascii="宋体" w:hAnsi="宋体" w:eastAsia="宋体" w:cs="宋体"/>
          <w:kern w:val="2"/>
          <w:sz w:val="21"/>
          <w:lang w:val="en-US" w:eastAsia="zh-CN" w:bidi="ar-SA"/>
        </w:rPr>
        <w:t>1.</w:t>
      </w:r>
      <w:r>
        <w:rPr>
          <w:rFonts w:hint="eastAsia" w:ascii="宋体" w:hAnsi="宋体" w:eastAsia="宋体" w:cs="宋体"/>
        </w:rPr>
        <w:t>比亚迪秦EV将（   ）集成为一体，形成充配电总成。</w:t>
      </w:r>
    </w:p>
    <w:p w14:paraId="551EDDB4">
      <w:pPr>
        <w:widowControl w:val="0"/>
        <w:numPr>
          <w:ilvl w:val="0"/>
          <w:numId w:val="0"/>
        </w:numPr>
        <w:spacing w:line="360" w:lineRule="auto"/>
        <w:ind w:firstLine="420" w:firstLineChars="200"/>
        <w:rPr>
          <w:rFonts w:hint="eastAsia" w:ascii="宋体" w:hAnsi="宋体" w:eastAsia="宋体" w:cs="宋体"/>
        </w:rPr>
      </w:pPr>
      <w:r>
        <w:rPr>
          <w:rFonts w:hint="eastAsia" w:ascii="宋体" w:hAnsi="宋体" w:eastAsia="宋体" w:cs="宋体"/>
          <w:kern w:val="2"/>
          <w:sz w:val="21"/>
          <w:lang w:val="en-US" w:eastAsia="zh-CN" w:bidi="ar-SA"/>
        </w:rPr>
        <w:t>A.</w:t>
      </w:r>
      <w:r>
        <w:rPr>
          <w:rFonts w:hint="eastAsia" w:ascii="宋体" w:hAnsi="宋体" w:eastAsia="宋体" w:cs="宋体"/>
        </w:rPr>
        <w:t>配电</w:t>
      </w:r>
      <w:r>
        <w:rPr>
          <w:rFonts w:hint="eastAsia" w:ascii="宋体" w:hAnsi="宋体" w:cs="宋体"/>
          <w:strike w:val="0"/>
          <w:dstrike w:val="0"/>
          <w:color w:val="auto"/>
          <w:lang w:val="en-US" w:eastAsia="zh-CN"/>
        </w:rPr>
        <w:t>盒</w:t>
      </w:r>
    </w:p>
    <w:p w14:paraId="0F4D52B6">
      <w:pPr>
        <w:widowControl w:val="0"/>
        <w:numPr>
          <w:ilvl w:val="0"/>
          <w:numId w:val="0"/>
        </w:numPr>
        <w:spacing w:line="360" w:lineRule="auto"/>
        <w:ind w:firstLine="420" w:firstLineChars="200"/>
        <w:rPr>
          <w:rFonts w:hint="eastAsia" w:ascii="宋体" w:hAnsi="宋体" w:eastAsia="宋体" w:cs="宋体"/>
        </w:rPr>
      </w:pPr>
      <w:r>
        <w:rPr>
          <w:rFonts w:hint="eastAsia" w:ascii="宋体" w:hAnsi="宋体" w:eastAsia="宋体" w:cs="宋体"/>
          <w:kern w:val="2"/>
          <w:sz w:val="21"/>
          <w:lang w:val="en-US" w:eastAsia="zh-CN" w:bidi="ar-SA"/>
        </w:rPr>
        <w:t>B.</w:t>
      </w:r>
      <w:r>
        <w:rPr>
          <w:rFonts w:hint="eastAsia" w:ascii="宋体" w:hAnsi="宋体" w:eastAsia="宋体" w:cs="宋体"/>
        </w:rPr>
        <w:t>车载充电机</w:t>
      </w:r>
    </w:p>
    <w:p w14:paraId="76628DE3">
      <w:pPr>
        <w:widowControl w:val="0"/>
        <w:numPr>
          <w:ilvl w:val="0"/>
          <w:numId w:val="0"/>
        </w:numPr>
        <w:spacing w:line="360" w:lineRule="auto"/>
        <w:ind w:firstLine="420" w:firstLineChars="200"/>
        <w:rPr>
          <w:rFonts w:hint="eastAsia" w:ascii="宋体" w:hAnsi="宋体" w:eastAsia="宋体" w:cs="宋体"/>
        </w:rPr>
      </w:pPr>
      <w:r>
        <w:rPr>
          <w:rFonts w:hint="eastAsia" w:ascii="宋体" w:hAnsi="宋体" w:eastAsia="宋体" w:cs="宋体"/>
          <w:kern w:val="2"/>
          <w:sz w:val="21"/>
          <w:lang w:val="en-US" w:eastAsia="zh-CN" w:bidi="ar-SA"/>
        </w:rPr>
        <w:t>C.</w:t>
      </w:r>
      <w:r>
        <w:rPr>
          <w:rFonts w:hint="eastAsia" w:ascii="宋体" w:hAnsi="宋体" w:eastAsia="宋体" w:cs="宋体"/>
        </w:rPr>
        <w:t>直流充电接触器</w:t>
      </w:r>
    </w:p>
    <w:p w14:paraId="65098EC8">
      <w:pPr>
        <w:widowControl w:val="0"/>
        <w:numPr>
          <w:ilvl w:val="0"/>
          <w:numId w:val="0"/>
        </w:numPr>
        <w:spacing w:line="360" w:lineRule="auto"/>
        <w:ind w:firstLine="420" w:firstLineChars="200"/>
        <w:rPr>
          <w:rFonts w:hint="eastAsia" w:ascii="宋体" w:hAnsi="宋体" w:eastAsia="宋体" w:cs="宋体"/>
        </w:rPr>
      </w:pPr>
      <w:r>
        <w:rPr>
          <w:rFonts w:hint="eastAsia" w:ascii="宋体" w:hAnsi="宋体" w:eastAsia="宋体" w:cs="宋体"/>
          <w:kern w:val="2"/>
          <w:sz w:val="21"/>
          <w:lang w:val="en-US" w:eastAsia="zh-CN" w:bidi="ar-SA"/>
        </w:rPr>
        <w:t>D.</w:t>
      </w:r>
      <w:r>
        <w:rPr>
          <w:rFonts w:hint="eastAsia" w:ascii="宋体" w:hAnsi="宋体" w:eastAsia="宋体" w:cs="宋体"/>
          <w:lang w:eastAsia="zh-CN"/>
        </w:rPr>
        <w:t>DC/DC</w:t>
      </w:r>
    </w:p>
    <w:p w14:paraId="4D2A1A2B">
      <w:pPr>
        <w:spacing w:line="360" w:lineRule="auto"/>
        <w:ind w:firstLine="420"/>
        <w:rPr>
          <w:rFonts w:hint="eastAsia" w:ascii="宋体" w:hAnsi="宋体" w:eastAsia="宋体" w:cs="宋体"/>
        </w:rPr>
      </w:pPr>
      <w:r>
        <w:rPr>
          <w:rFonts w:hint="eastAsia" w:ascii="宋体" w:hAnsi="宋体" w:eastAsia="宋体" w:cs="宋体"/>
        </w:rPr>
        <w:t>2.在新能源汽车上，高压的传输（    ）</w:t>
      </w:r>
    </w:p>
    <w:p w14:paraId="137A0347">
      <w:pPr>
        <w:spacing w:line="360" w:lineRule="auto"/>
        <w:ind w:firstLine="420"/>
        <w:rPr>
          <w:rFonts w:hint="eastAsia" w:ascii="宋体" w:hAnsi="宋体" w:eastAsia="宋体" w:cs="宋体"/>
        </w:rPr>
      </w:pPr>
      <w:r>
        <w:rPr>
          <w:rFonts w:hint="eastAsia" w:ascii="宋体" w:hAnsi="宋体" w:eastAsia="宋体" w:cs="宋体"/>
        </w:rPr>
        <w:t>A.</w:t>
      </w:r>
      <w:r>
        <w:rPr>
          <w:rFonts w:hint="eastAsia" w:ascii="宋体" w:hAnsi="宋体" w:eastAsia="宋体" w:cs="宋体"/>
          <w:lang w:eastAsia="zh-CN"/>
        </w:rPr>
        <w:t>动力蓄电池</w:t>
      </w:r>
      <w:r>
        <w:rPr>
          <w:rFonts w:hint="eastAsia" w:ascii="宋体" w:hAnsi="宋体" w:eastAsia="宋体" w:cs="宋体"/>
        </w:rPr>
        <w:t>负极接车身搭铁</w:t>
      </w:r>
    </w:p>
    <w:p w14:paraId="24152D44">
      <w:pPr>
        <w:spacing w:line="360" w:lineRule="auto"/>
        <w:ind w:firstLine="420"/>
        <w:rPr>
          <w:rFonts w:hint="eastAsia" w:ascii="宋体" w:hAnsi="宋体" w:eastAsia="宋体" w:cs="宋体"/>
        </w:rPr>
      </w:pPr>
      <w:r>
        <w:rPr>
          <w:rFonts w:hint="eastAsia" w:ascii="宋体" w:hAnsi="宋体" w:eastAsia="宋体" w:cs="宋体"/>
        </w:rPr>
        <w:t>B.</w:t>
      </w:r>
      <w:r>
        <w:rPr>
          <w:rFonts w:hint="eastAsia" w:ascii="宋体" w:hAnsi="宋体" w:eastAsia="宋体" w:cs="宋体"/>
          <w:lang w:eastAsia="zh-CN"/>
        </w:rPr>
        <w:t>动力蓄电池</w:t>
      </w:r>
      <w:r>
        <w:rPr>
          <w:rFonts w:hint="eastAsia" w:ascii="宋体" w:hAnsi="宋体" w:eastAsia="宋体" w:cs="宋体"/>
        </w:rPr>
        <w:t>输出由专用线路，不允许与车身相连。</w:t>
      </w:r>
    </w:p>
    <w:p w14:paraId="3314B4C8">
      <w:pPr>
        <w:spacing w:line="360" w:lineRule="auto"/>
        <w:ind w:firstLine="420"/>
        <w:rPr>
          <w:rFonts w:hint="eastAsia" w:ascii="宋体" w:hAnsi="宋体" w:eastAsia="宋体" w:cs="宋体"/>
        </w:rPr>
      </w:pPr>
      <w:r>
        <w:rPr>
          <w:rFonts w:hint="eastAsia" w:ascii="宋体" w:hAnsi="宋体" w:eastAsia="宋体" w:cs="宋体"/>
        </w:rPr>
        <w:t>C.在高压电缆的外层装有屏蔽铁丝网，避免外界信号干扰。</w:t>
      </w:r>
    </w:p>
    <w:p w14:paraId="454803CE">
      <w:pPr>
        <w:spacing w:line="360" w:lineRule="auto"/>
        <w:ind w:firstLine="420"/>
        <w:rPr>
          <w:rFonts w:hint="eastAsia" w:ascii="宋体" w:hAnsi="宋体" w:eastAsia="宋体" w:cs="宋体"/>
        </w:rPr>
      </w:pPr>
      <w:r>
        <w:rPr>
          <w:rFonts w:hint="eastAsia" w:ascii="宋体" w:hAnsi="宋体" w:eastAsia="宋体" w:cs="宋体"/>
        </w:rPr>
        <w:t>D.高压线束应采用橙色线缆并用橙色波纹管对其进行防护，同时高压连接器标识为橙色。</w:t>
      </w:r>
    </w:p>
    <w:p w14:paraId="26F7DCC0">
      <w:pPr>
        <w:numPr>
          <w:ilvl w:val="0"/>
          <w:numId w:val="0"/>
        </w:numPr>
        <w:spacing w:line="360" w:lineRule="auto"/>
        <w:ind w:firstLine="422" w:firstLineChars="200"/>
        <w:rPr>
          <w:rFonts w:hint="eastAsia" w:ascii="宋体" w:hAnsi="宋体" w:eastAsia="宋体" w:cs="宋体"/>
          <w:b/>
          <w:bCs/>
        </w:rPr>
      </w:pPr>
      <w:r>
        <w:rPr>
          <w:rFonts w:hint="eastAsia" w:ascii="宋体" w:hAnsi="宋体" w:eastAsia="宋体" w:cs="宋体"/>
          <w:b/>
          <w:bCs/>
          <w:kern w:val="2"/>
          <w:sz w:val="21"/>
          <w:lang w:val="en-US" w:eastAsia="zh-CN" w:bidi="ar-SA"/>
        </w:rPr>
        <w:t>三、</w:t>
      </w:r>
      <w:r>
        <w:rPr>
          <w:rFonts w:hint="eastAsia" w:ascii="宋体" w:hAnsi="宋体" w:eastAsia="宋体" w:cs="宋体"/>
          <w:b/>
          <w:bCs/>
        </w:rPr>
        <w:t>简答题</w:t>
      </w:r>
    </w:p>
    <w:p w14:paraId="0661ACB3">
      <w:pPr>
        <w:numPr>
          <w:ilvl w:val="0"/>
          <w:numId w:val="0"/>
        </w:numPr>
        <w:spacing w:line="360" w:lineRule="auto"/>
        <w:ind w:firstLine="420" w:firstLineChars="200"/>
        <w:rPr>
          <w:rFonts w:hint="eastAsia" w:ascii="宋体" w:hAnsi="宋体" w:eastAsia="宋体" w:cs="宋体"/>
        </w:rPr>
      </w:pPr>
      <w:r>
        <w:rPr>
          <w:rFonts w:hint="eastAsia" w:ascii="宋体" w:hAnsi="宋体" w:eastAsia="宋体" w:cs="宋体"/>
          <w:kern w:val="2"/>
          <w:sz w:val="21"/>
          <w:lang w:val="en-US" w:eastAsia="zh-CN" w:bidi="ar-SA"/>
        </w:rPr>
        <w:t>1.</w:t>
      </w:r>
      <w:r>
        <w:rPr>
          <w:rFonts w:hint="eastAsia" w:ascii="宋体" w:hAnsi="宋体" w:eastAsia="宋体" w:cs="宋体"/>
        </w:rPr>
        <w:t>简述高压电传输的基本路线。</w:t>
      </w:r>
    </w:p>
    <w:p w14:paraId="4C5E45DE">
      <w:pPr>
        <w:spacing w:line="360" w:lineRule="auto"/>
        <w:ind w:firstLine="0" w:firstLineChars="0"/>
        <w:rPr>
          <w:rFonts w:hint="eastAsia" w:ascii="宋体" w:hAnsi="宋体" w:eastAsia="宋体" w:cs="宋体"/>
        </w:rPr>
      </w:pPr>
    </w:p>
    <w:p w14:paraId="01FD5DA1">
      <w:pPr>
        <w:spacing w:line="360" w:lineRule="auto"/>
        <w:ind w:firstLine="0" w:firstLineChars="0"/>
        <w:rPr>
          <w:rFonts w:hint="eastAsia" w:ascii="宋体" w:hAnsi="宋体" w:eastAsia="宋体" w:cs="宋体"/>
        </w:rPr>
      </w:pPr>
    </w:p>
    <w:p w14:paraId="170F2D61">
      <w:pPr>
        <w:numPr>
          <w:ilvl w:val="0"/>
          <w:numId w:val="0"/>
        </w:numPr>
        <w:spacing w:line="360" w:lineRule="auto"/>
        <w:ind w:firstLine="210" w:firstLineChars="100"/>
        <w:rPr>
          <w:rFonts w:hint="eastAsia" w:ascii="宋体" w:hAnsi="宋体" w:eastAsia="宋体" w:cs="宋体"/>
        </w:rPr>
      </w:pPr>
      <w:r>
        <w:rPr>
          <w:rFonts w:hint="eastAsia" w:ascii="宋体" w:hAnsi="宋体" w:eastAsia="宋体" w:cs="宋体"/>
          <w:kern w:val="2"/>
          <w:sz w:val="21"/>
          <w:lang w:val="en-US" w:eastAsia="zh-CN" w:bidi="ar-SA"/>
        </w:rPr>
        <w:t>2.</w:t>
      </w:r>
      <w:r>
        <w:rPr>
          <w:rFonts w:hint="eastAsia" w:ascii="宋体" w:hAnsi="宋体" w:eastAsia="宋体" w:cs="宋体"/>
        </w:rPr>
        <w:t>简述拆拔高压插头应注意的事项。</w:t>
      </w:r>
    </w:p>
    <w:p w14:paraId="724859D8">
      <w:pPr>
        <w:spacing w:line="360" w:lineRule="auto"/>
        <w:ind w:firstLine="0" w:firstLineChars="0"/>
        <w:rPr>
          <w:rFonts w:hint="eastAsia" w:ascii="宋体" w:hAnsi="宋体" w:eastAsia="宋体" w:cs="宋体"/>
        </w:rPr>
      </w:pPr>
    </w:p>
    <w:p w14:paraId="1E58BC2B">
      <w:pPr>
        <w:spacing w:line="360" w:lineRule="auto"/>
        <w:ind w:firstLine="0" w:firstLineChars="0"/>
        <w:rPr>
          <w:rFonts w:hint="eastAsia" w:ascii="宋体" w:hAnsi="宋体" w:eastAsia="宋体" w:cs="宋体"/>
        </w:rPr>
      </w:pPr>
    </w:p>
    <w:p w14:paraId="0CFA5A09">
      <w:pPr>
        <w:pStyle w:val="3"/>
        <w:bidi w:val="0"/>
        <w:rPr>
          <w:rFonts w:hint="eastAsia" w:ascii="宋体" w:hAnsi="宋体" w:eastAsia="宋体" w:cs="宋体"/>
        </w:rPr>
      </w:pPr>
      <w:bookmarkStart w:id="54" w:name="_Toc12294"/>
      <w:bookmarkStart w:id="55" w:name="_Toc10159"/>
      <w:bookmarkStart w:id="56" w:name="_Toc16350_WPSOffice_Level1"/>
      <w:bookmarkStart w:id="57" w:name="_Toc15113"/>
      <w:r>
        <w:t>任务二  互锁控制的检修</w:t>
      </w:r>
      <w:bookmarkEnd w:id="54"/>
      <w:bookmarkEnd w:id="55"/>
      <w:bookmarkEnd w:id="56"/>
      <w:bookmarkEnd w:id="57"/>
    </w:p>
    <w:p w14:paraId="0ED641D7">
      <w:pPr>
        <w:bidi w:val="0"/>
        <w:jc w:val="center"/>
        <w:rPr>
          <w:rFonts w:hint="default"/>
          <w:b/>
          <w:bCs/>
          <w:sz w:val="24"/>
          <w:szCs w:val="24"/>
        </w:rPr>
      </w:pPr>
      <w:r>
        <w:rPr>
          <w:b/>
          <w:bCs/>
          <w:sz w:val="24"/>
          <w:szCs w:val="24"/>
        </w:rPr>
        <w:t>学习目标</w:t>
      </w:r>
    </w:p>
    <w:p w14:paraId="058530BC">
      <w:pPr>
        <w:bidi w:val="0"/>
        <w:rPr>
          <w:b/>
          <w:bCs/>
        </w:rPr>
      </w:pPr>
      <w:r>
        <w:rPr>
          <w:rFonts w:hint="eastAsia"/>
          <w:b/>
          <w:bCs/>
        </w:rPr>
        <w:t>知识目标</w:t>
      </w:r>
    </w:p>
    <w:p w14:paraId="77DBB5EA">
      <w:pPr>
        <w:ind w:firstLine="420"/>
        <w:rPr>
          <w:rFonts w:hint="eastAsia" w:ascii="宋体" w:hAnsi="宋体" w:eastAsia="宋体" w:cs="宋体"/>
          <w:color w:val="auto"/>
        </w:rPr>
      </w:pPr>
      <w:r>
        <w:rPr>
          <w:rFonts w:hint="eastAsia" w:ascii="宋体" w:hAnsi="宋体" w:eastAsia="宋体" w:cs="宋体"/>
          <w:lang w:val="en-US" w:eastAsia="zh-CN"/>
        </w:rPr>
        <w:t>1.</w:t>
      </w:r>
      <w:r>
        <w:rPr>
          <w:rFonts w:hint="eastAsia" w:ascii="宋体" w:hAnsi="宋体" w:eastAsia="宋体" w:cs="宋体"/>
          <w:color w:val="auto"/>
          <w:lang w:val="en-US" w:eastAsia="zh-CN"/>
        </w:rPr>
        <w:t>掌握</w:t>
      </w:r>
      <w:r>
        <w:rPr>
          <w:rFonts w:hint="eastAsia" w:ascii="宋体" w:hAnsi="宋体" w:eastAsia="宋体" w:cs="宋体"/>
          <w:color w:val="auto"/>
        </w:rPr>
        <w:t>高压互锁的定义</w:t>
      </w:r>
    </w:p>
    <w:p w14:paraId="5D660A1E">
      <w:pPr>
        <w:ind w:firstLine="420"/>
        <w:rPr>
          <w:rFonts w:hint="eastAsia" w:ascii="宋体" w:hAnsi="宋体" w:eastAsia="宋体" w:cs="宋体"/>
          <w:color w:val="auto"/>
        </w:rPr>
      </w:pPr>
      <w:r>
        <w:rPr>
          <w:rFonts w:hint="eastAsia" w:ascii="宋体" w:hAnsi="宋体" w:eastAsia="宋体" w:cs="宋体"/>
          <w:color w:val="auto"/>
          <w:lang w:val="en-US" w:eastAsia="zh-CN"/>
        </w:rPr>
        <w:t>2.掌握</w:t>
      </w:r>
      <w:r>
        <w:rPr>
          <w:rFonts w:hint="eastAsia" w:ascii="宋体" w:hAnsi="宋体" w:eastAsia="宋体" w:cs="宋体"/>
          <w:color w:val="auto"/>
        </w:rPr>
        <w:t>高压互锁的结构</w:t>
      </w:r>
    </w:p>
    <w:p w14:paraId="56799CF5">
      <w:pPr>
        <w:ind w:firstLine="420"/>
        <w:rPr>
          <w:rFonts w:hint="eastAsia" w:ascii="宋体" w:hAnsi="宋体" w:eastAsia="宋体" w:cs="宋体"/>
          <w:color w:val="auto"/>
        </w:rPr>
      </w:pPr>
      <w:r>
        <w:rPr>
          <w:rFonts w:hint="eastAsia" w:ascii="宋体" w:hAnsi="宋体" w:eastAsia="宋体" w:cs="宋体"/>
          <w:color w:val="auto"/>
          <w:lang w:val="en-US" w:eastAsia="zh-CN"/>
        </w:rPr>
        <w:t>3.掌握</w:t>
      </w:r>
      <w:r>
        <w:rPr>
          <w:rFonts w:hint="eastAsia" w:ascii="宋体" w:hAnsi="宋体" w:eastAsia="宋体" w:cs="宋体"/>
          <w:color w:val="auto"/>
        </w:rPr>
        <w:t>高压互锁的控制</w:t>
      </w:r>
    </w:p>
    <w:p w14:paraId="48C75FA5">
      <w:pPr>
        <w:bidi w:val="0"/>
        <w:rPr>
          <w:b/>
          <w:bCs/>
        </w:rPr>
      </w:pPr>
      <w:r>
        <w:rPr>
          <w:rFonts w:hint="eastAsia"/>
          <w:b/>
          <w:bCs/>
        </w:rPr>
        <w:t>能力目标</w:t>
      </w:r>
    </w:p>
    <w:p w14:paraId="100237D8">
      <w:pPr>
        <w:ind w:firstLine="420"/>
        <w:rPr>
          <w:rFonts w:hint="eastAsia" w:ascii="宋体" w:hAnsi="宋体" w:eastAsia="宋体" w:cs="宋体"/>
          <w:color w:val="auto"/>
          <w:lang w:val="en-US" w:eastAsia="zh-CN"/>
        </w:rPr>
      </w:pPr>
      <w:r>
        <w:rPr>
          <w:rFonts w:hint="eastAsia" w:ascii="宋体" w:hAnsi="宋体" w:cs="宋体"/>
          <w:color w:val="auto"/>
          <w:lang w:val="en-US" w:eastAsia="zh-CN"/>
        </w:rPr>
        <w:t>1</w:t>
      </w:r>
      <w:r>
        <w:rPr>
          <w:rFonts w:hint="eastAsia" w:ascii="宋体" w:hAnsi="宋体" w:eastAsia="宋体" w:cs="宋体"/>
          <w:color w:val="auto"/>
          <w:lang w:val="en-US" w:eastAsia="zh-CN"/>
        </w:rPr>
        <w:t>.</w:t>
      </w:r>
      <w:r>
        <w:rPr>
          <w:rFonts w:hint="eastAsia" w:ascii="宋体" w:hAnsi="宋体" w:eastAsia="宋体" w:cs="宋体"/>
          <w:color w:val="auto"/>
        </w:rPr>
        <w:t>高压互锁的结构</w:t>
      </w:r>
      <w:r>
        <w:rPr>
          <w:rFonts w:hint="eastAsia" w:ascii="宋体" w:hAnsi="宋体" w:cs="宋体"/>
          <w:color w:val="auto"/>
          <w:lang w:val="en-US" w:eastAsia="zh-CN"/>
        </w:rPr>
        <w:t>认知</w:t>
      </w:r>
    </w:p>
    <w:p w14:paraId="4DDBC5EF">
      <w:pPr>
        <w:ind w:firstLine="420"/>
        <w:rPr>
          <w:rFonts w:hint="eastAsia" w:ascii="宋体" w:hAnsi="宋体" w:eastAsia="宋体" w:cs="宋体"/>
          <w:color w:val="auto"/>
          <w:lang w:val="en-US" w:eastAsia="zh-CN"/>
        </w:rPr>
      </w:pPr>
      <w:r>
        <w:rPr>
          <w:rFonts w:hint="eastAsia" w:ascii="宋体" w:hAnsi="宋体" w:cs="宋体"/>
          <w:color w:val="auto"/>
          <w:lang w:val="en-US" w:eastAsia="zh-CN"/>
        </w:rPr>
        <w:t>2</w:t>
      </w:r>
      <w:r>
        <w:rPr>
          <w:rFonts w:hint="eastAsia" w:ascii="宋体" w:hAnsi="宋体" w:eastAsia="宋体" w:cs="宋体"/>
          <w:color w:val="auto"/>
          <w:lang w:val="en-US" w:eastAsia="zh-CN"/>
        </w:rPr>
        <w:t>.</w:t>
      </w:r>
      <w:r>
        <w:rPr>
          <w:rFonts w:hint="eastAsia" w:ascii="宋体" w:hAnsi="宋体" w:eastAsia="宋体" w:cs="宋体"/>
          <w:color w:val="auto"/>
        </w:rPr>
        <w:t>高压互锁的</w:t>
      </w:r>
      <w:r>
        <w:rPr>
          <w:rFonts w:hint="eastAsia" w:ascii="宋体" w:hAnsi="宋体" w:cs="宋体"/>
          <w:color w:val="auto"/>
          <w:lang w:val="en-US" w:eastAsia="zh-CN"/>
        </w:rPr>
        <w:t>故障检修</w:t>
      </w:r>
    </w:p>
    <w:p w14:paraId="2D192288">
      <w:pPr>
        <w:bidi w:val="0"/>
        <w:rPr>
          <w:rFonts w:hint="eastAsia"/>
          <w:b/>
          <w:bCs/>
          <w:lang w:val="en-US" w:eastAsia="zh-CN"/>
        </w:rPr>
      </w:pPr>
      <w:r>
        <w:rPr>
          <w:rFonts w:hint="eastAsia"/>
          <w:b/>
          <w:bCs/>
          <w:lang w:val="en-US" w:eastAsia="zh-CN"/>
        </w:rPr>
        <w:t>素质目标</w:t>
      </w:r>
    </w:p>
    <w:p w14:paraId="504858AB">
      <w:pPr>
        <w:numPr>
          <w:ilvl w:val="-1"/>
          <w:numId w:val="0"/>
        </w:numPr>
        <w:ind w:left="420" w:firstLine="0" w:firstLineChars="0"/>
        <w:rPr>
          <w:rFonts w:hint="eastAsia" w:ascii="宋体" w:hAnsi="宋体" w:eastAsia="宋体" w:cs="宋体"/>
          <w:color w:val="auto"/>
          <w:szCs w:val="24"/>
          <w:lang w:val="en-US" w:eastAsia="zh-CN"/>
        </w:rPr>
      </w:pPr>
      <w:r>
        <w:rPr>
          <w:rFonts w:hint="eastAsia" w:ascii="宋体" w:hAnsi="宋体" w:eastAsia="宋体" w:cs="宋体"/>
          <w:color w:val="auto"/>
          <w:szCs w:val="24"/>
          <w:lang w:val="en-US" w:eastAsia="zh-CN"/>
        </w:rPr>
        <w:t>1.在操作过程中树立高压安全意识</w:t>
      </w:r>
    </w:p>
    <w:p w14:paraId="0074A303">
      <w:pPr>
        <w:numPr>
          <w:ilvl w:val="-1"/>
          <w:numId w:val="0"/>
        </w:numPr>
        <w:ind w:left="420" w:firstLine="0" w:firstLineChars="0"/>
        <w:rPr>
          <w:rFonts w:hint="eastAsia" w:ascii="宋体" w:hAnsi="宋体" w:eastAsia="宋体" w:cs="宋体"/>
          <w:color w:val="FF0000"/>
          <w:szCs w:val="24"/>
          <w:lang w:val="en-US" w:eastAsia="zh-CN"/>
        </w:rPr>
      </w:pPr>
      <w:r>
        <w:rPr>
          <w:rFonts w:hint="eastAsia" w:ascii="宋体" w:hAnsi="宋体" w:eastAsia="宋体" w:cs="宋体"/>
          <w:color w:val="auto"/>
          <w:szCs w:val="24"/>
          <w:lang w:val="en-US" w:eastAsia="zh-CN"/>
        </w:rPr>
        <w:t>2.培养学生的团队协作意识</w:t>
      </w:r>
    </w:p>
    <w:p w14:paraId="24B6CCF7">
      <w:pPr>
        <w:bidi w:val="0"/>
        <w:rPr>
          <w:rFonts w:hint="eastAsia"/>
          <w:b/>
          <w:bCs/>
          <w:sz w:val="24"/>
          <w:szCs w:val="24"/>
          <w:lang w:val="en-US" w:eastAsia="zh-CN"/>
        </w:rPr>
      </w:pPr>
      <w:r>
        <w:rPr>
          <w:rFonts w:hint="eastAsia"/>
          <w:b/>
          <w:bCs/>
          <w:sz w:val="24"/>
          <w:szCs w:val="24"/>
          <w:lang w:val="en-US" w:eastAsia="zh-CN"/>
        </w:rPr>
        <w:t>情景导入</w:t>
      </w:r>
    </w:p>
    <w:p w14:paraId="6EA12DCB">
      <w:pPr>
        <w:bidi w:val="0"/>
        <w:rPr>
          <w:rFonts w:hint="eastAsia"/>
          <w:lang w:val="en-US" w:eastAsia="zh-CN"/>
        </w:rPr>
      </w:pPr>
      <w:r>
        <w:rPr>
          <w:rFonts w:hint="eastAsia"/>
          <w:lang w:val="en-US" w:eastAsia="zh-CN"/>
        </w:rPr>
        <w:t>新能源汽车维修工小黄更换高压配电盘后，不能上电，也不能充电，配电盘都是新的，</w:t>
      </w:r>
      <w:r>
        <w:rPr>
          <w:rFonts w:hint="eastAsia" w:ascii="宋体" w:hAnsi="宋体" w:eastAsia="宋体" w:cs="宋体"/>
          <w:lang w:val="en-US" w:eastAsia="zh-CN"/>
        </w:rPr>
        <w:t>来自动力电池的高压线连接也正常，BMS也正常，控制接触器的线路也是好的，对此，小</w:t>
      </w:r>
      <w:r>
        <w:rPr>
          <w:rFonts w:hint="eastAsia"/>
          <w:lang w:val="en-US" w:eastAsia="zh-CN"/>
        </w:rPr>
        <w:t>黄很困惑，找到了技术经理小张，小张查看了一下高压插头，发现连接电动压缩机的插头出现的松动，导致触发了高压互锁系统。</w:t>
      </w:r>
    </w:p>
    <w:p w14:paraId="6DD4691D">
      <w:pPr>
        <w:bidi w:val="0"/>
        <w:rPr>
          <w:rFonts w:hint="eastAsia"/>
          <w:b/>
          <w:bCs/>
          <w:sz w:val="24"/>
          <w:szCs w:val="24"/>
          <w:lang w:val="en-US" w:eastAsia="zh-CN"/>
        </w:rPr>
      </w:pPr>
      <w:r>
        <w:rPr>
          <w:rFonts w:hint="eastAsia"/>
          <w:b/>
          <w:bCs/>
          <w:sz w:val="24"/>
          <w:szCs w:val="24"/>
          <w:lang w:val="en-US" w:eastAsia="zh-CN"/>
        </w:rPr>
        <w:t>知识链接</w:t>
      </w:r>
    </w:p>
    <w:p w14:paraId="01C967FC">
      <w:pPr>
        <w:numPr>
          <w:ilvl w:val="0"/>
          <w:numId w:val="0"/>
        </w:numPr>
        <w:bidi w:val="0"/>
        <w:ind w:firstLine="422" w:firstLineChars="200"/>
        <w:rPr>
          <w:rFonts w:hint="eastAsia"/>
          <w:b/>
          <w:bCs/>
          <w:lang w:val="en-US" w:eastAsia="zh-CN"/>
        </w:rPr>
      </w:pPr>
      <w:r>
        <w:rPr>
          <w:rFonts w:hint="eastAsia" w:ascii="Calibri" w:hAnsi="Calibri" w:eastAsia="宋体" w:cstheme="minorBidi"/>
          <w:b/>
          <w:bCs/>
          <w:kern w:val="2"/>
          <w:sz w:val="21"/>
          <w:lang w:val="en-US" w:eastAsia="zh-CN" w:bidi="ar-SA"/>
        </w:rPr>
        <w:t>一、</w:t>
      </w:r>
      <w:r>
        <w:rPr>
          <w:rFonts w:hint="eastAsia"/>
          <w:b/>
          <w:bCs/>
        </w:rPr>
        <w:t>高压互锁</w:t>
      </w:r>
      <w:r>
        <w:rPr>
          <w:rFonts w:hint="eastAsia"/>
          <w:b/>
          <w:bCs/>
          <w:lang w:val="en-US" w:eastAsia="zh-CN"/>
        </w:rPr>
        <w:t>定义</w:t>
      </w:r>
    </w:p>
    <w:p w14:paraId="5957149E">
      <w:pPr>
        <w:rPr>
          <w:rFonts w:hint="eastAsia" w:ascii="宋体" w:hAnsi="宋体" w:eastAsia="宋体" w:cs="宋体"/>
          <w:b/>
          <w:bCs/>
          <w:lang w:val="en-US" w:eastAsia="zh-CN"/>
        </w:rPr>
      </w:pPr>
      <w:r>
        <w:rPr>
          <w:rFonts w:hint="eastAsia"/>
        </w:rPr>
        <w:t>高压互锁是一种通过低压信号实时监测高压回路连接状态的安全机制，旨在确保新能源汽车高压系统的完整性和安全性</w:t>
      </w:r>
      <w:r>
        <w:t>。</w:t>
      </w:r>
    </w:p>
    <w:p w14:paraId="33D6EF82">
      <w:pPr>
        <w:bidi w:val="0"/>
        <w:rPr>
          <w:rFonts w:hint="default"/>
          <w:lang w:val="en-US" w:eastAsia="zh-CN"/>
        </w:rPr>
      </w:pPr>
      <w:r>
        <w:rPr>
          <w:rFonts w:hint="eastAsia"/>
        </w:rPr>
        <w:t>高压互锁</w:t>
      </w:r>
      <w:r>
        <w:rPr>
          <w:rFonts w:hint="eastAsia"/>
          <w:lang w:eastAsia="zh-CN"/>
        </w:rPr>
        <w:t>的</w:t>
      </w:r>
      <w:r>
        <w:rPr>
          <w:rFonts w:hint="eastAsia"/>
          <w:lang w:val="en-US" w:eastAsia="zh-CN"/>
        </w:rPr>
        <w:t>作用有以下几个方面：</w:t>
      </w:r>
    </w:p>
    <w:p w14:paraId="4B164839">
      <w:pPr>
        <w:bidi w:val="0"/>
        <w:rPr>
          <w:rFonts w:hint="eastAsia" w:ascii="宋体" w:hAnsi="宋体" w:eastAsia="宋体" w:cs="宋体"/>
          <w:lang w:val="en-US" w:eastAsia="zh-CN"/>
        </w:rPr>
      </w:pPr>
      <w:r>
        <w:rPr>
          <w:rFonts w:hint="eastAsia" w:ascii="宋体" w:hAnsi="宋体" w:eastAsia="宋体" w:cs="宋体"/>
          <w:lang w:val="en-US" w:eastAsia="zh-CN"/>
        </w:rPr>
        <w:t>1.实时监测高压回路完整性：通过低压信号检测高压连接器、线束等部件的松动或脱落，提前预警并采取保护措施，避免因虚接或断路导致的高压断电事故。</w:t>
      </w:r>
    </w:p>
    <w:p w14:paraId="4EA98A7E">
      <w:pPr>
        <w:bidi w:val="0"/>
        <w:rPr>
          <w:rFonts w:hint="eastAsia"/>
          <w:lang w:val="en-US" w:eastAsia="zh-CN"/>
        </w:rPr>
      </w:pPr>
      <w:r>
        <w:rPr>
          <w:rFonts w:hint="eastAsia" w:ascii="宋体" w:hAnsi="宋体" w:eastAsia="宋体" w:cs="宋体"/>
          <w:lang w:val="en-US" w:eastAsia="zh-CN"/>
        </w:rPr>
        <w:t>2.防止电弧危害：在插拔高压连接器时，通过设计互锁端子与高压端子的物理长度差</w:t>
      </w:r>
      <w:r>
        <w:rPr>
          <w:rFonts w:hint="eastAsia"/>
          <w:lang w:val="en-US" w:eastAsia="zh-CN"/>
        </w:rPr>
        <w:t>异（互锁端子后接、先断），避免高压电直接暴露产生拉弧现象，降低人员触电或设备损坏风险。</w:t>
      </w:r>
    </w:p>
    <w:p w14:paraId="6EEAB4B0">
      <w:pPr>
        <w:bidi w:val="0"/>
        <w:rPr>
          <w:rFonts w:hint="eastAsia"/>
          <w:lang w:val="en-US" w:eastAsia="zh-CN"/>
        </w:rPr>
      </w:pPr>
      <w:r>
        <w:rPr>
          <w:rFonts w:hint="eastAsia" w:ascii="宋体" w:hAnsi="宋体" w:eastAsia="宋体" w:cs="宋体"/>
          <w:lang w:val="en-US" w:eastAsia="zh-CN"/>
        </w:rPr>
        <w:t>3.人为误操作防护：若在高压系统运行中人为断开连接，系统会立即切断高压电源并</w:t>
      </w:r>
      <w:r>
        <w:rPr>
          <w:rFonts w:hint="eastAsia"/>
          <w:lang w:val="en-US" w:eastAsia="zh-CN"/>
        </w:rPr>
        <w:t>报警，防止因操作失误引发安全事故。</w:t>
      </w:r>
    </w:p>
    <w:p w14:paraId="7555E996">
      <w:pPr>
        <w:bidi w:val="0"/>
        <w:rPr>
          <w:rFonts w:hint="default"/>
          <w:b/>
          <w:bCs/>
          <w:sz w:val="21"/>
          <w:szCs w:val="21"/>
          <w:lang w:val="en-US" w:eastAsia="zh-CN"/>
        </w:rPr>
      </w:pPr>
      <w:r>
        <w:rPr>
          <w:rFonts w:hint="eastAsia"/>
          <w:b/>
          <w:bCs/>
          <w:sz w:val="21"/>
          <w:szCs w:val="21"/>
          <w:lang w:val="en-US" w:eastAsia="zh-CN"/>
        </w:rPr>
        <w:t>二、高压互锁结构</w:t>
      </w:r>
    </w:p>
    <w:p w14:paraId="2D129F2A">
      <w:pPr>
        <w:ind w:firstLine="420"/>
        <w:rPr>
          <w:rFonts w:hint="eastAsia" w:ascii="宋体" w:hAnsi="宋体" w:cs="宋体"/>
          <w:lang w:val="en-US" w:eastAsia="zh-CN"/>
        </w:rPr>
      </w:pPr>
      <w:r>
        <w:rPr>
          <w:rFonts w:hint="eastAsia" w:ascii="宋体" w:hAnsi="宋体" w:cs="宋体"/>
          <w:lang w:val="en-US" w:eastAsia="zh-CN"/>
        </w:rPr>
        <w:t>1.连接器互锁</w:t>
      </w:r>
    </w:p>
    <w:p w14:paraId="02552CB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高压插头中，高压电源端子的物理长度长于互锁端子，确保连接时高压先导通、互锁后导通；断开时互锁先断开、高压后断开，</w:t>
      </w:r>
      <w:r>
        <w:rPr>
          <w:rFonts w:hint="eastAsia" w:ascii="宋体" w:hAnsi="宋体" w:eastAsia="宋体" w:cs="宋体"/>
          <w:color w:val="000000" w:themeColor="text1"/>
          <w:szCs w:val="24"/>
          <w14:textFill>
            <w14:solidFill>
              <w14:schemeClr w14:val="tx1"/>
            </w14:solidFill>
          </w14:textFill>
        </w:rPr>
        <w:t>如图2-2</w:t>
      </w: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所示。若插接器不能完好的插接或断开，则完好后高压电器一侧的互锁端子处于断开状态。</w:t>
      </w:r>
    </w:p>
    <w:p w14:paraId="5AD8E923">
      <w:pPr>
        <w:pStyle w:val="21"/>
        <w:rPr>
          <w:rFonts w:hint="eastAsia" w:eastAsia="黑体"/>
          <w:color w:val="000000" w:themeColor="text1"/>
          <w:lang w:eastAsia="zh-CN"/>
          <w14:textFill>
            <w14:solidFill>
              <w14:schemeClr w14:val="tx1"/>
            </w14:solidFill>
          </w14:textFill>
        </w:rPr>
      </w:pPr>
      <w:r>
        <w:rPr>
          <w:rFonts w:hint="eastAsia" w:eastAsia="黑体"/>
          <w:color w:val="000000" w:themeColor="text1"/>
          <w:lang w:eastAsia="zh-CN"/>
          <w14:textFill>
            <w14:solidFill>
              <w14:schemeClr w14:val="tx1"/>
            </w14:solidFill>
          </w14:textFill>
        </w:rPr>
        <w:drawing>
          <wp:inline distT="0" distB="0" distL="114300" distR="114300">
            <wp:extent cx="3330575" cy="3415665"/>
            <wp:effectExtent l="0" t="0" r="3175" b="13335"/>
            <wp:docPr id="28" name="图片 2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片1"/>
                    <pic:cNvPicPr>
                      <a:picLocks noChangeAspect="1"/>
                    </pic:cNvPicPr>
                  </pic:nvPicPr>
                  <pic:blipFill>
                    <a:blip r:embed="rId55"/>
                    <a:stretch>
                      <a:fillRect/>
                    </a:stretch>
                  </pic:blipFill>
                  <pic:spPr>
                    <a:xfrm>
                      <a:off x="0" y="0"/>
                      <a:ext cx="3330575" cy="3415665"/>
                    </a:xfrm>
                    <a:prstGeom prst="rect">
                      <a:avLst/>
                    </a:prstGeom>
                  </pic:spPr>
                </pic:pic>
              </a:graphicData>
            </a:graphic>
          </wp:inline>
        </w:drawing>
      </w:r>
    </w:p>
    <w:p w14:paraId="22D69416">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图2-2</w:t>
      </w:r>
      <w:r>
        <w:rPr>
          <w:rFonts w:hint="eastAsia" w:ascii="黑体" w:hAnsi="黑体" w:cs="黑体"/>
          <w:color w:val="000000" w:themeColor="text1"/>
          <w:sz w:val="21"/>
          <w:szCs w:val="21"/>
          <w:lang w:val="en-US" w:eastAsia="zh-CN"/>
          <w14:textFill>
            <w14:solidFill>
              <w14:schemeClr w14:val="tx1"/>
            </w14:solidFill>
          </w14:textFill>
        </w:rPr>
        <w:t>-1</w:t>
      </w:r>
      <w:r>
        <w:rPr>
          <w:rFonts w:hint="eastAsia" w:ascii="黑体" w:hAnsi="黑体" w:eastAsia="黑体" w:cs="黑体"/>
          <w:color w:val="000000" w:themeColor="text1"/>
          <w:sz w:val="21"/>
          <w:szCs w:val="21"/>
          <w14:textFill>
            <w14:solidFill>
              <w14:schemeClr w14:val="tx1"/>
            </w14:solidFill>
          </w14:textFill>
        </w:rPr>
        <w:t xml:space="preserve"> 高压互锁插头</w:t>
      </w:r>
    </w:p>
    <w:p w14:paraId="6F9EF6D4">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高压电器护盖保护开关</w:t>
      </w:r>
    </w:p>
    <w:p w14:paraId="77145D64">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为了保证高压电器维修的安全，在高压电器上装有</w:t>
      </w:r>
      <w:r>
        <w:rPr>
          <w:rFonts w:hint="eastAsia" w:ascii="宋体" w:hAnsi="宋体" w:cs="宋体"/>
          <w:color w:val="000000" w:themeColor="text1"/>
          <w:szCs w:val="24"/>
          <w:lang w:val="en-US" w:eastAsia="zh-CN"/>
          <w14:textFill>
            <w14:solidFill>
              <w14:schemeClr w14:val="tx1"/>
            </w14:solidFill>
          </w14:textFill>
        </w:rPr>
        <w:t>互锁</w:t>
      </w:r>
      <w:r>
        <w:rPr>
          <w:rFonts w:hint="eastAsia" w:ascii="宋体" w:hAnsi="宋体" w:eastAsia="宋体" w:cs="宋体"/>
          <w:color w:val="000000" w:themeColor="text1"/>
          <w:szCs w:val="24"/>
          <w14:textFill>
            <w14:solidFill>
              <w14:schemeClr w14:val="tx1"/>
            </w14:solidFill>
          </w14:textFill>
        </w:rPr>
        <w:t>开关，如图2-2</w:t>
      </w: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所示。</w:t>
      </w:r>
    </w:p>
    <w:p w14:paraId="7B83E2BE">
      <w:pPr>
        <w:pStyle w:val="21"/>
        <w:rPr>
          <w:rFonts w:hint="eastAsia" w:eastAsia="黑体"/>
          <w:color w:val="000000" w:themeColor="text1"/>
          <w:lang w:eastAsia="zh-CN"/>
          <w14:textFill>
            <w14:solidFill>
              <w14:schemeClr w14:val="tx1"/>
            </w14:solidFill>
          </w14:textFill>
        </w:rPr>
      </w:pPr>
      <w:r>
        <w:rPr>
          <w:rFonts w:hint="eastAsia" w:eastAsia="黑体"/>
          <w:color w:val="000000" w:themeColor="text1"/>
          <w:lang w:eastAsia="zh-CN"/>
          <w14:textFill>
            <w14:solidFill>
              <w14:schemeClr w14:val="tx1"/>
            </w14:solidFill>
          </w14:textFill>
        </w:rPr>
        <w:drawing>
          <wp:inline distT="0" distB="0" distL="114300" distR="114300">
            <wp:extent cx="4021455" cy="2300605"/>
            <wp:effectExtent l="0" t="0" r="17145" b="4445"/>
            <wp:docPr id="30" name="图片 3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1"/>
                    <pic:cNvPicPr>
                      <a:picLocks noChangeAspect="1"/>
                    </pic:cNvPicPr>
                  </pic:nvPicPr>
                  <pic:blipFill>
                    <a:blip r:embed="rId56"/>
                    <a:stretch>
                      <a:fillRect/>
                    </a:stretch>
                  </pic:blipFill>
                  <pic:spPr>
                    <a:xfrm>
                      <a:off x="0" y="0"/>
                      <a:ext cx="4021455" cy="2300605"/>
                    </a:xfrm>
                    <a:prstGeom prst="rect">
                      <a:avLst/>
                    </a:prstGeom>
                  </pic:spPr>
                </pic:pic>
              </a:graphicData>
            </a:graphic>
          </wp:inline>
        </w:drawing>
      </w:r>
    </w:p>
    <w:p w14:paraId="328DE3D4">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图2-2</w:t>
      </w:r>
      <w:r>
        <w:rPr>
          <w:rFonts w:hint="eastAsia" w:ascii="黑体" w:hAnsi="黑体" w:cs="黑体"/>
          <w:color w:val="000000" w:themeColor="text1"/>
          <w:sz w:val="21"/>
          <w:szCs w:val="21"/>
          <w:lang w:val="en-US" w:eastAsia="zh-CN"/>
          <w14:textFill>
            <w14:solidFill>
              <w14:schemeClr w14:val="tx1"/>
            </w14:solidFill>
          </w14:textFill>
        </w:rPr>
        <w:t>-2</w:t>
      </w:r>
      <w:r>
        <w:rPr>
          <w:rFonts w:hint="eastAsia" w:ascii="黑体" w:hAnsi="黑体" w:eastAsia="黑体" w:cs="黑体"/>
          <w:color w:val="000000" w:themeColor="text1"/>
          <w:sz w:val="21"/>
          <w:szCs w:val="21"/>
          <w14:textFill>
            <w14:solidFill>
              <w14:schemeClr w14:val="tx1"/>
            </w14:solidFill>
          </w14:textFill>
        </w:rPr>
        <w:t xml:space="preserve"> </w:t>
      </w:r>
      <w:r>
        <w:rPr>
          <w:rFonts w:hint="eastAsia" w:ascii="黑体" w:hAnsi="黑体" w:cs="黑体"/>
          <w:color w:val="000000" w:themeColor="text1"/>
          <w:sz w:val="21"/>
          <w:szCs w:val="21"/>
          <w:lang w:val="en-US" w:eastAsia="zh-CN"/>
          <w14:textFill>
            <w14:solidFill>
              <w14:schemeClr w14:val="tx1"/>
            </w14:solidFill>
          </w14:textFill>
        </w:rPr>
        <w:t>互锁</w:t>
      </w:r>
      <w:r>
        <w:rPr>
          <w:rFonts w:hint="eastAsia" w:ascii="黑体" w:hAnsi="黑体" w:eastAsia="黑体" w:cs="黑体"/>
          <w:color w:val="000000" w:themeColor="text1"/>
          <w:sz w:val="21"/>
          <w:szCs w:val="21"/>
          <w14:textFill>
            <w14:solidFill>
              <w14:schemeClr w14:val="tx1"/>
            </w14:solidFill>
          </w14:textFill>
        </w:rPr>
        <w:t>开关</w:t>
      </w:r>
    </w:p>
    <w:p w14:paraId="354F2B2B">
      <w:pPr>
        <w:ind w:firstLine="420"/>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在高压电器的护盖安装正常时，开关处于闭合状态，高压电器的护盖拿开后，此开关断开。此开关是高压互锁的一部分，此开关断开时，断开高压电，保证高压电器维修时的安全。</w:t>
      </w:r>
    </w:p>
    <w:p w14:paraId="5005F36C">
      <w:pPr>
        <w:bidi w:val="0"/>
        <w:rPr>
          <w:rFonts w:hint="eastAsia"/>
          <w:b/>
          <w:bCs/>
        </w:rPr>
      </w:pPr>
      <w:r>
        <w:rPr>
          <w:rFonts w:hint="eastAsia"/>
          <w:b/>
          <w:bCs/>
          <w:lang w:val="en-US" w:eastAsia="zh-CN"/>
        </w:rPr>
        <w:t>三、</w:t>
      </w:r>
      <w:r>
        <w:rPr>
          <w:rFonts w:hint="eastAsia"/>
          <w:b/>
          <w:bCs/>
        </w:rPr>
        <w:t>高压互锁原理</w:t>
      </w:r>
    </w:p>
    <w:p w14:paraId="0A393D1F">
      <w:r>
        <w:t>新能源汽车高压互锁原理是一种安全机制，旨在确保高压系统中任何潜在的电气连接问题能够被迅速且安全地检测并处理。其工作原理简述如下：</w:t>
      </w:r>
    </w:p>
    <w:p w14:paraId="4254074A">
      <w:pPr>
        <w:bidi w:val="0"/>
        <w:rPr>
          <w:rFonts w:hint="eastAsia"/>
        </w:rPr>
      </w:pPr>
      <w:r>
        <w:rPr>
          <w:rFonts w:hint="eastAsia"/>
        </w:rPr>
        <w:t>动力电池包是高压回路的动力来源，同样给低压回路提供一个检测用电源，低压信号沿</w:t>
      </w:r>
      <w:r>
        <w:rPr>
          <w:rFonts w:hint="eastAsia" w:ascii="宋体" w:hAnsi="宋体" w:eastAsia="宋体" w:cs="宋体"/>
        </w:rPr>
        <w:t>着闭合的低压回路进行传递。低压信号传递过程中一旦信号中断，</w:t>
      </w:r>
      <w:r>
        <w:rPr>
          <w:rFonts w:hint="eastAsia" w:ascii="宋体" w:hAnsi="宋体" w:eastAsia="宋体" w:cs="宋体"/>
          <w:lang w:val="en-US" w:eastAsia="zh-CN"/>
        </w:rPr>
        <w:t>图2-2-3</w:t>
      </w:r>
      <w:r>
        <w:rPr>
          <w:rFonts w:hint="eastAsia" w:ascii="宋体" w:hAnsi="宋体" w:eastAsia="宋体" w:cs="宋体"/>
        </w:rPr>
        <w:t>就可以说明某一</w:t>
      </w:r>
      <w:r>
        <w:rPr>
          <w:rFonts w:hint="eastAsia"/>
        </w:rPr>
        <w:t>个高压连接器出现松动或者脱落。电动汽车高压互锁回路端子和高压互锁回路端子互锁与断开原理。</w:t>
      </w:r>
    </w:p>
    <w:p w14:paraId="58A9661E">
      <w:pPr>
        <w:bidi w:val="0"/>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4599940" cy="2428875"/>
            <wp:effectExtent l="0" t="0" r="10160" b="9525"/>
            <wp:docPr id="31" name="图片 3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2"/>
                    <pic:cNvPicPr>
                      <a:picLocks noChangeAspect="1"/>
                    </pic:cNvPicPr>
                  </pic:nvPicPr>
                  <pic:blipFill>
                    <a:blip r:embed="rId57"/>
                    <a:stretch>
                      <a:fillRect/>
                    </a:stretch>
                  </pic:blipFill>
                  <pic:spPr>
                    <a:xfrm>
                      <a:off x="0" y="0"/>
                      <a:ext cx="4599940" cy="2428875"/>
                    </a:xfrm>
                    <a:prstGeom prst="rect">
                      <a:avLst/>
                    </a:prstGeom>
                  </pic:spPr>
                </pic:pic>
              </a:graphicData>
            </a:graphic>
          </wp:inline>
        </w:drawing>
      </w:r>
    </w:p>
    <w:p w14:paraId="20F2D89C">
      <w:pPr>
        <w:bidi w:val="0"/>
        <w:ind w:left="0" w:leftChars="0" w:firstLine="0" w:firstLineChars="0"/>
        <w:jc w:val="center"/>
        <w:rPr>
          <w:rFonts w:hint="default" w:eastAsia="宋体"/>
          <w:lang w:val="en-US" w:eastAsia="zh-CN"/>
        </w:rPr>
      </w:pPr>
      <w:r>
        <w:rPr>
          <w:rFonts w:hint="eastAsia"/>
          <w:lang w:val="en-US" w:eastAsia="zh-CN"/>
        </w:rPr>
        <w:t>图2-2-3 互锁端子原理</w:t>
      </w:r>
    </w:p>
    <w:p w14:paraId="75F0FB49">
      <w:pPr>
        <w:bidi w:val="0"/>
        <w:rPr>
          <w:rFonts w:hint="eastAsia"/>
          <w:b/>
          <w:bCs/>
          <w:sz w:val="24"/>
          <w:szCs w:val="24"/>
          <w:lang w:val="en-US"/>
        </w:rPr>
      </w:pPr>
    </w:p>
    <w:p w14:paraId="0D4170AE">
      <w:pPr>
        <w:bidi w:val="0"/>
        <w:rPr>
          <w:rFonts w:hint="eastAsia"/>
          <w:b/>
          <w:bCs/>
          <w:sz w:val="24"/>
          <w:szCs w:val="24"/>
          <w:lang w:val="en-US"/>
        </w:rPr>
      </w:pPr>
      <w:r>
        <w:rPr>
          <w:rFonts w:hint="eastAsia"/>
          <w:b/>
          <w:bCs/>
          <w:sz w:val="24"/>
          <w:szCs w:val="24"/>
          <w:lang w:val="en-US"/>
        </w:rPr>
        <w:t>任务实施</w:t>
      </w:r>
    </w:p>
    <w:p w14:paraId="753402F7">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实施电动汽车高压维修时，一定要遵守电动汽车维修的高压防护规范，设置车辆标识和安全工作区、按要求佩戴高压防护用具、严格遵守高压操作流程。</w:t>
      </w:r>
    </w:p>
    <w:p w14:paraId="39BBEA36">
      <w:pPr>
        <w:ind w:firstLine="422"/>
        <w:rPr>
          <w:rFonts w:hint="eastAsia" w:ascii="宋体" w:hAnsi="宋体" w:eastAsia="宋体" w:cs="宋体"/>
        </w:rPr>
      </w:pPr>
      <w:r>
        <w:rPr>
          <w:rFonts w:hint="eastAsia" w:ascii="宋体" w:hAnsi="宋体" w:cs="宋体"/>
          <w:b/>
          <w:bCs/>
          <w:lang w:val="en-US" w:eastAsia="zh-CN"/>
        </w:rPr>
        <w:t>一、</w:t>
      </w:r>
      <w:r>
        <w:rPr>
          <w:rFonts w:hint="eastAsia" w:ascii="宋体" w:hAnsi="宋体" w:eastAsia="宋体" w:cs="宋体"/>
          <w:b/>
          <w:bCs/>
        </w:rPr>
        <w:t>高压互锁故障</w:t>
      </w:r>
    </w:p>
    <w:p w14:paraId="510BC7EF">
      <w:pPr>
        <w:bidi w:val="0"/>
        <w:rPr>
          <w:rFonts w:hint="eastAsia" w:ascii="宋体" w:hAnsi="宋体" w:eastAsia="宋体" w:cs="宋体"/>
          <w:lang w:val="en-US" w:eastAsia="zh-CN"/>
        </w:rPr>
      </w:pPr>
      <w:r>
        <w:rPr>
          <w:rFonts w:hint="eastAsia" w:ascii="宋体" w:hAnsi="宋体" w:eastAsia="宋体" w:cs="宋体"/>
          <w:lang w:val="en-US" w:eastAsia="zh-CN"/>
        </w:rPr>
        <w:t>1.故障现象</w:t>
      </w:r>
    </w:p>
    <w:p w14:paraId="53167BED">
      <w:pPr>
        <w:bidi w:val="0"/>
        <w:spacing w:line="360" w:lineRule="auto"/>
        <w:ind w:firstLine="420" w:firstLineChars="200"/>
        <w:jc w:val="both"/>
        <w:rPr>
          <w:rFonts w:hint="eastAsia" w:ascii="宋体" w:hAnsi="宋体" w:eastAsia="宋体" w:cs="宋体"/>
          <w:kern w:val="2"/>
          <w:sz w:val="21"/>
          <w:lang w:bidi="ar-SA"/>
        </w:rPr>
      </w:pPr>
      <w:r>
        <w:rPr>
          <w:rFonts w:hint="eastAsia" w:ascii="宋体" w:hAnsi="宋体" w:eastAsia="宋体" w:cs="宋体"/>
          <w:kern w:val="2"/>
          <w:sz w:val="21"/>
          <w:lang w:val="en-US" w:eastAsia="zh-CN" w:bidi="ar-SA"/>
        </w:rPr>
        <w:t>车辆</w:t>
      </w:r>
      <w:r>
        <w:rPr>
          <w:rFonts w:hint="eastAsia" w:ascii="宋体" w:hAnsi="宋体" w:eastAsia="宋体" w:cs="宋体"/>
          <w:kern w:val="2"/>
          <w:sz w:val="21"/>
          <w:lang w:bidi="ar-SA"/>
        </w:rPr>
        <w:t>动力丢失，系统故障灯亮，无法上电，仪表无READY显示</w:t>
      </w:r>
      <w:r>
        <w:rPr>
          <w:rFonts w:hint="eastAsia" w:ascii="宋体" w:hAnsi="宋体" w:eastAsia="宋体" w:cs="宋体"/>
          <w:kern w:val="2"/>
          <w:sz w:val="21"/>
          <w:lang w:eastAsia="zh-CN" w:bidi="ar-SA"/>
        </w:rPr>
        <w:t>，</w:t>
      </w:r>
      <w:r>
        <w:rPr>
          <w:rFonts w:hint="eastAsia" w:ascii="宋体" w:hAnsi="宋体" w:eastAsia="宋体" w:cs="宋体"/>
          <w:kern w:val="2"/>
          <w:sz w:val="21"/>
          <w:lang w:val="en-US" w:eastAsia="zh-CN" w:bidi="ar-SA"/>
        </w:rPr>
        <w:t>诊断仪读码有关于高压互锁的故障码</w:t>
      </w:r>
      <w:r>
        <w:rPr>
          <w:rFonts w:hint="eastAsia" w:ascii="宋体" w:hAnsi="宋体" w:eastAsia="宋体" w:cs="宋体"/>
          <w:kern w:val="2"/>
          <w:sz w:val="21"/>
          <w:lang w:bidi="ar-SA"/>
        </w:rPr>
        <w:t>。</w:t>
      </w:r>
    </w:p>
    <w:p w14:paraId="76572332">
      <w:pPr>
        <w:pStyle w:val="20"/>
        <w:numPr>
          <w:ilvl w:val="0"/>
          <w:numId w:val="0"/>
        </w:numPr>
        <w:spacing w:line="360" w:lineRule="auto"/>
        <w:ind w:leftChars="200"/>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1.故障原因</w:t>
      </w:r>
    </w:p>
    <w:p w14:paraId="3750E32D">
      <w:pPr>
        <w:bidi w:val="0"/>
        <w:spacing w:line="360" w:lineRule="auto"/>
        <w:ind w:firstLine="420" w:firstLineChars="200"/>
        <w:jc w:val="both"/>
        <w:rPr>
          <w:rFonts w:hint="eastAsia" w:ascii="宋体" w:hAnsi="宋体" w:eastAsia="宋体" w:cs="宋体"/>
          <w:kern w:val="2"/>
          <w:sz w:val="21"/>
          <w:lang w:eastAsia="zh-CN" w:bidi="ar-SA"/>
        </w:rPr>
      </w:pPr>
      <w:r>
        <w:rPr>
          <w:rFonts w:hint="eastAsia" w:ascii="宋体" w:hAnsi="宋体" w:eastAsia="宋体" w:cs="宋体"/>
          <w:kern w:val="2"/>
          <w:sz w:val="21"/>
          <w:lang w:bidi="ar-SA"/>
        </w:rPr>
        <w:t>（1）高压互锁开关失效</w:t>
      </w:r>
      <w:r>
        <w:rPr>
          <w:rFonts w:hint="eastAsia" w:ascii="宋体" w:hAnsi="宋体" w:eastAsia="宋体" w:cs="宋体"/>
          <w:kern w:val="2"/>
          <w:sz w:val="21"/>
          <w:lang w:eastAsia="zh-CN" w:bidi="ar-SA"/>
        </w:rPr>
        <w:t>、</w:t>
      </w:r>
      <w:r>
        <w:rPr>
          <w:rFonts w:hint="eastAsia" w:ascii="宋体" w:hAnsi="宋体" w:eastAsia="宋体" w:cs="宋体"/>
          <w:kern w:val="2"/>
          <w:sz w:val="21"/>
          <w:lang w:bidi="ar-SA"/>
        </w:rPr>
        <w:t xml:space="preserve">端子退针开路 </w:t>
      </w:r>
      <w:r>
        <w:rPr>
          <w:rFonts w:hint="eastAsia" w:ascii="宋体" w:hAnsi="宋体" w:eastAsia="宋体" w:cs="宋体"/>
          <w:kern w:val="2"/>
          <w:sz w:val="21"/>
          <w:lang w:eastAsia="zh-CN" w:bidi="ar-SA"/>
        </w:rPr>
        <w:t>、</w:t>
      </w:r>
      <w:r>
        <w:rPr>
          <w:rFonts w:hint="eastAsia" w:ascii="宋体" w:hAnsi="宋体" w:eastAsia="宋体" w:cs="宋体"/>
          <w:kern w:val="2"/>
          <w:sz w:val="21"/>
          <w:lang w:bidi="ar-SA"/>
        </w:rPr>
        <w:t>互锁端子对地短路</w:t>
      </w:r>
      <w:r>
        <w:rPr>
          <w:rFonts w:hint="eastAsia" w:ascii="宋体" w:hAnsi="宋体" w:eastAsia="宋体" w:cs="宋体"/>
          <w:kern w:val="2"/>
          <w:sz w:val="21"/>
          <w:lang w:eastAsia="zh-CN" w:bidi="ar-SA"/>
        </w:rPr>
        <w:t>、</w:t>
      </w:r>
      <w:r>
        <w:rPr>
          <w:rFonts w:hint="eastAsia" w:ascii="宋体" w:hAnsi="宋体" w:eastAsia="宋体" w:cs="宋体"/>
          <w:kern w:val="2"/>
          <w:sz w:val="21"/>
          <w:lang w:bidi="ar-SA"/>
        </w:rPr>
        <w:t>高压插接件未插到位</w:t>
      </w:r>
      <w:r>
        <w:rPr>
          <w:rFonts w:hint="eastAsia" w:ascii="宋体" w:hAnsi="宋体" w:eastAsia="宋体" w:cs="宋体"/>
          <w:kern w:val="2"/>
          <w:sz w:val="21"/>
          <w:lang w:eastAsia="zh-CN" w:bidi="ar-SA"/>
        </w:rPr>
        <w:t>、</w:t>
      </w:r>
    </w:p>
    <w:p w14:paraId="7DDE9998">
      <w:pPr>
        <w:bidi w:val="0"/>
        <w:spacing w:line="360" w:lineRule="auto"/>
        <w:ind w:left="0" w:leftChars="0" w:firstLine="0" w:firstLineChars="0"/>
        <w:jc w:val="both"/>
        <w:rPr>
          <w:rFonts w:hint="eastAsia" w:ascii="宋体" w:hAnsi="宋体" w:eastAsia="宋体" w:cs="宋体"/>
          <w:kern w:val="2"/>
          <w:sz w:val="21"/>
          <w:lang w:eastAsia="zh-CN" w:bidi="ar-SA"/>
        </w:rPr>
      </w:pPr>
      <w:r>
        <w:rPr>
          <w:rFonts w:hint="eastAsia" w:ascii="宋体" w:hAnsi="宋体" w:eastAsia="宋体" w:cs="宋体"/>
          <w:kern w:val="2"/>
          <w:sz w:val="21"/>
          <w:lang w:val="en-US" w:eastAsia="zh-CN" w:bidi="ar-SA"/>
        </w:rPr>
        <w:t>另外</w:t>
      </w:r>
      <w:r>
        <w:rPr>
          <w:rFonts w:hint="eastAsia" w:ascii="宋体" w:hAnsi="宋体" w:eastAsia="宋体" w:cs="宋体"/>
          <w:kern w:val="2"/>
          <w:sz w:val="21"/>
          <w:lang w:bidi="ar-SA"/>
        </w:rPr>
        <w:t>连接不良、温度过高、线路短路等</w:t>
      </w:r>
      <w:r>
        <w:rPr>
          <w:rFonts w:hint="eastAsia" w:ascii="宋体" w:hAnsi="宋体" w:eastAsia="宋体" w:cs="宋体"/>
          <w:kern w:val="2"/>
          <w:sz w:val="21"/>
          <w:lang w:val="en-US" w:eastAsia="zh-CN" w:bidi="ar-SA"/>
        </w:rPr>
        <w:t>均</w:t>
      </w:r>
      <w:r>
        <w:rPr>
          <w:rFonts w:hint="eastAsia" w:ascii="宋体" w:hAnsi="宋体" w:eastAsia="宋体" w:cs="宋体"/>
          <w:kern w:val="2"/>
          <w:sz w:val="21"/>
          <w:lang w:bidi="ar-SA"/>
        </w:rPr>
        <w:t>可能导致高压互锁故障。碰撞可能引发高压线路短路或脱落，触发碰撞开关，导致故障。</w:t>
      </w:r>
    </w:p>
    <w:p w14:paraId="657C7E3E">
      <w:pPr>
        <w:pStyle w:val="20"/>
        <w:numPr>
          <w:ilvl w:val="0"/>
          <w:numId w:val="0"/>
        </w:numPr>
        <w:spacing w:line="360" w:lineRule="auto"/>
        <w:ind w:leftChars="200"/>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2.故障诊断</w:t>
      </w:r>
    </w:p>
    <w:p w14:paraId="5319CB22">
      <w:pPr>
        <w:bidi w:val="0"/>
        <w:rPr>
          <w:rFonts w:hint="eastAsia" w:ascii="宋体" w:hAnsi="宋体" w:eastAsia="宋体" w:cs="宋体"/>
          <w:lang w:val="en-US" w:eastAsia="zh-CN"/>
        </w:rPr>
      </w:pPr>
      <w:r>
        <w:rPr>
          <w:rFonts w:hint="eastAsia" w:ascii="宋体" w:hAnsi="宋体" w:eastAsia="宋体" w:cs="宋体"/>
          <w:lang w:val="en-US" w:eastAsia="zh-CN"/>
        </w:rPr>
        <w:t>（1）故障码读取与初步分析 使用诊断仪读取故障码（如VCU或BMS报出的P0A0A11、高压互锁超时等），优先根据代码定位故障模块（如动力电池、电机控制器、充电机等）。</w:t>
      </w:r>
    </w:p>
    <w:p w14:paraId="7F8F54A8">
      <w:pPr>
        <w:pStyle w:val="20"/>
        <w:numPr>
          <w:ilvl w:val="0"/>
          <w:numId w:val="0"/>
        </w:numPr>
        <w:spacing w:line="360" w:lineRule="auto"/>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若无故障码，需考虑偶发故障或线路接触不良，需结合物理检查与动态测试。</w:t>
      </w:r>
    </w:p>
    <w:p w14:paraId="2FC1BC08">
      <w:pPr>
        <w:numPr>
          <w:ilvl w:val="0"/>
          <w:numId w:val="1"/>
        </w:numPr>
        <w:bidi w:val="0"/>
        <w:rPr>
          <w:rFonts w:hint="eastAsia" w:ascii="宋体" w:hAnsi="宋体" w:eastAsia="宋体" w:cs="宋体"/>
          <w:lang w:val="en-US" w:eastAsia="zh-CN"/>
        </w:rPr>
      </w:pPr>
      <w:r>
        <w:rPr>
          <w:rFonts w:hint="eastAsia" w:ascii="宋体" w:hAnsi="宋体" w:eastAsia="宋体" w:cs="宋体"/>
          <w:lang w:val="en-US" w:eastAsia="zh-CN"/>
        </w:rPr>
        <w:t>物理检查与排除法</w:t>
      </w:r>
    </w:p>
    <w:p w14:paraId="4611BC40">
      <w:pPr>
        <w:bidi w:val="0"/>
        <w:rPr>
          <w:rFonts w:hint="eastAsia" w:ascii="宋体" w:hAnsi="宋体" w:eastAsia="宋体" w:cs="宋体"/>
          <w:lang w:val="en-US" w:eastAsia="zh-CN"/>
        </w:rPr>
      </w:pPr>
      <w:r>
        <w:rPr>
          <w:rFonts w:hint="eastAsia" w:ascii="宋体" w:hAnsi="宋体" w:eastAsia="宋体" w:cs="宋体"/>
          <w:lang w:val="en-US" w:eastAsia="zh-CN"/>
        </w:rPr>
        <w:t>高压插件检查：依次检查所有高压连接器（如PTC、DC/DC、充电机、电池包等）是否插接牢固，确认互锁端子无弯曲、断裂或退针。</w:t>
      </w:r>
    </w:p>
    <w:p w14:paraId="60A27F36">
      <w:pPr>
        <w:bidi w:val="0"/>
        <w:rPr>
          <w:rFonts w:hint="eastAsia" w:ascii="宋体" w:hAnsi="宋体" w:eastAsia="宋体" w:cs="宋体"/>
          <w:lang w:val="en-US" w:eastAsia="zh-CN"/>
        </w:rPr>
      </w:pPr>
      <w:r>
        <w:rPr>
          <w:rFonts w:hint="eastAsia" w:ascii="宋体" w:hAnsi="宋体" w:eastAsia="宋体" w:cs="宋体"/>
          <w:lang w:val="en-US" w:eastAsia="zh-CN"/>
        </w:rPr>
        <w:t>线束状态：观察高压线束（橙色）外观是否破损、变形，重点排查底盘磕碰或安装不当导致的线束损伤。</w:t>
      </w:r>
    </w:p>
    <w:p w14:paraId="6403331A">
      <w:pPr>
        <w:bidi w:val="0"/>
        <w:rPr>
          <w:rFonts w:hint="eastAsia" w:ascii="宋体" w:hAnsi="宋体" w:eastAsia="宋体" w:cs="宋体"/>
          <w:lang w:val="en-US" w:eastAsia="zh-CN"/>
        </w:rPr>
      </w:pPr>
      <w:r>
        <w:rPr>
          <w:rFonts w:hint="eastAsia" w:ascii="宋体" w:hAnsi="宋体" w:eastAsia="宋体" w:cs="宋体"/>
          <w:lang w:val="en-US" w:eastAsia="zh-CN"/>
        </w:rPr>
        <w:t>盖板与开关：检查高压控制盒盖板是否关闭到位，互锁开关是否因设计或安装问题无法闭合。</w:t>
      </w:r>
    </w:p>
    <w:p w14:paraId="7E021C79">
      <w:pPr>
        <w:pStyle w:val="20"/>
        <w:numPr>
          <w:ilvl w:val="0"/>
          <w:numId w:val="0"/>
        </w:numPr>
        <w:spacing w:line="360" w:lineRule="auto"/>
        <w:ind w:leftChars="200"/>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（3）电路检测</w:t>
      </w:r>
    </w:p>
    <w:p w14:paraId="12045D99">
      <w:pPr>
        <w:bidi w:val="0"/>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lang w:val="en-US" w:eastAsia="zh-CN"/>
        </w:rPr>
        <w:t>电压/电阻测试：使用万用表测量互锁回路电压。正常状态下，插接时互锁端子应输出低电位（如0V），断开时显示高电位（如12V）。</w:t>
      </w:r>
    </w:p>
    <w:p w14:paraId="52EF8CA1">
      <w:pPr>
        <w:bidi w:val="0"/>
        <w:rPr>
          <w:rFonts w:hint="eastAsia" w:ascii="宋体" w:hAnsi="宋体" w:eastAsia="宋体" w:cs="宋体"/>
          <w:lang w:val="en-US" w:eastAsia="zh-CN"/>
        </w:rPr>
      </w:pPr>
      <w:r>
        <w:rPr>
          <w:rFonts w:hint="eastAsia" w:ascii="宋体" w:hAnsi="宋体" w:eastAsia="宋体" w:cs="宋体"/>
          <w:lang w:val="en-US" w:eastAsia="zh-CN"/>
        </w:rPr>
        <w:t>分段测量回路电阻，若某段电阻异常（如无穷大或对地短路），可定位故障点（如端子退针或线束破损）。</w:t>
      </w:r>
    </w:p>
    <w:p w14:paraId="1D18921A">
      <w:pPr>
        <w:bidi w:val="0"/>
        <w:rPr>
          <w:rFonts w:hint="eastAsia" w:ascii="宋体" w:hAnsi="宋体" w:eastAsia="宋体" w:cs="宋体"/>
          <w:lang w:val="en-US" w:eastAsia="zh-CN"/>
        </w:rPr>
      </w:pPr>
      <w:r>
        <w:rPr>
          <w:rFonts w:hint="eastAsia" w:ascii="宋体" w:hAnsi="宋体" w:eastAsia="宋体" w:cs="宋体"/>
          <w:lang w:val="en-US" w:eastAsia="zh-CN"/>
        </w:rPr>
        <w:t>波形检测（PWM检测）：通过示波器检测控制器发送的方波信号是否完整，判断回路中是否存在断路或干扰。</w:t>
      </w:r>
    </w:p>
    <w:p w14:paraId="0130A479">
      <w:pPr>
        <w:pStyle w:val="20"/>
        <w:numPr>
          <w:ilvl w:val="0"/>
          <w:numId w:val="0"/>
        </w:numPr>
        <w:spacing w:line="360" w:lineRule="auto"/>
        <w:ind w:leftChars="200"/>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（4）部件与内部检测</w:t>
      </w:r>
    </w:p>
    <w:p w14:paraId="4983FCE8">
      <w:pPr>
        <w:bidi w:val="0"/>
        <w:rPr>
          <w:rFonts w:hint="eastAsia" w:ascii="宋体" w:hAnsi="宋体" w:eastAsia="宋体" w:cs="宋体"/>
          <w:lang w:val="en-US" w:eastAsia="zh-CN"/>
        </w:rPr>
      </w:pPr>
      <w:r>
        <w:rPr>
          <w:rFonts w:hint="eastAsia" w:ascii="宋体" w:hAnsi="宋体" w:eastAsia="宋体" w:cs="宋体"/>
          <w:lang w:val="en-US" w:eastAsia="zh-CN"/>
        </w:rPr>
        <w:t>若外部线路正常，需排查高压部件内部故障（如动力电池内部互锁回路异常、电机控制器PEU线路损坏）。使用绝缘检测仪验证高压部件绝缘性能，避免因漏电引发误报。</w:t>
      </w:r>
    </w:p>
    <w:p w14:paraId="6A08F831">
      <w:pPr>
        <w:bidi w:val="0"/>
        <w:rPr>
          <w:b/>
          <w:bCs/>
          <w:sz w:val="24"/>
          <w:szCs w:val="24"/>
        </w:rPr>
      </w:pPr>
    </w:p>
    <w:p w14:paraId="60A4074D">
      <w:pPr>
        <w:bidi w:val="0"/>
        <w:rPr>
          <w:rFonts w:hint="eastAsia"/>
          <w:b/>
          <w:bCs/>
          <w:sz w:val="24"/>
          <w:szCs w:val="24"/>
          <w:lang w:val="en-US" w:eastAsia="zh-CN"/>
        </w:rPr>
      </w:pPr>
      <w:r>
        <w:rPr>
          <w:b/>
          <w:bCs/>
          <w:sz w:val="24"/>
          <w:szCs w:val="24"/>
        </w:rPr>
        <w:t>练习题</w:t>
      </w:r>
    </w:p>
    <w:p w14:paraId="4E5890E0">
      <w:pPr>
        <w:numPr>
          <w:ilvl w:val="0"/>
          <w:numId w:val="0"/>
        </w:numPr>
        <w:ind w:firstLine="422" w:firstLineChars="200"/>
        <w:rPr>
          <w:b/>
          <w:bCs/>
        </w:rPr>
      </w:pPr>
      <w:r>
        <w:rPr>
          <w:rFonts w:hint="eastAsia" w:ascii="Calibri" w:hAnsi="Calibri" w:eastAsia="宋体" w:cstheme="minorBidi"/>
          <w:b/>
          <w:bCs/>
          <w:kern w:val="2"/>
          <w:sz w:val="21"/>
          <w:lang w:val="en-US" w:eastAsia="zh-CN" w:bidi="ar-SA"/>
        </w:rPr>
        <w:t>一、</w:t>
      </w:r>
      <w:r>
        <w:rPr>
          <w:rFonts w:hint="eastAsia"/>
          <w:b/>
          <w:bCs/>
        </w:rPr>
        <w:t>填空题</w:t>
      </w:r>
    </w:p>
    <w:p w14:paraId="30AC8BDA">
      <w:pPr>
        <w:numPr>
          <w:ilvl w:val="0"/>
          <w:numId w:val="0"/>
        </w:numPr>
        <w:spacing w:line="360" w:lineRule="auto"/>
        <w:ind w:firstLine="420" w:firstLineChars="200"/>
        <w:rPr>
          <w:rFonts w:hint="eastAsia" w:ascii="宋体" w:hAnsi="宋体" w:eastAsia="宋体" w:cs="宋体"/>
          <w:sz w:val="21"/>
          <w:szCs w:val="21"/>
        </w:rPr>
      </w:pPr>
      <w:r>
        <w:rPr>
          <w:rFonts w:hint="eastAsia" w:ascii="宋体" w:hAnsi="宋体" w:eastAsia="宋体" w:cs="宋体"/>
          <w:kern w:val="2"/>
          <w:sz w:val="21"/>
          <w:szCs w:val="21"/>
          <w:lang w:val="en-US" w:eastAsia="zh-CN" w:bidi="ar-SA"/>
        </w:rPr>
        <w:t>1.</w:t>
      </w:r>
      <w:r>
        <w:rPr>
          <w:rFonts w:hint="eastAsia" w:ascii="宋体" w:hAnsi="宋体" w:eastAsia="宋体" w:cs="宋体"/>
          <w:sz w:val="21"/>
          <w:szCs w:val="21"/>
        </w:rPr>
        <w:t>车辆控制装置检测到高压插头拔下后，会控制高压接触器</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高压电路。</w:t>
      </w:r>
    </w:p>
    <w:p w14:paraId="66AD22A2">
      <w:pPr>
        <w:numPr>
          <w:ilvl w:val="0"/>
          <w:numId w:val="0"/>
        </w:numPr>
        <w:spacing w:line="360" w:lineRule="auto"/>
        <w:ind w:firstLine="420" w:firstLineChars="200"/>
        <w:rPr>
          <w:rFonts w:hint="eastAsia" w:ascii="宋体" w:hAnsi="宋体" w:eastAsia="宋体" w:cs="宋体"/>
          <w:sz w:val="21"/>
          <w:szCs w:val="21"/>
        </w:rPr>
      </w:pPr>
      <w:r>
        <w:rPr>
          <w:rFonts w:hint="eastAsia" w:ascii="宋体" w:hAnsi="宋体" w:eastAsia="宋体" w:cs="宋体"/>
          <w:kern w:val="2"/>
          <w:sz w:val="21"/>
          <w:szCs w:val="21"/>
          <w:lang w:val="en-US" w:eastAsia="zh-CN" w:bidi="ar-SA"/>
        </w:rPr>
        <w:t>2.</w:t>
      </w:r>
      <w:r>
        <w:rPr>
          <w:rFonts w:hint="eastAsia" w:ascii="宋体" w:hAnsi="宋体" w:eastAsia="宋体" w:cs="宋体"/>
          <w:sz w:val="21"/>
          <w:szCs w:val="21"/>
        </w:rPr>
        <w:t>将所有的高压互锁端子相</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联成一条导线，车辆控制装置向此导线输出</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rPr>
        <w:t>信号并检测输回信息，一旦检测到线路中断，即可判断为有高压插头拔出。</w:t>
      </w:r>
    </w:p>
    <w:p w14:paraId="6405C756">
      <w:pPr>
        <w:numPr>
          <w:ilvl w:val="0"/>
          <w:numId w:val="0"/>
        </w:numPr>
        <w:spacing w:line="360" w:lineRule="auto"/>
        <w:ind w:firstLine="420" w:firstLineChars="200"/>
        <w:rPr>
          <w:rFonts w:hint="eastAsia" w:ascii="宋体" w:hAnsi="宋体" w:eastAsia="宋体" w:cs="宋体"/>
          <w:sz w:val="21"/>
          <w:szCs w:val="21"/>
        </w:rPr>
      </w:pPr>
      <w:r>
        <w:rPr>
          <w:rFonts w:hint="eastAsia" w:ascii="宋体" w:hAnsi="宋体" w:eastAsia="宋体" w:cs="宋体"/>
          <w:kern w:val="2"/>
          <w:sz w:val="21"/>
          <w:szCs w:val="21"/>
          <w:lang w:val="en-US" w:eastAsia="zh-CN" w:bidi="ar-SA"/>
        </w:rPr>
        <w:t>二、</w:t>
      </w:r>
      <w:r>
        <w:rPr>
          <w:rFonts w:hint="eastAsia" w:ascii="宋体" w:hAnsi="宋体" w:eastAsia="宋体" w:cs="宋体"/>
          <w:b/>
          <w:bCs/>
          <w:sz w:val="21"/>
          <w:szCs w:val="21"/>
        </w:rPr>
        <w:t>选择题</w:t>
      </w:r>
    </w:p>
    <w:p w14:paraId="35D18C6F">
      <w:pPr>
        <w:widowControl w:val="0"/>
        <w:numPr>
          <w:ilvl w:val="0"/>
          <w:numId w:val="0"/>
        </w:numPr>
        <w:spacing w:line="360" w:lineRule="auto"/>
        <w:ind w:firstLine="420" w:firstLineChars="200"/>
        <w:rPr>
          <w:rFonts w:hint="eastAsia" w:ascii="宋体" w:hAnsi="宋体" w:eastAsia="宋体" w:cs="宋体"/>
          <w:sz w:val="21"/>
          <w:szCs w:val="21"/>
        </w:rPr>
      </w:pPr>
      <w:r>
        <w:rPr>
          <w:rFonts w:hint="eastAsia" w:ascii="宋体" w:hAnsi="宋体" w:eastAsia="宋体" w:cs="宋体"/>
          <w:kern w:val="2"/>
          <w:sz w:val="21"/>
          <w:szCs w:val="21"/>
          <w:lang w:val="en-US" w:eastAsia="zh-CN" w:bidi="ar-SA"/>
        </w:rPr>
        <w:t>1.</w:t>
      </w:r>
      <w:r>
        <w:rPr>
          <w:rFonts w:hint="eastAsia" w:ascii="宋体" w:hAnsi="宋体" w:eastAsia="宋体" w:cs="宋体"/>
          <w:sz w:val="21"/>
          <w:szCs w:val="21"/>
        </w:rPr>
        <w:t>高压互锁装置安装在（  ）</w:t>
      </w:r>
    </w:p>
    <w:p w14:paraId="08CDA5CB">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A.高压插接器上</w:t>
      </w:r>
    </w:p>
    <w:p w14:paraId="4CB2CBDE">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B.所有高压部件</w:t>
      </w:r>
    </w:p>
    <w:p w14:paraId="6A27E21E">
      <w:pPr>
        <w:spacing w:line="360" w:lineRule="auto"/>
        <w:ind w:firstLine="420"/>
        <w:rPr>
          <w:rFonts w:hint="eastAsia" w:ascii="宋体" w:hAnsi="宋体" w:eastAsia="宋体" w:cs="宋体"/>
          <w:sz w:val="21"/>
          <w:szCs w:val="21"/>
          <w:lang w:eastAsia="zh-CN"/>
        </w:rPr>
      </w:pPr>
      <w:r>
        <w:rPr>
          <w:rFonts w:hint="eastAsia" w:ascii="宋体" w:hAnsi="宋体" w:eastAsia="宋体" w:cs="宋体"/>
          <w:sz w:val="21"/>
          <w:szCs w:val="21"/>
        </w:rPr>
        <w:t>C.</w:t>
      </w:r>
      <w:r>
        <w:rPr>
          <w:rFonts w:hint="eastAsia" w:ascii="宋体" w:hAnsi="宋体" w:eastAsia="宋体" w:cs="宋体"/>
          <w:sz w:val="21"/>
          <w:szCs w:val="21"/>
          <w:lang w:eastAsia="zh-CN"/>
        </w:rPr>
        <w:t>动力蓄电池</w:t>
      </w:r>
    </w:p>
    <w:p w14:paraId="63ED0EA9">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D.所有高压线束</w:t>
      </w:r>
    </w:p>
    <w:p w14:paraId="33791C6B">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2.拔下高压插头过程中，下列动作次序正确的为（   ）</w:t>
      </w:r>
    </w:p>
    <w:p w14:paraId="6292BF9B">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A.高压插头低压互锁端子断开→高压插头高压端子断开→全车高压电断开</w:t>
      </w:r>
    </w:p>
    <w:p w14:paraId="5A61A89B">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B.高压插头高压端子断开→高压插头低压互锁端子断开→全车高压电断开</w:t>
      </w:r>
    </w:p>
    <w:p w14:paraId="11BDD64B">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C.高压插头低压互锁端子断开→全车高压电断开→高压插头高压端子断开</w:t>
      </w:r>
    </w:p>
    <w:p w14:paraId="5BC369BC">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D.全车高压电断开→高压插头高压端子断开→高压插头低压互锁端子断开</w:t>
      </w:r>
    </w:p>
    <w:p w14:paraId="73CB31D5">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3.高压部件的互锁信息是通过（   ）向车辆控制器传输信息的。</w:t>
      </w:r>
    </w:p>
    <w:p w14:paraId="40F7C631">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A.低压插头</w:t>
      </w:r>
    </w:p>
    <w:p w14:paraId="2DC36AF3">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B.高压插头互锁端子</w:t>
      </w:r>
    </w:p>
    <w:p w14:paraId="41581F36">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C.高压插头高压端子</w:t>
      </w:r>
    </w:p>
    <w:p w14:paraId="3E878002">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D.高压线束</w:t>
      </w:r>
    </w:p>
    <w:p w14:paraId="5F4DE132">
      <w:pPr>
        <w:numPr>
          <w:ilvl w:val="0"/>
          <w:numId w:val="0"/>
        </w:numPr>
        <w:spacing w:line="360" w:lineRule="auto"/>
        <w:ind w:firstLine="420" w:firstLineChars="200"/>
        <w:rPr>
          <w:rFonts w:hint="eastAsia" w:ascii="宋体" w:hAnsi="宋体" w:eastAsia="宋体" w:cs="宋体"/>
          <w:sz w:val="21"/>
          <w:szCs w:val="21"/>
        </w:rPr>
      </w:pPr>
      <w:r>
        <w:rPr>
          <w:rFonts w:hint="eastAsia" w:ascii="宋体" w:hAnsi="宋体" w:eastAsia="宋体" w:cs="宋体"/>
          <w:kern w:val="2"/>
          <w:sz w:val="21"/>
          <w:szCs w:val="21"/>
          <w:lang w:val="en-US" w:eastAsia="zh-CN" w:bidi="ar-SA"/>
        </w:rPr>
        <w:t>三、</w:t>
      </w:r>
      <w:r>
        <w:rPr>
          <w:rFonts w:hint="eastAsia" w:ascii="宋体" w:hAnsi="宋体" w:eastAsia="宋体" w:cs="宋体"/>
          <w:b/>
          <w:bCs/>
          <w:sz w:val="21"/>
          <w:szCs w:val="21"/>
        </w:rPr>
        <w:t>简答题</w:t>
      </w:r>
    </w:p>
    <w:p w14:paraId="5715891E">
      <w:pPr>
        <w:numPr>
          <w:ilvl w:val="0"/>
          <w:numId w:val="0"/>
        </w:num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1.</w:t>
      </w:r>
      <w:r>
        <w:rPr>
          <w:rFonts w:hint="eastAsia" w:ascii="宋体" w:hAnsi="宋体" w:eastAsia="宋体" w:cs="宋体"/>
          <w:color w:val="auto"/>
          <w:sz w:val="21"/>
          <w:szCs w:val="21"/>
        </w:rPr>
        <w:t>简述</w:t>
      </w:r>
      <w:r>
        <w:rPr>
          <w:rFonts w:hint="eastAsia" w:ascii="宋体" w:hAnsi="宋体" w:cs="宋体"/>
          <w:color w:val="auto"/>
          <w:sz w:val="21"/>
          <w:szCs w:val="21"/>
          <w:lang w:val="en-US" w:eastAsia="zh-CN"/>
        </w:rPr>
        <w:t>高压</w:t>
      </w:r>
      <w:r>
        <w:rPr>
          <w:rFonts w:hint="eastAsia" w:ascii="宋体" w:hAnsi="宋体" w:eastAsia="宋体" w:cs="宋体"/>
          <w:color w:val="auto"/>
          <w:sz w:val="21"/>
          <w:szCs w:val="21"/>
        </w:rPr>
        <w:t>互锁的定义</w:t>
      </w:r>
    </w:p>
    <w:p w14:paraId="3176D6E2">
      <w:pPr>
        <w:spacing w:line="360" w:lineRule="auto"/>
        <w:ind w:firstLine="420"/>
        <w:rPr>
          <w:rFonts w:hint="eastAsia" w:ascii="宋体" w:hAnsi="宋体" w:eastAsia="宋体" w:cs="宋体"/>
          <w:sz w:val="21"/>
          <w:szCs w:val="21"/>
          <w:u w:val="single"/>
        </w:rPr>
      </w:pPr>
    </w:p>
    <w:p w14:paraId="2D4FC5BF">
      <w:pPr>
        <w:spacing w:line="360" w:lineRule="auto"/>
        <w:ind w:firstLine="420"/>
        <w:rPr>
          <w:rFonts w:hint="eastAsia" w:ascii="宋体" w:hAnsi="宋体" w:eastAsia="宋体" w:cs="宋体"/>
          <w:sz w:val="21"/>
          <w:szCs w:val="21"/>
          <w:u w:val="single"/>
        </w:rPr>
      </w:pPr>
    </w:p>
    <w:p w14:paraId="0404EAD2">
      <w:pPr>
        <w:spacing w:line="360" w:lineRule="auto"/>
        <w:ind w:firstLine="420"/>
        <w:rPr>
          <w:rFonts w:hint="eastAsia" w:ascii="宋体" w:hAnsi="宋体" w:eastAsia="宋体" w:cs="宋体"/>
          <w:sz w:val="21"/>
          <w:szCs w:val="21"/>
          <w:u w:val="single"/>
        </w:rPr>
      </w:pPr>
    </w:p>
    <w:p w14:paraId="0E460437">
      <w:pPr>
        <w:numPr>
          <w:ilvl w:val="0"/>
          <w:numId w:val="0"/>
        </w:numPr>
        <w:spacing w:line="360" w:lineRule="auto"/>
        <w:ind w:firstLine="420" w:firstLineChars="200"/>
        <w:rPr>
          <w:rFonts w:hint="eastAsia" w:ascii="宋体" w:hAnsi="宋体" w:eastAsia="宋体" w:cs="宋体"/>
          <w:sz w:val="21"/>
          <w:szCs w:val="21"/>
        </w:rPr>
      </w:pPr>
      <w:r>
        <w:rPr>
          <w:rFonts w:hint="eastAsia" w:ascii="宋体" w:hAnsi="宋体" w:eastAsia="宋体" w:cs="宋体"/>
          <w:kern w:val="2"/>
          <w:sz w:val="21"/>
          <w:szCs w:val="21"/>
          <w:lang w:val="en-US" w:eastAsia="zh-CN" w:bidi="ar-SA"/>
        </w:rPr>
        <w:t>2.</w:t>
      </w:r>
      <w:r>
        <w:rPr>
          <w:rFonts w:hint="eastAsia" w:ascii="宋体" w:hAnsi="宋体" w:eastAsia="宋体" w:cs="宋体"/>
          <w:sz w:val="21"/>
          <w:szCs w:val="21"/>
        </w:rPr>
        <w:t>简述电动汽车</w:t>
      </w:r>
      <w:r>
        <w:rPr>
          <w:rFonts w:hint="eastAsia" w:ascii="宋体" w:hAnsi="宋体" w:cs="宋体"/>
          <w:color w:val="auto"/>
          <w:sz w:val="21"/>
          <w:szCs w:val="21"/>
          <w:lang w:val="en-US" w:eastAsia="zh-CN"/>
        </w:rPr>
        <w:t>高压</w:t>
      </w:r>
      <w:r>
        <w:rPr>
          <w:rFonts w:hint="eastAsia" w:ascii="宋体" w:hAnsi="宋体" w:eastAsia="宋体" w:cs="宋体"/>
          <w:color w:val="auto"/>
          <w:sz w:val="21"/>
          <w:szCs w:val="21"/>
        </w:rPr>
        <w:t>互</w:t>
      </w:r>
      <w:r>
        <w:rPr>
          <w:rFonts w:hint="eastAsia" w:ascii="宋体" w:hAnsi="宋体" w:eastAsia="宋体" w:cs="宋体"/>
          <w:sz w:val="21"/>
          <w:szCs w:val="21"/>
        </w:rPr>
        <w:t>锁的作用</w:t>
      </w:r>
    </w:p>
    <w:p w14:paraId="0902F7A0">
      <w:pPr>
        <w:pStyle w:val="17"/>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5F6B8EE3">
      <w:pPr>
        <w:bidi w:val="0"/>
      </w:pPr>
      <w:bookmarkStart w:id="58" w:name="_Toc28369_WPSOffice_Level1"/>
    </w:p>
    <w:p w14:paraId="1CE78962">
      <w:pPr>
        <w:bidi w:val="0"/>
      </w:pPr>
    </w:p>
    <w:p w14:paraId="7AA629D7">
      <w:pPr>
        <w:bidi w:val="0"/>
      </w:pPr>
    </w:p>
    <w:p w14:paraId="220DB6F3">
      <w:pPr>
        <w:bidi w:val="0"/>
      </w:pPr>
    </w:p>
    <w:p w14:paraId="3CB3616A">
      <w:pPr>
        <w:bidi w:val="0"/>
      </w:pPr>
    </w:p>
    <w:p w14:paraId="6A5207B3">
      <w:pPr>
        <w:bidi w:val="0"/>
      </w:pPr>
    </w:p>
    <w:p w14:paraId="7BEADA6F">
      <w:pPr>
        <w:bidi w:val="0"/>
      </w:pPr>
    </w:p>
    <w:p w14:paraId="4FF5C11C">
      <w:pPr>
        <w:bidi w:val="0"/>
      </w:pPr>
    </w:p>
    <w:p w14:paraId="127B4B23">
      <w:pPr>
        <w:pStyle w:val="3"/>
        <w:bidi w:val="0"/>
        <w:rPr>
          <w:rFonts w:hint="default"/>
        </w:rPr>
      </w:pPr>
      <w:bookmarkStart w:id="59" w:name="_Toc17739"/>
      <w:bookmarkStart w:id="60" w:name="_Toc13143"/>
      <w:bookmarkStart w:id="61" w:name="_Toc14960"/>
      <w:r>
        <w:t>任务三  绝缘</w:t>
      </w:r>
      <w:r>
        <w:rPr>
          <w:rFonts w:hint="eastAsia"/>
          <w:lang w:val="en-US" w:eastAsia="zh-CN"/>
        </w:rPr>
        <w:t>安全</w:t>
      </w:r>
      <w:r>
        <w:t>的检</w:t>
      </w:r>
      <w:bookmarkEnd w:id="58"/>
      <w:r>
        <w:rPr>
          <w:rFonts w:hint="eastAsia"/>
          <w:lang w:val="en-US" w:eastAsia="zh-CN"/>
        </w:rPr>
        <w:t>修</w:t>
      </w:r>
      <w:bookmarkEnd w:id="59"/>
      <w:bookmarkEnd w:id="60"/>
      <w:bookmarkEnd w:id="61"/>
    </w:p>
    <w:p w14:paraId="02BA206E">
      <w:pPr>
        <w:bidi w:val="0"/>
        <w:jc w:val="center"/>
        <w:rPr>
          <w:rFonts w:hint="default"/>
          <w:b/>
          <w:bCs/>
          <w:sz w:val="24"/>
          <w:szCs w:val="24"/>
        </w:rPr>
      </w:pPr>
      <w:r>
        <w:rPr>
          <w:b/>
          <w:bCs/>
          <w:sz w:val="24"/>
          <w:szCs w:val="24"/>
        </w:rPr>
        <w:t>学习目标</w:t>
      </w:r>
    </w:p>
    <w:p w14:paraId="742A8764">
      <w:pPr>
        <w:pStyle w:val="5"/>
        <w:bidi w:val="0"/>
        <w:rPr>
          <w:rFonts w:hint="eastAsia"/>
        </w:rPr>
      </w:pPr>
      <w:r>
        <w:rPr>
          <w:rFonts w:hint="eastAsia"/>
        </w:rPr>
        <w:t>知识目标</w:t>
      </w:r>
    </w:p>
    <w:p w14:paraId="103C5D3A">
      <w:pPr>
        <w:ind w:firstLine="420"/>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新能源汽车绝缘检测的要求</w:t>
      </w:r>
    </w:p>
    <w:p w14:paraId="67811D60">
      <w:pPr>
        <w:ind w:firstLine="42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新能源汽车绝缘检测的方式和等级</w:t>
      </w:r>
    </w:p>
    <w:p w14:paraId="616817DA">
      <w:pPr>
        <w:pStyle w:val="5"/>
        <w:bidi w:val="0"/>
        <w:rPr>
          <w:rFonts w:hint="eastAsia"/>
        </w:rPr>
      </w:pPr>
      <w:r>
        <w:rPr>
          <w:rFonts w:hint="eastAsia"/>
        </w:rPr>
        <w:t>能力目标</w:t>
      </w:r>
    </w:p>
    <w:p w14:paraId="29D154B1">
      <w:pPr>
        <w:ind w:firstLine="420"/>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兆欧表的使用</w:t>
      </w:r>
    </w:p>
    <w:p w14:paraId="257DB64A">
      <w:pPr>
        <w:ind w:firstLine="42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新能源汽车绝缘故障的检测</w:t>
      </w:r>
    </w:p>
    <w:p w14:paraId="626DE661">
      <w:pPr>
        <w:pStyle w:val="5"/>
        <w:bidi w:val="0"/>
        <w:rPr>
          <w:rFonts w:hint="eastAsia"/>
          <w:lang w:val="en-US" w:eastAsia="zh-CN"/>
        </w:rPr>
      </w:pPr>
      <w:r>
        <w:rPr>
          <w:rFonts w:hint="eastAsia"/>
          <w:lang w:val="en-US" w:eastAsia="zh-CN"/>
        </w:rPr>
        <w:t>素质目标</w:t>
      </w:r>
    </w:p>
    <w:p w14:paraId="5324885E">
      <w:pPr>
        <w:numPr>
          <w:ilvl w:val="-1"/>
          <w:numId w:val="0"/>
        </w:numPr>
        <w:ind w:left="420" w:firstLine="0" w:firstLineChars="0"/>
        <w:rPr>
          <w:rFonts w:hint="eastAsia" w:ascii="宋体" w:hAnsi="宋体" w:eastAsia="宋体" w:cs="宋体"/>
          <w:color w:val="auto"/>
          <w:szCs w:val="24"/>
          <w:lang w:val="en-US" w:eastAsia="zh-CN"/>
        </w:rPr>
      </w:pPr>
      <w:r>
        <w:rPr>
          <w:rFonts w:hint="eastAsia" w:ascii="宋体" w:hAnsi="宋体" w:eastAsia="宋体" w:cs="宋体"/>
          <w:color w:val="auto"/>
          <w:szCs w:val="24"/>
          <w:lang w:val="en-US" w:eastAsia="zh-CN"/>
        </w:rPr>
        <w:t>1.在操作过程中树立高压安全意识</w:t>
      </w:r>
    </w:p>
    <w:p w14:paraId="2817F73E">
      <w:pPr>
        <w:numPr>
          <w:ilvl w:val="-1"/>
          <w:numId w:val="0"/>
        </w:numPr>
        <w:ind w:left="420" w:firstLine="0" w:firstLineChars="0"/>
        <w:rPr>
          <w:rFonts w:hint="eastAsia" w:ascii="宋体" w:hAnsi="宋体" w:eastAsia="宋体" w:cs="宋体"/>
        </w:rPr>
      </w:pPr>
      <w:r>
        <w:rPr>
          <w:rFonts w:hint="eastAsia" w:ascii="宋体" w:hAnsi="宋体" w:eastAsia="宋体" w:cs="宋体"/>
          <w:color w:val="auto"/>
          <w:szCs w:val="24"/>
          <w:lang w:val="en-US" w:eastAsia="zh-CN"/>
        </w:rPr>
        <w:t>2.培养学生的团队协作意识</w:t>
      </w:r>
    </w:p>
    <w:p w14:paraId="69EE02B4">
      <w:pPr>
        <w:bidi w:val="0"/>
        <w:rPr>
          <w:rFonts w:hint="eastAsia"/>
          <w:b/>
          <w:bCs/>
          <w:sz w:val="24"/>
          <w:szCs w:val="24"/>
          <w:lang w:val="en-US" w:eastAsia="zh-CN"/>
        </w:rPr>
      </w:pPr>
      <w:r>
        <w:rPr>
          <w:rFonts w:hint="eastAsia"/>
          <w:b/>
          <w:bCs/>
          <w:sz w:val="24"/>
          <w:szCs w:val="24"/>
          <w:lang w:val="en-US" w:eastAsia="zh-CN"/>
        </w:rPr>
        <w:t>情景导入</w:t>
      </w:r>
    </w:p>
    <w:p w14:paraId="689F3E07">
      <w:pPr>
        <w:ind w:firstLine="420"/>
        <w:rPr>
          <w:rFonts w:hint="eastAsia" w:ascii="宋体" w:hAnsi="宋体" w:eastAsia="宋体" w:cs="宋体"/>
        </w:rPr>
      </w:pPr>
      <w:r>
        <w:rPr>
          <w:rFonts w:hint="eastAsia"/>
          <w:lang w:val="en-US" w:eastAsia="zh-CN"/>
        </w:rPr>
        <w:t>新能源汽车维修工小黄学习到了高压互锁出现故障导致了新能源车辆不能上电后，小黄又向技术经理小张请教，还有什么故障导致车辆不能上电。小张耐心地告诉小黄，高压系统漏电后，也不能上电，并对他进行了详细的讲解。</w:t>
      </w:r>
    </w:p>
    <w:p w14:paraId="24B395C4">
      <w:pPr>
        <w:bidi w:val="0"/>
        <w:rPr>
          <w:rFonts w:hint="eastAsia"/>
          <w:b/>
          <w:bCs/>
          <w:sz w:val="24"/>
          <w:szCs w:val="24"/>
          <w:lang w:eastAsia="zh-CN"/>
        </w:rPr>
      </w:pPr>
      <w:r>
        <w:rPr>
          <w:rFonts w:hint="eastAsia"/>
          <w:b/>
          <w:bCs/>
          <w:sz w:val="24"/>
          <w:szCs w:val="24"/>
          <w:lang w:eastAsia="zh-CN"/>
        </w:rPr>
        <w:t>知识链接</w:t>
      </w:r>
    </w:p>
    <w:p w14:paraId="003AC857">
      <w:pPr>
        <w:numPr>
          <w:ilvl w:val="0"/>
          <w:numId w:val="0"/>
        </w:numPr>
        <w:bidi w:val="0"/>
        <w:ind w:firstLine="422" w:firstLineChars="200"/>
        <w:rPr>
          <w:rFonts w:hint="eastAsia"/>
          <w:b/>
          <w:bCs/>
        </w:rPr>
      </w:pPr>
      <w:r>
        <w:rPr>
          <w:rFonts w:hint="eastAsia" w:ascii="Calibri" w:hAnsi="Calibri" w:eastAsia="宋体" w:cstheme="minorBidi"/>
          <w:b/>
          <w:bCs/>
          <w:kern w:val="2"/>
          <w:sz w:val="21"/>
          <w:lang w:val="en-US" w:eastAsia="zh-CN" w:bidi="ar-SA"/>
        </w:rPr>
        <w:t>一、</w:t>
      </w:r>
      <w:r>
        <w:rPr>
          <w:rFonts w:hint="eastAsia"/>
          <w:b/>
          <w:bCs/>
          <w:lang w:val="en-US" w:eastAsia="zh-CN"/>
        </w:rPr>
        <w:t>高压绝缘</w:t>
      </w:r>
      <w:r>
        <w:rPr>
          <w:rFonts w:hint="eastAsia"/>
          <w:b/>
          <w:bCs/>
        </w:rPr>
        <w:t>要求</w:t>
      </w:r>
    </w:p>
    <w:p w14:paraId="53363BA9">
      <w:pPr>
        <w:ind w:firstLine="420"/>
        <w:rPr>
          <w:rFonts w:hint="eastAsia" w:ascii="宋体" w:hAnsi="宋体" w:eastAsia="宋体" w:cs="宋体"/>
        </w:rPr>
      </w:pPr>
      <w:r>
        <w:rPr>
          <w:rFonts w:hint="eastAsia"/>
        </w:rPr>
        <w:t>新能源汽车高压绝缘要求涉及多个方面，包括绝缘电阻、接触防护、漏电流/电压限制、绝缘监控</w:t>
      </w:r>
      <w:r>
        <w:rPr>
          <w:rFonts w:hint="eastAsia"/>
          <w:lang w:val="en-US" w:eastAsia="zh-CN"/>
        </w:rPr>
        <w:t>等</w:t>
      </w:r>
      <w:r>
        <w:rPr>
          <w:rFonts w:hint="eastAsia"/>
        </w:rPr>
        <w:t>。</w:t>
      </w:r>
    </w:p>
    <w:p w14:paraId="7987AD3F">
      <w:pPr>
        <w:bidi w:val="0"/>
        <w:rPr>
          <w:rFonts w:hint="eastAsia"/>
          <w:b/>
          <w:bCs/>
        </w:rPr>
      </w:pPr>
      <w:r>
        <w:rPr>
          <w:rFonts w:hint="eastAsia"/>
          <w:b/>
          <w:bCs/>
          <w:lang w:val="en-US" w:eastAsia="zh-CN"/>
        </w:rPr>
        <w:t>二、绝缘监测</w:t>
      </w:r>
      <w:r>
        <w:rPr>
          <w:rFonts w:hint="eastAsia"/>
          <w:b/>
          <w:bCs/>
        </w:rPr>
        <w:t>原理</w:t>
      </w:r>
    </w:p>
    <w:p w14:paraId="6AAD2576">
      <w:pPr>
        <w:ind w:firstLine="420"/>
        <w:rPr>
          <w:rFonts w:hint="eastAsia" w:ascii="宋体" w:hAnsi="宋体" w:eastAsia="宋体" w:cs="宋体"/>
        </w:rPr>
      </w:pPr>
      <w:r>
        <w:rPr>
          <w:rFonts w:hint="eastAsia" w:ascii="宋体" w:hAnsi="宋体" w:eastAsia="宋体" w:cs="宋体"/>
        </w:rPr>
        <w:t>为了防止纯电动汽车高压漏电，保护乘客、维修人员等不受高压电的伤害，BMS需要实时检测高压电路的绝缘性能。</w:t>
      </w:r>
    </w:p>
    <w:p w14:paraId="57D6C604">
      <w:pPr>
        <w:ind w:firstLine="420"/>
        <w:rPr>
          <w:rFonts w:hint="eastAsia" w:ascii="宋体" w:hAnsi="宋体" w:eastAsia="宋体" w:cs="宋体"/>
          <w:color w:val="auto"/>
          <w:szCs w:val="24"/>
        </w:rPr>
      </w:pPr>
      <w:r>
        <w:rPr>
          <w:rFonts w:hint="eastAsia" w:ascii="宋体" w:hAnsi="宋体" w:eastAsia="宋体" w:cs="宋体"/>
        </w:rPr>
        <w:t>BMS设计有高压</w:t>
      </w:r>
      <w:r>
        <w:rPr>
          <w:rFonts w:hint="eastAsia" w:ascii="宋体" w:hAnsi="宋体" w:cs="宋体"/>
          <w:lang w:eastAsia="zh-CN"/>
        </w:rPr>
        <w:t>漏电监测</w:t>
      </w:r>
      <w:r>
        <w:rPr>
          <w:rFonts w:hint="eastAsia" w:ascii="宋体" w:hAnsi="宋体" w:eastAsia="宋体" w:cs="宋体"/>
        </w:rPr>
        <w:t>设备</w:t>
      </w:r>
      <w:r>
        <w:rPr>
          <w:rFonts w:hint="eastAsia" w:ascii="宋体" w:hAnsi="宋体" w:eastAsia="宋体" w:cs="宋体"/>
          <w:color w:val="000000" w:themeColor="text1"/>
          <w:szCs w:val="24"/>
          <w14:textFill>
            <w14:solidFill>
              <w14:schemeClr w14:val="tx1"/>
            </w14:solidFill>
          </w14:textFill>
        </w:rPr>
        <w:t>，如图2-3</w:t>
      </w: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所示。高压漏电检测设备的电路来检</w:t>
      </w:r>
      <w:r>
        <w:rPr>
          <w:rFonts w:hint="eastAsia" w:ascii="宋体" w:hAnsi="宋体" w:eastAsia="宋体" w:cs="宋体"/>
          <w:color w:val="auto"/>
          <w:szCs w:val="24"/>
        </w:rPr>
        <w:t>测</w:t>
      </w:r>
      <w:r>
        <w:rPr>
          <w:rFonts w:hint="eastAsia" w:ascii="宋体" w:hAnsi="宋体" w:cs="宋体"/>
          <w:color w:val="auto"/>
          <w:szCs w:val="24"/>
          <w:lang w:val="en-US" w:eastAsia="zh-CN"/>
        </w:rPr>
        <w:t>动力</w:t>
      </w:r>
      <w:r>
        <w:rPr>
          <w:rFonts w:hint="eastAsia" w:ascii="宋体" w:hAnsi="宋体" w:eastAsia="宋体" w:cs="宋体"/>
          <w:color w:val="auto"/>
          <w:szCs w:val="24"/>
        </w:rPr>
        <w:t>蓄电池内部总正接触器、总负接触器与底盘的绝缘电阻，如图2-</w:t>
      </w:r>
      <w:r>
        <w:rPr>
          <w:rFonts w:hint="eastAsia" w:ascii="宋体" w:hAnsi="宋体" w:cs="宋体"/>
          <w:color w:val="auto"/>
          <w:szCs w:val="24"/>
          <w:lang w:val="en-US" w:eastAsia="zh-CN"/>
        </w:rPr>
        <w:t>3-2</w:t>
      </w:r>
      <w:r>
        <w:rPr>
          <w:rFonts w:hint="eastAsia" w:ascii="宋体" w:hAnsi="宋体" w:eastAsia="宋体" w:cs="宋体"/>
          <w:color w:val="auto"/>
          <w:szCs w:val="24"/>
        </w:rPr>
        <w:t>所示。</w:t>
      </w:r>
    </w:p>
    <w:p w14:paraId="2B9D9B88">
      <w:pPr>
        <w:jc w:val="both"/>
        <w:rPr>
          <w:color w:val="000000" w:themeColor="text1"/>
          <w:szCs w:val="24"/>
          <w14:textFill>
            <w14:solidFill>
              <w14:schemeClr w14:val="tx1"/>
            </w14:solidFill>
          </w14:textFill>
        </w:rPr>
      </w:pPr>
      <w:r>
        <w:rPr>
          <w:rFonts w:ascii="宋体" w:hAnsi="宋体" w:eastAsia="宋体" w:cs="宋体"/>
          <w:sz w:val="24"/>
          <w:szCs w:val="24"/>
        </w:rPr>
        <w:drawing>
          <wp:inline distT="0" distB="0" distL="114300" distR="114300">
            <wp:extent cx="5283835" cy="4286885"/>
            <wp:effectExtent l="0" t="0" r="12065" b="18415"/>
            <wp:docPr id="34"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descr="IMG_256"/>
                    <pic:cNvPicPr>
                      <a:picLocks noChangeAspect="1"/>
                    </pic:cNvPicPr>
                  </pic:nvPicPr>
                  <pic:blipFill>
                    <a:blip r:embed="rId58"/>
                    <a:stretch>
                      <a:fillRect/>
                    </a:stretch>
                  </pic:blipFill>
                  <pic:spPr>
                    <a:xfrm>
                      <a:off x="0" y="0"/>
                      <a:ext cx="5283835" cy="4286885"/>
                    </a:xfrm>
                    <a:prstGeom prst="rect">
                      <a:avLst/>
                    </a:prstGeom>
                    <a:noFill/>
                    <a:ln w="9525">
                      <a:noFill/>
                    </a:ln>
                  </pic:spPr>
                </pic:pic>
              </a:graphicData>
            </a:graphic>
          </wp:inline>
        </w:drawing>
      </w:r>
    </w:p>
    <w:p w14:paraId="18A50AA0">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图2-3</w:t>
      </w:r>
      <w:r>
        <w:rPr>
          <w:rFonts w:hint="eastAsia" w:ascii="黑体" w:hAnsi="黑体" w:cs="黑体"/>
          <w:color w:val="000000" w:themeColor="text1"/>
          <w:sz w:val="21"/>
          <w:szCs w:val="21"/>
          <w:lang w:val="en-US" w:eastAsia="zh-CN"/>
          <w14:textFill>
            <w14:solidFill>
              <w14:schemeClr w14:val="tx1"/>
            </w14:solidFill>
          </w14:textFill>
        </w:rPr>
        <w:t xml:space="preserve">-1 </w:t>
      </w:r>
      <w:r>
        <w:rPr>
          <w:rFonts w:hint="eastAsia" w:ascii="黑体" w:hAnsi="黑体" w:eastAsia="黑体" w:cs="黑体"/>
          <w:color w:val="000000" w:themeColor="text1"/>
          <w:sz w:val="21"/>
          <w:szCs w:val="21"/>
          <w14:textFill>
            <w14:solidFill>
              <w14:schemeClr w14:val="tx1"/>
            </w14:solidFill>
          </w14:textFill>
        </w:rPr>
        <w:t>漏电传感器</w:t>
      </w:r>
    </w:p>
    <w:p w14:paraId="55C5BEC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若检测高压绝缘电阻低于安全值，BMS会通过降低动力蓄电池输出功率、切断高压电路等措施避免漏电引起的触电事故，并通过VCU使仪表点亮警告灯或文字提示，漏电数据判定</w:t>
      </w:r>
      <w:r>
        <w:rPr>
          <w:rFonts w:hint="eastAsia" w:ascii="宋体" w:hAnsi="宋体" w:cs="宋体"/>
          <w:strike w:val="0"/>
          <w:dstrike w:val="0"/>
          <w:color w:val="auto"/>
          <w:szCs w:val="24"/>
          <w:lang w:val="en-US" w:eastAsia="zh-CN"/>
        </w:rPr>
        <w:t>见</w:t>
      </w:r>
      <w:r>
        <w:rPr>
          <w:rFonts w:hint="eastAsia" w:ascii="宋体" w:hAnsi="宋体" w:eastAsia="宋体" w:cs="宋体"/>
          <w:color w:val="auto"/>
          <w:szCs w:val="24"/>
        </w:rPr>
        <w:t>表2-</w:t>
      </w:r>
      <w:r>
        <w:rPr>
          <w:rFonts w:hint="eastAsia" w:ascii="宋体" w:hAnsi="宋体" w:cs="宋体"/>
          <w:color w:val="auto"/>
          <w:szCs w:val="24"/>
          <w:lang w:val="en-US" w:eastAsia="zh-CN"/>
        </w:rPr>
        <w:t>3-</w:t>
      </w:r>
      <w:r>
        <w:rPr>
          <w:rFonts w:hint="eastAsia" w:ascii="宋体" w:hAnsi="宋体" w:eastAsia="宋体" w:cs="宋体"/>
          <w:color w:val="auto"/>
          <w:szCs w:val="24"/>
        </w:rPr>
        <w:t>1。</w:t>
      </w:r>
    </w:p>
    <w:p w14:paraId="72E3ABDD">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375275" cy="2501900"/>
            <wp:effectExtent l="0" t="0" r="15875" b="12700"/>
            <wp:docPr id="111"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9"/>
                    <pic:cNvPicPr>
                      <a:picLocks noChangeAspect="1"/>
                    </pic:cNvPicPr>
                  </pic:nvPicPr>
                  <pic:blipFill>
                    <a:blip r:embed="rId59" cstate="print"/>
                    <a:stretch>
                      <a:fillRect/>
                    </a:stretch>
                  </pic:blipFill>
                  <pic:spPr>
                    <a:xfrm>
                      <a:off x="0" y="0"/>
                      <a:ext cx="5375275" cy="2501900"/>
                    </a:xfrm>
                    <a:prstGeom prst="rect">
                      <a:avLst/>
                    </a:prstGeom>
                    <a:noFill/>
                    <a:ln>
                      <a:noFill/>
                    </a:ln>
                  </pic:spPr>
                </pic:pic>
              </a:graphicData>
            </a:graphic>
          </wp:inline>
        </w:drawing>
      </w:r>
    </w:p>
    <w:p w14:paraId="436B24CD">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图2-3</w:t>
      </w:r>
      <w:r>
        <w:rPr>
          <w:rFonts w:hint="eastAsia" w:ascii="黑体" w:hAnsi="黑体" w:cs="黑体"/>
          <w:color w:val="000000" w:themeColor="text1"/>
          <w:sz w:val="21"/>
          <w:szCs w:val="21"/>
          <w:lang w:val="en-US" w:eastAsia="zh-CN"/>
          <w14:textFill>
            <w14:solidFill>
              <w14:schemeClr w14:val="tx1"/>
            </w14:solidFill>
          </w14:textFill>
        </w:rPr>
        <w:t>-2</w:t>
      </w:r>
      <w:r>
        <w:rPr>
          <w:rFonts w:hint="eastAsia" w:ascii="黑体" w:hAnsi="黑体" w:eastAsia="黑体" w:cs="黑体"/>
          <w:color w:val="000000" w:themeColor="text1"/>
          <w:sz w:val="21"/>
          <w:szCs w:val="21"/>
          <w14:textFill>
            <w14:solidFill>
              <w14:schemeClr w14:val="tx1"/>
            </w14:solidFill>
          </w14:textFill>
        </w:rPr>
        <w:t xml:space="preserve"> 绝缘检测电路</w:t>
      </w:r>
    </w:p>
    <w:p w14:paraId="392BDB98">
      <w:pPr>
        <w:pStyle w:val="27"/>
        <w:rPr>
          <w:rFonts w:hint="eastAsia" w:ascii="黑体" w:hAnsi="黑体" w:eastAsia="黑体" w:cs="黑体"/>
          <w:color w:val="000000" w:themeColor="text1"/>
          <w:sz w:val="21"/>
          <w:szCs w:val="21"/>
          <w14:textFill>
            <w14:solidFill>
              <w14:schemeClr w14:val="tx1"/>
            </w14:solidFill>
          </w14:textFill>
        </w:rPr>
      </w:pPr>
    </w:p>
    <w:p w14:paraId="71650A09">
      <w:pPr>
        <w:pStyle w:val="27"/>
        <w:rPr>
          <w:rFonts w:hint="eastAsia" w:ascii="黑体" w:hAnsi="黑体" w:eastAsia="黑体" w:cs="黑体"/>
          <w:color w:val="000000" w:themeColor="text1"/>
          <w:sz w:val="21"/>
          <w:szCs w:val="21"/>
          <w14:textFill>
            <w14:solidFill>
              <w14:schemeClr w14:val="tx1"/>
            </w14:solidFill>
          </w14:textFill>
        </w:rPr>
      </w:pPr>
    </w:p>
    <w:p w14:paraId="5FC84467">
      <w:pPr>
        <w:pStyle w:val="27"/>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表2-</w:t>
      </w:r>
      <w:r>
        <w:rPr>
          <w:rFonts w:hint="eastAsia" w:ascii="黑体" w:hAnsi="黑体" w:eastAsia="黑体" w:cs="黑体"/>
          <w:color w:val="000000" w:themeColor="text1"/>
          <w:sz w:val="21"/>
          <w:szCs w:val="21"/>
          <w:lang w:val="en-US" w:eastAsia="zh-CN"/>
          <w14:textFill>
            <w14:solidFill>
              <w14:schemeClr w14:val="tx1"/>
            </w14:solidFill>
          </w14:textFill>
        </w:rPr>
        <w:t>3-</w:t>
      </w:r>
      <w:r>
        <w:rPr>
          <w:rFonts w:hint="eastAsia" w:ascii="黑体" w:hAnsi="黑体" w:eastAsia="黑体" w:cs="黑体"/>
          <w:color w:val="000000" w:themeColor="text1"/>
          <w:sz w:val="21"/>
          <w:szCs w:val="21"/>
          <w14:textFill>
            <w14:solidFill>
              <w14:schemeClr w14:val="tx1"/>
            </w14:solidFill>
          </w14:textFill>
        </w:rPr>
        <w:t>1 漏电状态等级</w:t>
      </w:r>
    </w:p>
    <w:tbl>
      <w:tblPr>
        <w:tblStyle w:val="14"/>
        <w:tblW w:w="8164" w:type="dxa"/>
        <w:tblInd w:w="51" w:type="dxa"/>
        <w:tblLayout w:type="fixed"/>
        <w:tblCellMar>
          <w:top w:w="0" w:type="dxa"/>
          <w:left w:w="0" w:type="dxa"/>
          <w:bottom w:w="0" w:type="dxa"/>
          <w:right w:w="0" w:type="dxa"/>
        </w:tblCellMar>
      </w:tblPr>
      <w:tblGrid>
        <w:gridCol w:w="2177"/>
        <w:gridCol w:w="828"/>
        <w:gridCol w:w="827"/>
        <w:gridCol w:w="4332"/>
      </w:tblGrid>
      <w:tr w14:paraId="12B53B86">
        <w:tblPrEx>
          <w:tblCellMar>
            <w:top w:w="0" w:type="dxa"/>
            <w:left w:w="0" w:type="dxa"/>
            <w:bottom w:w="0" w:type="dxa"/>
            <w:right w:w="0" w:type="dxa"/>
          </w:tblCellMar>
        </w:tblPrEx>
        <w:trPr>
          <w:trHeight w:val="60" w:hRule="atLeast"/>
        </w:trPr>
        <w:tc>
          <w:tcPr>
            <w:tcW w:w="2177" w:type="dxa"/>
            <w:tcBorders>
              <w:top w:val="single" w:color="000000" w:sz="6" w:space="0"/>
              <w:left w:val="single" w:color="000000" w:sz="6" w:space="0"/>
              <w:bottom w:val="single" w:color="000000" w:sz="4" w:space="0"/>
              <w:right w:val="single" w:color="000000" w:sz="4" w:space="0"/>
              <w:tl2br w:val="nil"/>
              <w:tr2bl w:val="nil"/>
            </w:tcBorders>
            <w:shd w:val="solid" w:color="D3ECFB" w:fill="auto"/>
            <w:noWrap/>
            <w:tcMar>
              <w:top w:w="51" w:type="dxa"/>
              <w:left w:w="51" w:type="dxa"/>
              <w:bottom w:w="51" w:type="dxa"/>
              <w:right w:w="51" w:type="dxa"/>
            </w:tcMar>
            <w:vAlign w:val="center"/>
          </w:tcPr>
          <w:p w14:paraId="7C079CD9">
            <w:pPr>
              <w:pStyle w:val="29"/>
              <w:rPr>
                <w:rFonts w:hint="default"/>
                <w:color w:val="000000" w:themeColor="text1"/>
                <w14:textFill>
                  <w14:solidFill>
                    <w14:schemeClr w14:val="tx1"/>
                  </w14:solidFill>
                </w14:textFill>
              </w:rPr>
            </w:pPr>
            <w:r>
              <w:rPr>
                <w:color w:val="000000" w:themeColor="text1"/>
                <w14:textFill>
                  <w14:solidFill>
                    <w14:schemeClr w14:val="tx1"/>
                  </w14:solidFill>
                </w14:textFill>
              </w:rPr>
              <w:t>R：高压回路正极或负极对车身地等效绝缘电阻值</w:t>
            </w:r>
          </w:p>
        </w:tc>
        <w:tc>
          <w:tcPr>
            <w:tcW w:w="828" w:type="dxa"/>
            <w:tcBorders>
              <w:top w:val="single" w:color="000000" w:sz="6" w:space="0"/>
              <w:left w:val="single" w:color="000000" w:sz="4" w:space="0"/>
              <w:bottom w:val="single" w:color="000000" w:sz="4" w:space="0"/>
              <w:right w:val="single" w:color="000000" w:sz="4" w:space="0"/>
              <w:tl2br w:val="nil"/>
              <w:tr2bl w:val="nil"/>
            </w:tcBorders>
            <w:shd w:val="solid" w:color="D3ECFB" w:fill="auto"/>
            <w:noWrap/>
            <w:tcMar>
              <w:top w:w="51" w:type="dxa"/>
              <w:left w:w="51" w:type="dxa"/>
              <w:bottom w:w="51" w:type="dxa"/>
              <w:right w:w="51" w:type="dxa"/>
            </w:tcMar>
            <w:vAlign w:val="center"/>
          </w:tcPr>
          <w:p w14:paraId="78DDDD47">
            <w:pPr>
              <w:pStyle w:val="29"/>
              <w:rPr>
                <w:rFonts w:hint="default"/>
                <w:color w:val="000000" w:themeColor="text1"/>
                <w14:textFill>
                  <w14:solidFill>
                    <w14:schemeClr w14:val="tx1"/>
                  </w14:solidFill>
                </w14:textFill>
              </w:rPr>
            </w:pPr>
            <w:r>
              <w:rPr>
                <w:color w:val="000000" w:themeColor="text1"/>
                <w14:textFill>
                  <w14:solidFill>
                    <w14:schemeClr w14:val="tx1"/>
                  </w14:solidFill>
                </w14:textFill>
              </w:rPr>
              <w:t>漏电状态</w:t>
            </w:r>
          </w:p>
        </w:tc>
        <w:tc>
          <w:tcPr>
            <w:tcW w:w="5159" w:type="dxa"/>
            <w:gridSpan w:val="2"/>
            <w:tcBorders>
              <w:top w:val="single" w:color="000000" w:sz="6" w:space="0"/>
              <w:left w:val="single" w:color="000000" w:sz="4" w:space="0"/>
              <w:bottom w:val="single" w:color="000000" w:sz="4" w:space="0"/>
              <w:right w:val="single" w:color="000000" w:sz="4" w:space="0"/>
              <w:tl2br w:val="nil"/>
              <w:tr2bl w:val="nil"/>
            </w:tcBorders>
            <w:shd w:val="solid" w:color="D3ECFB" w:fill="auto"/>
            <w:noWrap/>
            <w:tcMar>
              <w:top w:w="51" w:type="dxa"/>
              <w:left w:w="51" w:type="dxa"/>
              <w:bottom w:w="51" w:type="dxa"/>
              <w:right w:w="51" w:type="dxa"/>
            </w:tcMar>
            <w:vAlign w:val="center"/>
          </w:tcPr>
          <w:p w14:paraId="5BA24212">
            <w:pPr>
              <w:pStyle w:val="29"/>
              <w:rPr>
                <w:rFonts w:hint="default"/>
                <w:color w:val="000000" w:themeColor="text1"/>
                <w14:textFill>
                  <w14:solidFill>
                    <w14:schemeClr w14:val="tx1"/>
                  </w14:solidFill>
                </w14:textFill>
              </w:rPr>
            </w:pPr>
            <w:r>
              <w:rPr>
                <w:color w:val="000000" w:themeColor="text1"/>
                <w14:textFill>
                  <w14:solidFill>
                    <w14:schemeClr w14:val="tx1"/>
                  </w14:solidFill>
                </w14:textFill>
              </w:rPr>
              <w:t>措施</w:t>
            </w:r>
          </w:p>
        </w:tc>
      </w:tr>
      <w:tr w14:paraId="06339970">
        <w:tblPrEx>
          <w:tblCellMar>
            <w:top w:w="0" w:type="dxa"/>
            <w:left w:w="0" w:type="dxa"/>
            <w:bottom w:w="0" w:type="dxa"/>
            <w:right w:w="0" w:type="dxa"/>
          </w:tblCellMar>
        </w:tblPrEx>
        <w:trPr>
          <w:trHeight w:val="60" w:hRule="atLeast"/>
        </w:trPr>
        <w:tc>
          <w:tcPr>
            <w:tcW w:w="2177" w:type="dxa"/>
            <w:tcBorders>
              <w:top w:val="single" w:color="000000" w:sz="4" w:space="0"/>
              <w:left w:val="single" w:color="000000" w:sz="6" w:space="0"/>
              <w:bottom w:val="single" w:color="000000" w:sz="4" w:space="0"/>
              <w:right w:val="single" w:color="000000" w:sz="4" w:space="0"/>
              <w:tl2br w:val="nil"/>
              <w:tr2bl w:val="nil"/>
            </w:tcBorders>
            <w:noWrap/>
            <w:tcMar>
              <w:top w:w="51" w:type="dxa"/>
              <w:left w:w="51" w:type="dxa"/>
              <w:bottom w:w="51" w:type="dxa"/>
              <w:right w:w="51" w:type="dxa"/>
            </w:tcMar>
            <w:vAlign w:val="center"/>
          </w:tcPr>
          <w:p w14:paraId="65677932">
            <w:pPr>
              <w:pStyle w:val="28"/>
              <w:rPr>
                <w:rFonts w:hint="default"/>
                <w:color w:val="000000" w:themeColor="text1"/>
                <w14:textFill>
                  <w14:solidFill>
                    <w14:schemeClr w14:val="tx1"/>
                  </w14:solidFill>
                </w14:textFill>
              </w:rPr>
            </w:pPr>
            <w:r>
              <w:rPr>
                <w:color w:val="000000" w:themeColor="text1"/>
                <w14:textFill>
                  <w14:solidFill>
                    <w14:schemeClr w14:val="tx1"/>
                  </w14:solidFill>
                </w14:textFill>
              </w:rPr>
              <w:t>R</w:t>
            </w:r>
            <w:r>
              <w:rPr>
                <w:rFonts w:hint="eastAsia"/>
                <w:color w:val="000000" w:themeColor="text1"/>
                <w:lang w:eastAsia="zh-CN"/>
                <w14:textFill>
                  <w14:solidFill>
                    <w14:schemeClr w14:val="tx1"/>
                  </w14:solidFill>
                </w14:textFill>
              </w:rPr>
              <w:t>&gt;</w:t>
            </w:r>
            <w:r>
              <w:rPr>
                <w:color w:val="000000" w:themeColor="text1"/>
                <w14:textFill>
                  <w14:solidFill>
                    <w14:schemeClr w14:val="tx1"/>
                  </w14:solidFill>
                </w14:textFill>
              </w:rPr>
              <w:t>500</w:t>
            </w:r>
            <w:r>
              <w:rPr>
                <w:rFonts w:hint="default" w:ascii="Times New Roman" w:hAnsi="Times New Roman" w:eastAsia="Times New Roman"/>
                <w:color w:val="000000" w:themeColor="text1"/>
                <w14:textFill>
                  <w14:solidFill>
                    <w14:schemeClr w14:val="tx1"/>
                  </w14:solidFill>
                </w14:textFill>
              </w:rPr>
              <w:t>Ω</w:t>
            </w:r>
            <w:r>
              <w:rPr>
                <w:color w:val="000000" w:themeColor="text1"/>
                <w14:textFill>
                  <w14:solidFill>
                    <w14:schemeClr w14:val="tx1"/>
                  </w14:solidFill>
                </w14:textFill>
              </w:rPr>
              <w:t>/V</w:t>
            </w:r>
          </w:p>
        </w:tc>
        <w:tc>
          <w:tcPr>
            <w:tcW w:w="828" w:type="dxa"/>
            <w:tcBorders>
              <w:top w:val="single" w:color="000000" w:sz="4" w:space="0"/>
              <w:left w:val="single" w:color="000000" w:sz="4" w:space="0"/>
              <w:bottom w:val="single" w:color="000000" w:sz="4" w:space="0"/>
              <w:right w:val="single" w:color="000000" w:sz="4" w:space="0"/>
              <w:tl2br w:val="nil"/>
              <w:tr2bl w:val="nil"/>
            </w:tcBorders>
            <w:noWrap/>
            <w:tcMar>
              <w:top w:w="51" w:type="dxa"/>
              <w:left w:w="51" w:type="dxa"/>
              <w:bottom w:w="51" w:type="dxa"/>
              <w:right w:w="51" w:type="dxa"/>
            </w:tcMar>
            <w:vAlign w:val="center"/>
          </w:tcPr>
          <w:p w14:paraId="7A9B306F">
            <w:pPr>
              <w:pStyle w:val="28"/>
              <w:rPr>
                <w:rFonts w:hint="default"/>
                <w:color w:val="000000" w:themeColor="text1"/>
                <w14:textFill>
                  <w14:solidFill>
                    <w14:schemeClr w14:val="tx1"/>
                  </w14:solidFill>
                </w14:textFill>
              </w:rPr>
            </w:pPr>
            <w:r>
              <w:rPr>
                <w:color w:val="000000" w:themeColor="text1"/>
                <w14:textFill>
                  <w14:solidFill>
                    <w14:schemeClr w14:val="tx1"/>
                  </w14:solidFill>
                </w14:textFill>
              </w:rPr>
              <w:t>正常</w:t>
            </w:r>
          </w:p>
        </w:tc>
        <w:tc>
          <w:tcPr>
            <w:tcW w:w="5159" w:type="dxa"/>
            <w:gridSpan w:val="2"/>
            <w:tcBorders>
              <w:top w:val="single" w:color="000000" w:sz="4" w:space="0"/>
              <w:left w:val="single" w:color="000000" w:sz="4" w:space="0"/>
              <w:bottom w:val="single" w:color="000000" w:sz="4" w:space="0"/>
              <w:right w:val="single" w:color="000000" w:sz="4" w:space="0"/>
              <w:tl2br w:val="nil"/>
              <w:tr2bl w:val="nil"/>
            </w:tcBorders>
            <w:noWrap/>
            <w:tcMar>
              <w:top w:w="51" w:type="dxa"/>
              <w:left w:w="51" w:type="dxa"/>
              <w:bottom w:w="51" w:type="dxa"/>
              <w:right w:w="51" w:type="dxa"/>
            </w:tcMar>
            <w:vAlign w:val="center"/>
          </w:tcPr>
          <w:p w14:paraId="1D04866A">
            <w:pPr>
              <w:pStyle w:val="28"/>
              <w:rPr>
                <w:rFonts w:hint="default"/>
                <w:color w:val="000000" w:themeColor="text1"/>
                <w14:textFill>
                  <w14:solidFill>
                    <w14:schemeClr w14:val="tx1"/>
                  </w14:solidFill>
                </w14:textFill>
              </w:rPr>
            </w:pPr>
            <w:r>
              <w:rPr>
                <w:color w:val="000000" w:themeColor="text1"/>
                <w14:textFill>
                  <w14:solidFill>
                    <w14:schemeClr w14:val="tx1"/>
                  </w14:solidFill>
                </w14:textFill>
              </w:rPr>
              <w:t>无</w:t>
            </w:r>
          </w:p>
        </w:tc>
      </w:tr>
      <w:tr w14:paraId="5DBA61B7">
        <w:tblPrEx>
          <w:tblCellMar>
            <w:top w:w="0" w:type="dxa"/>
            <w:left w:w="0" w:type="dxa"/>
            <w:bottom w:w="0" w:type="dxa"/>
            <w:right w:w="0" w:type="dxa"/>
          </w:tblCellMar>
        </w:tblPrEx>
        <w:trPr>
          <w:trHeight w:val="60" w:hRule="atLeast"/>
        </w:trPr>
        <w:tc>
          <w:tcPr>
            <w:tcW w:w="2177" w:type="dxa"/>
            <w:tcBorders>
              <w:top w:val="single" w:color="000000" w:sz="4" w:space="0"/>
              <w:left w:val="single" w:color="000000" w:sz="6" w:space="0"/>
              <w:bottom w:val="single" w:color="000000" w:sz="4" w:space="0"/>
              <w:right w:val="single" w:color="000000" w:sz="4" w:space="0"/>
              <w:tl2br w:val="nil"/>
              <w:tr2bl w:val="nil"/>
            </w:tcBorders>
            <w:noWrap/>
            <w:tcMar>
              <w:top w:w="51" w:type="dxa"/>
              <w:left w:w="51" w:type="dxa"/>
              <w:bottom w:w="51" w:type="dxa"/>
              <w:right w:w="51" w:type="dxa"/>
            </w:tcMar>
            <w:vAlign w:val="center"/>
          </w:tcPr>
          <w:p w14:paraId="1899B142">
            <w:pPr>
              <w:pStyle w:val="28"/>
              <w:rPr>
                <w:rFonts w:hint="default"/>
                <w:color w:val="000000" w:themeColor="text1"/>
                <w14:textFill>
                  <w14:solidFill>
                    <w14:schemeClr w14:val="tx1"/>
                  </w14:solidFill>
                </w14:textFill>
              </w:rPr>
            </w:pPr>
            <w:r>
              <w:rPr>
                <w:color w:val="000000" w:themeColor="text1"/>
                <w14:textFill>
                  <w14:solidFill>
                    <w14:schemeClr w14:val="tx1"/>
                  </w14:solidFill>
                </w14:textFill>
              </w:rPr>
              <w:t>100</w:t>
            </w:r>
            <w:r>
              <w:rPr>
                <w:rFonts w:hint="default" w:ascii="Times New Roman" w:hAnsi="Times New Roman" w:eastAsia="Times New Roman"/>
                <w:color w:val="000000" w:themeColor="text1"/>
                <w14:textFill>
                  <w14:solidFill>
                    <w14:schemeClr w14:val="tx1"/>
                  </w14:solidFill>
                </w14:textFill>
              </w:rPr>
              <w:t>Ω</w:t>
            </w:r>
            <w:r>
              <w:rPr>
                <w:color w:val="000000" w:themeColor="text1"/>
                <w14:textFill>
                  <w14:solidFill>
                    <w14:schemeClr w14:val="tx1"/>
                  </w14:solidFill>
                </w14:textFill>
              </w:rPr>
              <w:t>/V</w:t>
            </w:r>
            <w:r>
              <w:rPr>
                <w:rFonts w:hint="eastAsia"/>
                <w:color w:val="000000" w:themeColor="text1"/>
                <w:lang w:eastAsia="zh-CN"/>
                <w14:textFill>
                  <w14:solidFill>
                    <w14:schemeClr w14:val="tx1"/>
                  </w14:solidFill>
                </w14:textFill>
              </w:rPr>
              <w:t>&lt;</w:t>
            </w:r>
            <w:r>
              <w:rPr>
                <w:color w:val="000000" w:themeColor="text1"/>
                <w14:textFill>
                  <w14:solidFill>
                    <w14:schemeClr w14:val="tx1"/>
                  </w14:solidFill>
                </w14:textFill>
              </w:rPr>
              <w:t>R</w:t>
            </w:r>
            <w:r>
              <w:rPr>
                <w:rFonts w:ascii="方正书宋_GBK" w:hAnsi="方正书宋_GBK" w:eastAsia="方正书宋_GBK"/>
                <w:color w:val="000000" w:themeColor="text1"/>
                <w14:textFill>
                  <w14:solidFill>
                    <w14:schemeClr w14:val="tx1"/>
                  </w14:solidFill>
                </w14:textFill>
              </w:rPr>
              <w:t>≤</w:t>
            </w:r>
            <w:r>
              <w:rPr>
                <w:color w:val="000000" w:themeColor="text1"/>
                <w14:textFill>
                  <w14:solidFill>
                    <w14:schemeClr w14:val="tx1"/>
                  </w14:solidFill>
                </w14:textFill>
              </w:rPr>
              <w:t>500</w:t>
            </w:r>
            <w:r>
              <w:rPr>
                <w:rFonts w:hint="default" w:ascii="Times New Roman" w:hAnsi="Times New Roman" w:eastAsia="Times New Roman"/>
                <w:color w:val="000000" w:themeColor="text1"/>
                <w14:textFill>
                  <w14:solidFill>
                    <w14:schemeClr w14:val="tx1"/>
                  </w14:solidFill>
                </w14:textFill>
              </w:rPr>
              <w:t>Ω</w:t>
            </w:r>
            <w:r>
              <w:rPr>
                <w:color w:val="000000" w:themeColor="text1"/>
                <w14:textFill>
                  <w14:solidFill>
                    <w14:schemeClr w14:val="tx1"/>
                  </w14:solidFill>
                </w14:textFill>
              </w:rPr>
              <w:t>/V</w:t>
            </w:r>
          </w:p>
        </w:tc>
        <w:tc>
          <w:tcPr>
            <w:tcW w:w="828" w:type="dxa"/>
            <w:tcBorders>
              <w:top w:val="single" w:color="000000" w:sz="4" w:space="0"/>
              <w:left w:val="single" w:color="000000" w:sz="4" w:space="0"/>
              <w:bottom w:val="single" w:color="000000" w:sz="4" w:space="0"/>
              <w:right w:val="single" w:color="000000" w:sz="4" w:space="0"/>
              <w:tl2br w:val="nil"/>
              <w:tr2bl w:val="nil"/>
            </w:tcBorders>
            <w:noWrap/>
            <w:tcMar>
              <w:top w:w="51" w:type="dxa"/>
              <w:left w:w="51" w:type="dxa"/>
              <w:bottom w:w="51" w:type="dxa"/>
              <w:right w:w="51" w:type="dxa"/>
            </w:tcMar>
            <w:vAlign w:val="center"/>
          </w:tcPr>
          <w:p w14:paraId="467F785B">
            <w:pPr>
              <w:pStyle w:val="28"/>
              <w:rPr>
                <w:rFonts w:hint="default"/>
                <w:color w:val="000000" w:themeColor="text1"/>
                <w14:textFill>
                  <w14:solidFill>
                    <w14:schemeClr w14:val="tx1"/>
                  </w14:solidFill>
                </w14:textFill>
              </w:rPr>
            </w:pPr>
            <w:r>
              <w:rPr>
                <w:color w:val="000000" w:themeColor="text1"/>
                <w14:textFill>
                  <w14:solidFill>
                    <w14:schemeClr w14:val="tx1"/>
                  </w14:solidFill>
                </w14:textFill>
              </w:rPr>
              <w:t>一般漏电报警</w:t>
            </w:r>
          </w:p>
        </w:tc>
        <w:tc>
          <w:tcPr>
            <w:tcW w:w="5159" w:type="dxa"/>
            <w:gridSpan w:val="2"/>
            <w:tcBorders>
              <w:top w:val="single" w:color="000000" w:sz="4" w:space="0"/>
              <w:left w:val="single" w:color="000000" w:sz="4" w:space="0"/>
              <w:bottom w:val="single" w:color="000000" w:sz="4" w:space="0"/>
              <w:right w:val="single" w:color="000000" w:sz="4" w:space="0"/>
              <w:tl2br w:val="nil"/>
              <w:tr2bl w:val="nil"/>
            </w:tcBorders>
            <w:noWrap/>
            <w:tcMar>
              <w:top w:w="51" w:type="dxa"/>
              <w:left w:w="51" w:type="dxa"/>
              <w:bottom w:w="51" w:type="dxa"/>
              <w:right w:w="51" w:type="dxa"/>
            </w:tcMar>
            <w:vAlign w:val="center"/>
          </w:tcPr>
          <w:p w14:paraId="3FE27B7A">
            <w:pPr>
              <w:pStyle w:val="28"/>
              <w:rPr>
                <w:rFonts w:hint="default"/>
                <w:color w:val="000000" w:themeColor="text1"/>
                <w14:textFill>
                  <w14:solidFill>
                    <w14:schemeClr w14:val="tx1"/>
                  </w14:solidFill>
                </w14:textFill>
              </w:rPr>
            </w:pPr>
            <w:r>
              <w:rPr>
                <w:color w:val="000000" w:themeColor="text1"/>
                <w14:textFill>
                  <w14:solidFill>
                    <w14:schemeClr w14:val="tx1"/>
                  </w14:solidFill>
                </w14:textFill>
              </w:rPr>
              <w:t>仪表灯亮，报动力系统故障</w:t>
            </w:r>
          </w:p>
        </w:tc>
      </w:tr>
      <w:tr w14:paraId="7F20E085">
        <w:tblPrEx>
          <w:tblCellMar>
            <w:top w:w="0" w:type="dxa"/>
            <w:left w:w="0" w:type="dxa"/>
            <w:bottom w:w="0" w:type="dxa"/>
            <w:right w:w="0" w:type="dxa"/>
          </w:tblCellMar>
        </w:tblPrEx>
        <w:trPr>
          <w:trHeight w:val="60" w:hRule="atLeast"/>
        </w:trPr>
        <w:tc>
          <w:tcPr>
            <w:tcW w:w="2177" w:type="dxa"/>
            <w:vMerge w:val="restart"/>
            <w:tcBorders>
              <w:top w:val="single" w:color="000000" w:sz="4" w:space="0"/>
              <w:left w:val="single" w:color="000000" w:sz="6" w:space="0"/>
              <w:bottom w:val="single" w:color="000000" w:sz="4" w:space="0"/>
              <w:right w:val="single" w:color="000000" w:sz="4" w:space="0"/>
              <w:tl2br w:val="nil"/>
              <w:tr2bl w:val="nil"/>
            </w:tcBorders>
            <w:noWrap/>
            <w:tcMar>
              <w:top w:w="51" w:type="dxa"/>
              <w:left w:w="51" w:type="dxa"/>
              <w:bottom w:w="51" w:type="dxa"/>
              <w:right w:w="51" w:type="dxa"/>
            </w:tcMar>
            <w:vAlign w:val="center"/>
          </w:tcPr>
          <w:p w14:paraId="4901175C">
            <w:pPr>
              <w:pStyle w:val="28"/>
              <w:rPr>
                <w:rFonts w:hint="default"/>
                <w:color w:val="000000" w:themeColor="text1"/>
                <w14:textFill>
                  <w14:solidFill>
                    <w14:schemeClr w14:val="tx1"/>
                  </w14:solidFill>
                </w14:textFill>
              </w:rPr>
            </w:pPr>
            <w:r>
              <w:rPr>
                <w:color w:val="000000" w:themeColor="text1"/>
                <w14:textFill>
                  <w14:solidFill>
                    <w14:schemeClr w14:val="tx1"/>
                  </w14:solidFill>
                </w14:textFill>
              </w:rPr>
              <w:t>R</w:t>
            </w:r>
            <w:r>
              <w:rPr>
                <w:rFonts w:hint="eastAsia"/>
                <w:color w:val="000000" w:themeColor="text1"/>
                <w:lang w:eastAsia="zh-CN"/>
                <w14:textFill>
                  <w14:solidFill>
                    <w14:schemeClr w14:val="tx1"/>
                  </w14:solidFill>
                </w14:textFill>
              </w:rPr>
              <w:t>&lt;</w:t>
            </w:r>
            <w:r>
              <w:rPr>
                <w:color w:val="000000" w:themeColor="text1"/>
                <w14:textFill>
                  <w14:solidFill>
                    <w14:schemeClr w14:val="tx1"/>
                  </w14:solidFill>
                </w14:textFill>
              </w:rPr>
              <w:t>100</w:t>
            </w:r>
            <w:r>
              <w:rPr>
                <w:rFonts w:hint="default" w:ascii="Times New Roman" w:hAnsi="Times New Roman" w:eastAsia="Times New Roman"/>
                <w:color w:val="000000" w:themeColor="text1"/>
                <w14:textFill>
                  <w14:solidFill>
                    <w14:schemeClr w14:val="tx1"/>
                  </w14:solidFill>
                </w14:textFill>
              </w:rPr>
              <w:t>Ω</w:t>
            </w:r>
            <w:r>
              <w:rPr>
                <w:color w:val="000000" w:themeColor="text1"/>
                <w14:textFill>
                  <w14:solidFill>
                    <w14:schemeClr w14:val="tx1"/>
                  </w14:solidFill>
                </w14:textFill>
              </w:rPr>
              <w:t>/V</w:t>
            </w:r>
          </w:p>
        </w:tc>
        <w:tc>
          <w:tcPr>
            <w:tcW w:w="828" w:type="dxa"/>
            <w:vMerge w:val="restart"/>
            <w:tcBorders>
              <w:top w:val="single" w:color="000000" w:sz="4" w:space="0"/>
              <w:left w:val="single" w:color="000000" w:sz="4" w:space="0"/>
              <w:bottom w:val="single" w:color="000000" w:sz="4" w:space="0"/>
              <w:right w:val="single" w:color="000000" w:sz="4" w:space="0"/>
              <w:tl2br w:val="nil"/>
              <w:tr2bl w:val="nil"/>
            </w:tcBorders>
            <w:noWrap/>
            <w:tcMar>
              <w:top w:w="51" w:type="dxa"/>
              <w:left w:w="51" w:type="dxa"/>
              <w:bottom w:w="51" w:type="dxa"/>
              <w:right w:w="51" w:type="dxa"/>
            </w:tcMar>
            <w:vAlign w:val="center"/>
          </w:tcPr>
          <w:p w14:paraId="2AAB5786">
            <w:pPr>
              <w:pStyle w:val="28"/>
              <w:rPr>
                <w:rFonts w:hint="default"/>
                <w:color w:val="000000" w:themeColor="text1"/>
                <w14:textFill>
                  <w14:solidFill>
                    <w14:schemeClr w14:val="tx1"/>
                  </w14:solidFill>
                </w14:textFill>
              </w:rPr>
            </w:pPr>
            <w:r>
              <w:rPr>
                <w:color w:val="000000" w:themeColor="text1"/>
                <w14:textFill>
                  <w14:solidFill>
                    <w14:schemeClr w14:val="tx1"/>
                  </w14:solidFill>
                </w14:textFill>
              </w:rPr>
              <w:t>严重漏电报警</w:t>
            </w:r>
          </w:p>
        </w:tc>
        <w:tc>
          <w:tcPr>
            <w:tcW w:w="827" w:type="dxa"/>
            <w:tcBorders>
              <w:top w:val="single" w:color="000000" w:sz="4" w:space="0"/>
              <w:left w:val="single" w:color="000000" w:sz="4" w:space="0"/>
              <w:bottom w:val="single" w:color="000000" w:sz="4" w:space="0"/>
              <w:right w:val="single" w:color="000000" w:sz="4" w:space="0"/>
              <w:tl2br w:val="nil"/>
              <w:tr2bl w:val="nil"/>
            </w:tcBorders>
            <w:noWrap/>
            <w:tcMar>
              <w:top w:w="51" w:type="dxa"/>
              <w:left w:w="51" w:type="dxa"/>
              <w:bottom w:w="51" w:type="dxa"/>
              <w:right w:w="51" w:type="dxa"/>
            </w:tcMar>
            <w:vAlign w:val="center"/>
          </w:tcPr>
          <w:p w14:paraId="784A02AC">
            <w:pPr>
              <w:pStyle w:val="28"/>
              <w:rPr>
                <w:rFonts w:hint="default"/>
                <w:color w:val="000000" w:themeColor="text1"/>
                <w14:textFill>
                  <w14:solidFill>
                    <w14:schemeClr w14:val="tx1"/>
                  </w14:solidFill>
                </w14:textFill>
              </w:rPr>
            </w:pPr>
            <w:r>
              <w:rPr>
                <w:color w:val="000000" w:themeColor="text1"/>
                <w14:textFill>
                  <w14:solidFill>
                    <w14:schemeClr w14:val="tx1"/>
                  </w14:solidFill>
                </w14:textFill>
              </w:rPr>
              <w:t>行车中</w:t>
            </w:r>
          </w:p>
        </w:tc>
        <w:tc>
          <w:tcPr>
            <w:tcW w:w="4332" w:type="dxa"/>
            <w:tcBorders>
              <w:top w:val="single" w:color="000000" w:sz="4" w:space="0"/>
              <w:left w:val="single" w:color="000000" w:sz="4" w:space="0"/>
              <w:bottom w:val="single" w:color="000000" w:sz="4" w:space="0"/>
              <w:right w:val="single" w:color="000000" w:sz="6" w:space="0"/>
              <w:tl2br w:val="nil"/>
              <w:tr2bl w:val="nil"/>
            </w:tcBorders>
            <w:noWrap/>
            <w:tcMar>
              <w:top w:w="51" w:type="dxa"/>
              <w:left w:w="51" w:type="dxa"/>
              <w:bottom w:w="51" w:type="dxa"/>
              <w:right w:w="51" w:type="dxa"/>
            </w:tcMar>
            <w:vAlign w:val="center"/>
          </w:tcPr>
          <w:p w14:paraId="42909102">
            <w:pPr>
              <w:pStyle w:val="28"/>
              <w:jc w:val="both"/>
              <w:rPr>
                <w:rFonts w:hint="default"/>
                <w:color w:val="000000" w:themeColor="text1"/>
                <w14:textFill>
                  <w14:solidFill>
                    <w14:schemeClr w14:val="tx1"/>
                  </w14:solidFill>
                </w14:textFill>
              </w:rPr>
            </w:pPr>
            <w:r>
              <w:rPr>
                <w:color w:val="000000" w:themeColor="text1"/>
                <w14:textFill>
                  <w14:solidFill>
                    <w14:schemeClr w14:val="tx1"/>
                  </w14:solidFill>
                </w14:textFill>
              </w:rPr>
              <w:t>仪表灯亮，断开主接触器、</w:t>
            </w:r>
            <w:r>
              <w:rPr>
                <w:color w:val="auto"/>
              </w:rPr>
              <w:t>分压接触器、</w:t>
            </w:r>
            <w:r>
              <w:rPr>
                <w:rFonts w:hint="eastAsia"/>
                <w:color w:val="auto"/>
                <w:lang w:val="en-US" w:eastAsia="zh-CN"/>
              </w:rPr>
              <w:t>动力蓄</w:t>
            </w:r>
            <w:r>
              <w:rPr>
                <w:color w:val="auto"/>
              </w:rPr>
              <w:t>电池内</w:t>
            </w:r>
            <w:r>
              <w:rPr>
                <w:rFonts w:hint="eastAsia"/>
                <w:color w:val="auto"/>
                <w:lang w:val="en-US" w:eastAsia="zh-CN"/>
              </w:rPr>
              <w:t>正极</w:t>
            </w:r>
            <w:r>
              <w:rPr>
                <w:color w:val="auto"/>
              </w:rPr>
              <w:t>接触器和负极接触器</w:t>
            </w:r>
          </w:p>
        </w:tc>
      </w:tr>
      <w:tr w14:paraId="018AA7DE">
        <w:tblPrEx>
          <w:tblCellMar>
            <w:top w:w="0" w:type="dxa"/>
            <w:left w:w="0" w:type="dxa"/>
            <w:bottom w:w="0" w:type="dxa"/>
            <w:right w:w="0" w:type="dxa"/>
          </w:tblCellMar>
        </w:tblPrEx>
        <w:trPr>
          <w:trHeight w:val="60" w:hRule="atLeast"/>
        </w:trPr>
        <w:tc>
          <w:tcPr>
            <w:tcW w:w="2177" w:type="dxa"/>
            <w:vMerge w:val="continue"/>
            <w:tcBorders>
              <w:top w:val="single" w:color="000000" w:sz="4" w:space="0"/>
              <w:left w:val="single" w:color="000000" w:sz="6" w:space="0"/>
              <w:bottom w:val="single" w:color="000000" w:sz="4" w:space="0"/>
              <w:right w:val="single" w:color="000000" w:sz="4" w:space="0"/>
              <w:tl2br w:val="nil"/>
              <w:tr2bl w:val="nil"/>
            </w:tcBorders>
            <w:noWrap/>
          </w:tcPr>
          <w:p w14:paraId="2D5A58A0">
            <w:pPr>
              <w:ind w:firstLine="480"/>
              <w:jc w:val="left"/>
              <w:rPr>
                <w:color w:val="000000" w:themeColor="text1"/>
                <w:sz w:val="24"/>
                <w:szCs w:val="24"/>
                <w14:textFill>
                  <w14:solidFill>
                    <w14:schemeClr w14:val="tx1"/>
                  </w14:solidFill>
                </w14:textFill>
              </w:rPr>
            </w:pPr>
          </w:p>
        </w:tc>
        <w:tc>
          <w:tcPr>
            <w:tcW w:w="828" w:type="dxa"/>
            <w:vMerge w:val="continue"/>
            <w:tcBorders>
              <w:top w:val="single" w:color="000000" w:sz="4" w:space="0"/>
              <w:left w:val="single" w:color="000000" w:sz="4" w:space="0"/>
              <w:bottom w:val="single" w:color="000000" w:sz="4" w:space="0"/>
              <w:right w:val="single" w:color="000000" w:sz="4" w:space="0"/>
              <w:tl2br w:val="nil"/>
              <w:tr2bl w:val="nil"/>
            </w:tcBorders>
            <w:noWrap/>
          </w:tcPr>
          <w:p w14:paraId="7797D085">
            <w:pPr>
              <w:ind w:firstLine="480"/>
              <w:jc w:val="left"/>
              <w:rPr>
                <w:color w:val="000000" w:themeColor="text1"/>
                <w:sz w:val="24"/>
                <w:szCs w:val="24"/>
                <w14:textFill>
                  <w14:solidFill>
                    <w14:schemeClr w14:val="tx1"/>
                  </w14:solidFill>
                </w14:textFill>
              </w:rPr>
            </w:pPr>
          </w:p>
        </w:tc>
        <w:tc>
          <w:tcPr>
            <w:tcW w:w="827" w:type="dxa"/>
            <w:tcBorders>
              <w:top w:val="single" w:color="000000" w:sz="4" w:space="0"/>
              <w:left w:val="single" w:color="000000" w:sz="4" w:space="0"/>
              <w:bottom w:val="single" w:color="000000" w:sz="4" w:space="0"/>
              <w:right w:val="single" w:color="000000" w:sz="4" w:space="0"/>
              <w:tl2br w:val="nil"/>
              <w:tr2bl w:val="nil"/>
            </w:tcBorders>
            <w:noWrap/>
            <w:tcMar>
              <w:top w:w="51" w:type="dxa"/>
              <w:left w:w="51" w:type="dxa"/>
              <w:bottom w:w="51" w:type="dxa"/>
              <w:right w:w="51" w:type="dxa"/>
            </w:tcMar>
            <w:vAlign w:val="center"/>
          </w:tcPr>
          <w:p w14:paraId="4FCEF05D">
            <w:pPr>
              <w:pStyle w:val="28"/>
              <w:rPr>
                <w:rFonts w:hint="default"/>
                <w:color w:val="000000" w:themeColor="text1"/>
                <w14:textFill>
                  <w14:solidFill>
                    <w14:schemeClr w14:val="tx1"/>
                  </w14:solidFill>
                </w14:textFill>
              </w:rPr>
            </w:pPr>
            <w:r>
              <w:rPr>
                <w:color w:val="000000" w:themeColor="text1"/>
                <w14:textFill>
                  <w14:solidFill>
                    <w14:schemeClr w14:val="tx1"/>
                  </w14:solidFill>
                </w14:textFill>
              </w:rPr>
              <w:t>停车中</w:t>
            </w:r>
          </w:p>
        </w:tc>
        <w:tc>
          <w:tcPr>
            <w:tcW w:w="4332" w:type="dxa"/>
            <w:tcBorders>
              <w:top w:val="single" w:color="000000" w:sz="4" w:space="0"/>
              <w:left w:val="single" w:color="000000" w:sz="4" w:space="0"/>
              <w:bottom w:val="single" w:color="000000" w:sz="4" w:space="0"/>
              <w:right w:val="single" w:color="000000" w:sz="6" w:space="0"/>
              <w:tl2br w:val="nil"/>
              <w:tr2bl w:val="nil"/>
            </w:tcBorders>
            <w:noWrap/>
            <w:tcMar>
              <w:top w:w="51" w:type="dxa"/>
              <w:left w:w="51" w:type="dxa"/>
              <w:bottom w:w="51" w:type="dxa"/>
              <w:right w:w="51" w:type="dxa"/>
            </w:tcMar>
            <w:vAlign w:val="center"/>
          </w:tcPr>
          <w:p w14:paraId="114BA36D">
            <w:pPr>
              <w:pStyle w:val="28"/>
              <w:jc w:val="both"/>
              <w:rPr>
                <w:rFonts w:hint="default"/>
                <w:color w:val="000000" w:themeColor="text1"/>
                <w14:textFill>
                  <w14:solidFill>
                    <w14:schemeClr w14:val="tx1"/>
                  </w14:solidFill>
                </w14:textFill>
              </w:rPr>
            </w:pPr>
            <w:r>
              <w:rPr>
                <w:color w:val="000000" w:themeColor="text1"/>
                <w14:textFill>
                  <w14:solidFill>
                    <w14:schemeClr w14:val="tx1"/>
                  </w14:solidFill>
                </w14:textFill>
              </w:rPr>
              <w:t>1、禁止上电；</w:t>
            </w:r>
          </w:p>
          <w:p w14:paraId="16D34FF6">
            <w:pPr>
              <w:pStyle w:val="28"/>
              <w:jc w:val="both"/>
              <w:rPr>
                <w:rFonts w:hint="default"/>
                <w:color w:val="000000" w:themeColor="text1"/>
                <w14:textFill>
                  <w14:solidFill>
                    <w14:schemeClr w14:val="tx1"/>
                  </w14:solidFill>
                </w14:textFill>
              </w:rPr>
            </w:pPr>
            <w:r>
              <w:rPr>
                <w:color w:val="000000" w:themeColor="text1"/>
                <w14:textFill>
                  <w14:solidFill>
                    <w14:schemeClr w14:val="tx1"/>
                  </w14:solidFill>
                </w14:textFill>
              </w:rPr>
              <w:t>2、仪表灯亮，报动力系统故障</w:t>
            </w:r>
          </w:p>
        </w:tc>
      </w:tr>
      <w:tr w14:paraId="22142A2B">
        <w:tblPrEx>
          <w:tblCellMar>
            <w:top w:w="0" w:type="dxa"/>
            <w:left w:w="0" w:type="dxa"/>
            <w:bottom w:w="0" w:type="dxa"/>
            <w:right w:w="0" w:type="dxa"/>
          </w:tblCellMar>
        </w:tblPrEx>
        <w:trPr>
          <w:trHeight w:val="793" w:hRule="atLeast"/>
        </w:trPr>
        <w:tc>
          <w:tcPr>
            <w:tcW w:w="2177" w:type="dxa"/>
            <w:vMerge w:val="continue"/>
            <w:tcBorders>
              <w:top w:val="single" w:color="000000" w:sz="4" w:space="0"/>
              <w:left w:val="single" w:color="000000" w:sz="6" w:space="0"/>
              <w:bottom w:val="single" w:color="000000" w:sz="6" w:space="0"/>
              <w:right w:val="single" w:color="000000" w:sz="4" w:space="0"/>
              <w:tl2br w:val="nil"/>
              <w:tr2bl w:val="nil"/>
            </w:tcBorders>
            <w:noWrap/>
          </w:tcPr>
          <w:p w14:paraId="4A8DA637">
            <w:pPr>
              <w:ind w:firstLine="480"/>
              <w:jc w:val="left"/>
              <w:rPr>
                <w:color w:val="000000" w:themeColor="text1"/>
                <w:sz w:val="24"/>
                <w:szCs w:val="24"/>
                <w14:textFill>
                  <w14:solidFill>
                    <w14:schemeClr w14:val="tx1"/>
                  </w14:solidFill>
                </w14:textFill>
              </w:rPr>
            </w:pPr>
          </w:p>
        </w:tc>
        <w:tc>
          <w:tcPr>
            <w:tcW w:w="828" w:type="dxa"/>
            <w:vMerge w:val="continue"/>
            <w:tcBorders>
              <w:top w:val="single" w:color="000000" w:sz="4" w:space="0"/>
              <w:left w:val="single" w:color="000000" w:sz="4" w:space="0"/>
              <w:bottom w:val="single" w:color="000000" w:sz="6" w:space="0"/>
              <w:right w:val="single" w:color="000000" w:sz="4" w:space="0"/>
              <w:tl2br w:val="nil"/>
              <w:tr2bl w:val="nil"/>
            </w:tcBorders>
            <w:noWrap/>
          </w:tcPr>
          <w:p w14:paraId="0222010F">
            <w:pPr>
              <w:ind w:firstLine="480"/>
              <w:jc w:val="left"/>
              <w:rPr>
                <w:color w:val="000000" w:themeColor="text1"/>
                <w:sz w:val="24"/>
                <w:szCs w:val="24"/>
                <w14:textFill>
                  <w14:solidFill>
                    <w14:schemeClr w14:val="tx1"/>
                  </w14:solidFill>
                </w14:textFill>
              </w:rPr>
            </w:pPr>
          </w:p>
        </w:tc>
        <w:tc>
          <w:tcPr>
            <w:tcW w:w="827" w:type="dxa"/>
            <w:tcBorders>
              <w:top w:val="single" w:color="000000" w:sz="4" w:space="0"/>
              <w:left w:val="single" w:color="000000" w:sz="4" w:space="0"/>
              <w:bottom w:val="single" w:color="000000" w:sz="6" w:space="0"/>
              <w:right w:val="single" w:color="000000" w:sz="4" w:space="0"/>
              <w:tl2br w:val="nil"/>
              <w:tr2bl w:val="nil"/>
            </w:tcBorders>
            <w:noWrap/>
            <w:tcMar>
              <w:top w:w="51" w:type="dxa"/>
              <w:left w:w="51" w:type="dxa"/>
              <w:bottom w:w="51" w:type="dxa"/>
              <w:right w:w="51" w:type="dxa"/>
            </w:tcMar>
            <w:vAlign w:val="center"/>
          </w:tcPr>
          <w:p w14:paraId="5C850920">
            <w:pPr>
              <w:pStyle w:val="28"/>
              <w:rPr>
                <w:rFonts w:hint="default"/>
                <w:color w:val="000000" w:themeColor="text1"/>
                <w14:textFill>
                  <w14:solidFill>
                    <w14:schemeClr w14:val="tx1"/>
                  </w14:solidFill>
                </w14:textFill>
              </w:rPr>
            </w:pPr>
            <w:r>
              <w:rPr>
                <w:color w:val="000000" w:themeColor="text1"/>
                <w14:textFill>
                  <w14:solidFill>
                    <w14:schemeClr w14:val="tx1"/>
                  </w14:solidFill>
                </w14:textFill>
              </w:rPr>
              <w:t>充电中</w:t>
            </w:r>
          </w:p>
        </w:tc>
        <w:tc>
          <w:tcPr>
            <w:tcW w:w="4332" w:type="dxa"/>
            <w:tcBorders>
              <w:top w:val="single" w:color="000000" w:sz="4" w:space="0"/>
              <w:left w:val="single" w:color="000000" w:sz="4" w:space="0"/>
              <w:bottom w:val="single" w:color="000000" w:sz="6" w:space="0"/>
              <w:right w:val="single" w:color="000000" w:sz="6" w:space="0"/>
              <w:tl2br w:val="nil"/>
              <w:tr2bl w:val="nil"/>
            </w:tcBorders>
            <w:noWrap/>
            <w:tcMar>
              <w:top w:w="51" w:type="dxa"/>
              <w:left w:w="51" w:type="dxa"/>
              <w:bottom w:w="51" w:type="dxa"/>
              <w:right w:w="51" w:type="dxa"/>
            </w:tcMar>
            <w:vAlign w:val="center"/>
          </w:tcPr>
          <w:p w14:paraId="5025F2AE">
            <w:pPr>
              <w:pStyle w:val="28"/>
              <w:jc w:val="both"/>
              <w:rPr>
                <w:rFonts w:hint="default"/>
                <w:color w:val="auto"/>
              </w:rPr>
            </w:pPr>
            <w:r>
              <w:rPr>
                <w:color w:val="000000" w:themeColor="text1"/>
                <w14:textFill>
                  <w14:solidFill>
                    <w14:schemeClr w14:val="tx1"/>
                  </w14:solidFill>
                </w14:textFill>
              </w:rPr>
              <w:t>1、</w:t>
            </w:r>
            <w:r>
              <w:rPr>
                <w:color w:val="auto"/>
              </w:rPr>
              <w:t>断开交流充电接触器、分压接触器、</w:t>
            </w:r>
            <w:r>
              <w:rPr>
                <w:rFonts w:hint="eastAsia"/>
                <w:color w:val="auto"/>
                <w:lang w:val="en-US" w:eastAsia="zh-CN"/>
              </w:rPr>
              <w:t>动力蓄</w:t>
            </w:r>
            <w:r>
              <w:rPr>
                <w:color w:val="auto"/>
              </w:rPr>
              <w:t>电池内</w:t>
            </w:r>
            <w:r>
              <w:rPr>
                <w:rFonts w:hint="eastAsia"/>
                <w:color w:val="auto"/>
                <w:lang w:val="en-US" w:eastAsia="zh-CN"/>
              </w:rPr>
              <w:t>正极</w:t>
            </w:r>
            <w:r>
              <w:rPr>
                <w:color w:val="auto"/>
              </w:rPr>
              <w:t>接触器和负极接触器；</w:t>
            </w:r>
          </w:p>
          <w:p w14:paraId="5739BFE0">
            <w:pPr>
              <w:pStyle w:val="28"/>
              <w:jc w:val="both"/>
              <w:rPr>
                <w:rFonts w:hint="default"/>
                <w:color w:val="000000" w:themeColor="text1"/>
                <w14:textFill>
                  <w14:solidFill>
                    <w14:schemeClr w14:val="tx1"/>
                  </w14:solidFill>
                </w14:textFill>
              </w:rPr>
            </w:pPr>
            <w:r>
              <w:rPr>
                <w:color w:val="auto"/>
              </w:rPr>
              <w:t>2、仪表灯亮，报动力系统故障</w:t>
            </w:r>
          </w:p>
        </w:tc>
      </w:tr>
    </w:tbl>
    <w:p w14:paraId="1CF01165">
      <w:pPr>
        <w:ind w:firstLine="320"/>
        <w:rPr>
          <w:color w:val="000000" w:themeColor="text1"/>
          <w:sz w:val="16"/>
          <w:szCs w:val="24"/>
          <w14:textFill>
            <w14:solidFill>
              <w14:schemeClr w14:val="tx1"/>
            </w14:solidFill>
          </w14:textFill>
        </w:rPr>
      </w:pPr>
    </w:p>
    <w:p w14:paraId="526C44E6">
      <w:pPr>
        <w:bidi w:val="0"/>
        <w:rPr>
          <w:rFonts w:hint="eastAsia"/>
          <w:b/>
          <w:bCs/>
        </w:rPr>
      </w:pPr>
      <w:r>
        <w:rPr>
          <w:rFonts w:hint="eastAsia"/>
          <w:b/>
          <w:bCs/>
          <w:lang w:val="en-US" w:eastAsia="zh-CN"/>
        </w:rPr>
        <w:t>三、绝缘检测</w:t>
      </w:r>
      <w:r>
        <w:rPr>
          <w:rFonts w:hint="eastAsia"/>
          <w:b/>
          <w:bCs/>
        </w:rPr>
        <w:t>电路</w:t>
      </w:r>
    </w:p>
    <w:p w14:paraId="56E3018B">
      <w:pPr>
        <w:ind w:firstLine="420"/>
        <w:rPr>
          <w:rFonts w:hint="default" w:eastAsia="宋体"/>
          <w:lang w:val="en-US" w:eastAsia="zh-CN"/>
        </w:rPr>
      </w:pPr>
      <w:r>
        <w:rPr>
          <w:rFonts w:hint="eastAsia" w:ascii="宋体" w:hAnsi="宋体" w:cs="宋体"/>
          <w:lang w:val="en-US" w:eastAsia="zh-CN"/>
        </w:rPr>
        <w:t>以</w:t>
      </w:r>
      <w:r>
        <w:rPr>
          <w:rFonts w:hint="eastAsia" w:ascii="宋体" w:hAnsi="宋体" w:eastAsia="宋体" w:cs="宋体"/>
        </w:rPr>
        <w:t>秦EV漏电检测</w:t>
      </w:r>
      <w:r>
        <w:rPr>
          <w:rFonts w:hint="eastAsia" w:ascii="宋体" w:hAnsi="宋体" w:cs="宋体"/>
          <w:lang w:val="en-US" w:eastAsia="zh-CN"/>
        </w:rPr>
        <w:t>为例，介绍漏电检测。</w:t>
      </w:r>
    </w:p>
    <w:p w14:paraId="66CFA49C">
      <w:pPr>
        <w:rPr>
          <w:rFonts w:hint="eastAsia" w:ascii="宋体" w:hAnsi="宋体" w:eastAsia="宋体" w:cs="宋体"/>
        </w:rPr>
      </w:pPr>
      <w:r>
        <w:rPr>
          <w:rFonts w:hint="eastAsia" w:ascii="宋体" w:hAnsi="宋体" w:eastAsia="宋体" w:cs="宋体"/>
        </w:rPr>
        <w:t>秦EV漏电传感器安装在充配电总成内，通过动力总线与连接整车控制器、仪表、BMC、电机控制器、网关等，电路如图2-</w:t>
      </w:r>
      <w:r>
        <w:rPr>
          <w:rFonts w:hint="eastAsia" w:ascii="宋体" w:hAnsi="宋体" w:cs="宋体"/>
          <w:lang w:val="en-US" w:eastAsia="zh-CN"/>
        </w:rPr>
        <w:t>3-3</w:t>
      </w:r>
      <w:r>
        <w:rPr>
          <w:rFonts w:hint="eastAsia" w:ascii="宋体" w:hAnsi="宋体" w:eastAsia="宋体" w:cs="宋体"/>
        </w:rPr>
        <w:t>所示。当漏电传感器检测到漏电故障后，仪表指示灯点亮、BMC控制正、负极接触器高压断电。</w:t>
      </w:r>
    </w:p>
    <w:p w14:paraId="4FD60CCC">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774055" cy="2102485"/>
            <wp:effectExtent l="0" t="0" r="17145" b="12065"/>
            <wp:docPr id="112"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0"/>
                    <pic:cNvPicPr>
                      <a:picLocks noChangeAspect="1"/>
                    </pic:cNvPicPr>
                  </pic:nvPicPr>
                  <pic:blipFill>
                    <a:blip r:embed="rId60"/>
                    <a:stretch>
                      <a:fillRect/>
                    </a:stretch>
                  </pic:blipFill>
                  <pic:spPr>
                    <a:xfrm>
                      <a:off x="0" y="0"/>
                      <a:ext cx="5774055" cy="2102485"/>
                    </a:xfrm>
                    <a:prstGeom prst="rect">
                      <a:avLst/>
                    </a:prstGeom>
                    <a:noFill/>
                    <a:ln>
                      <a:noFill/>
                    </a:ln>
                  </pic:spPr>
                </pic:pic>
              </a:graphicData>
            </a:graphic>
          </wp:inline>
        </w:drawing>
      </w:r>
    </w:p>
    <w:p w14:paraId="066F8C53">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w:t>
      </w:r>
      <w:r>
        <w:rPr>
          <w:rFonts w:hint="eastAsia" w:ascii="黑体" w:hAnsi="黑体" w:cs="黑体"/>
          <w:color w:val="000000" w:themeColor="text1"/>
          <w:sz w:val="21"/>
          <w:szCs w:val="21"/>
          <w:lang w:val="en-US" w:eastAsia="zh-CN"/>
          <w14:textFill>
            <w14:solidFill>
              <w14:schemeClr w14:val="tx1"/>
            </w14:solidFill>
          </w14:textFill>
        </w:rPr>
        <w:t>3-3</w:t>
      </w:r>
      <w:r>
        <w:rPr>
          <w:rFonts w:hint="eastAsia" w:ascii="黑体" w:hAnsi="黑体" w:eastAsia="黑体" w:cs="黑体"/>
          <w:color w:val="000000" w:themeColor="text1"/>
          <w:sz w:val="21"/>
          <w:szCs w:val="21"/>
          <w14:textFill>
            <w14:solidFill>
              <w14:schemeClr w14:val="tx1"/>
            </w14:solidFill>
          </w14:textFill>
        </w:rPr>
        <w:t xml:space="preserve"> 秦EV漏电传感器电路</w:t>
      </w:r>
    </w:p>
    <w:p w14:paraId="538CE38D">
      <w:pPr>
        <w:bidi w:val="0"/>
        <w:rPr>
          <w:rFonts w:hint="eastAsia"/>
          <w:b/>
          <w:bCs/>
          <w:sz w:val="24"/>
          <w:szCs w:val="24"/>
        </w:rPr>
      </w:pPr>
    </w:p>
    <w:p w14:paraId="28BA503C">
      <w:pPr>
        <w:bidi w:val="0"/>
        <w:rPr>
          <w:rFonts w:hint="eastAsia"/>
          <w:b/>
          <w:bCs/>
          <w:sz w:val="24"/>
          <w:szCs w:val="24"/>
        </w:rPr>
      </w:pPr>
      <w:r>
        <w:rPr>
          <w:rFonts w:hint="eastAsia"/>
          <w:b/>
          <w:bCs/>
          <w:sz w:val="24"/>
          <w:szCs w:val="24"/>
        </w:rPr>
        <w:t>任务实施</w:t>
      </w:r>
    </w:p>
    <w:p w14:paraId="1637DE20">
      <w:pPr>
        <w:ind w:firstLine="420"/>
        <w:rPr>
          <w:rFonts w:hint="eastAsia" w:ascii="宋体" w:hAnsi="宋体" w:eastAsia="宋体" w:cs="宋体"/>
        </w:rPr>
      </w:pPr>
      <w:r>
        <w:rPr>
          <w:rFonts w:hint="eastAsia" w:ascii="宋体" w:hAnsi="宋体" w:eastAsia="宋体" w:cs="宋体"/>
        </w:rPr>
        <w:t>实施电动汽车高压维修时，一定要遵守电动汽车维修的高压防护规范，设置车辆标识和安全工作区、按要求佩戴高压防护用具、严格遵守高压操作流程。</w:t>
      </w:r>
    </w:p>
    <w:p w14:paraId="6EE8AB66">
      <w:pPr>
        <w:ind w:firstLine="420"/>
        <w:rPr>
          <w:rFonts w:hint="eastAsia" w:ascii="宋体" w:hAnsi="宋体" w:eastAsia="宋体" w:cs="宋体"/>
        </w:rPr>
      </w:pPr>
      <w:r>
        <w:rPr>
          <w:rFonts w:hint="eastAsia" w:ascii="宋体" w:hAnsi="宋体" w:eastAsia="宋体" w:cs="宋体"/>
        </w:rPr>
        <w:t>在实际操作中，常用绝缘万用表或绝缘测试仪测量绝缘情况，正极、负极对车身的绝缘阻值均不小于500Ω/V为合格。测量高压绝缘性能一般用摇表或兆欧表检测。</w:t>
      </w:r>
    </w:p>
    <w:p w14:paraId="61E267DF">
      <w:pPr>
        <w:bidi w:val="0"/>
        <w:rPr>
          <w:rFonts w:hint="eastAsia"/>
          <w:b/>
          <w:bCs/>
          <w:lang w:val="en-US" w:eastAsia="zh-CN"/>
        </w:rPr>
      </w:pPr>
      <w:r>
        <w:rPr>
          <w:rFonts w:hint="eastAsia"/>
          <w:b/>
          <w:bCs/>
          <w:lang w:val="en-US" w:eastAsia="zh-CN"/>
        </w:rPr>
        <w:t>一、兆欧表</w:t>
      </w:r>
    </w:p>
    <w:p w14:paraId="70EBF225">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兆欧表（如图2-</w:t>
      </w:r>
      <w:r>
        <w:rPr>
          <w:rFonts w:hint="eastAsia" w:ascii="宋体" w:hAnsi="宋体" w:cs="宋体"/>
          <w:lang w:val="en-US" w:eastAsia="zh-CN"/>
        </w:rPr>
        <w:t>3-4</w:t>
      </w:r>
      <w:r>
        <w:rPr>
          <w:rFonts w:hint="eastAsia" w:ascii="宋体" w:hAnsi="宋体" w:eastAsia="宋体" w:cs="宋体"/>
        </w:rPr>
        <w:t>所示</w:t>
      </w:r>
      <w:r>
        <w:rPr>
          <w:rFonts w:hint="eastAsia" w:ascii="宋体" w:hAnsi="宋体" w:eastAsia="宋体" w:cs="宋体"/>
          <w:color w:val="000000" w:themeColor="text1"/>
          <w:szCs w:val="24"/>
          <w14:textFill>
            <w14:solidFill>
              <w14:schemeClr w14:val="tx1"/>
            </w14:solidFill>
          </w14:textFill>
        </w:rPr>
        <w:t>）也称手持式绝缘电阻测试仪，是专门用来检测电气设备或电气线路等对地绝缘阻值的工具，用于保证这些设备、电器和线路工作在正常状态，避免发生触电伤亡及设备损坏等事故。</w:t>
      </w:r>
    </w:p>
    <w:p w14:paraId="764073D7">
      <w:pPr>
        <w:pStyle w:val="21"/>
        <w:rPr>
          <w:rFonts w:hint="default"/>
          <w:color w:val="000000" w:themeColor="text1"/>
          <w14:textFill>
            <w14:solidFill>
              <w14:schemeClr w14:val="tx1"/>
            </w14:solidFill>
          </w14:textFill>
        </w:rPr>
      </w:pPr>
      <w:r>
        <w:drawing>
          <wp:inline distT="0" distB="0" distL="114300" distR="114300">
            <wp:extent cx="2077720" cy="3961130"/>
            <wp:effectExtent l="0" t="0" r="0" b="0"/>
            <wp:docPr id="66" name="图片 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 descr="图片4"/>
                    <pic:cNvPicPr>
                      <a:picLocks noChangeAspect="1"/>
                    </pic:cNvPicPr>
                  </pic:nvPicPr>
                  <pic:blipFill>
                    <a:blip r:embed="rId61"/>
                    <a:stretch>
                      <a:fillRect/>
                    </a:stretch>
                  </pic:blipFill>
                  <pic:spPr>
                    <a:xfrm rot="5400000">
                      <a:off x="0" y="0"/>
                      <a:ext cx="2077720" cy="3961130"/>
                    </a:xfrm>
                    <a:prstGeom prst="rect">
                      <a:avLst/>
                    </a:prstGeom>
                  </pic:spPr>
                </pic:pic>
              </a:graphicData>
            </a:graphic>
          </wp:inline>
        </w:drawing>
      </w:r>
    </w:p>
    <w:p w14:paraId="5EC070E0">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w:t>
      </w:r>
      <w:r>
        <w:rPr>
          <w:rFonts w:hint="eastAsia" w:ascii="黑体" w:hAnsi="黑体" w:cs="黑体"/>
          <w:color w:val="000000" w:themeColor="text1"/>
          <w:sz w:val="21"/>
          <w:szCs w:val="21"/>
          <w:lang w:val="en-US" w:eastAsia="zh-CN"/>
          <w14:textFill>
            <w14:solidFill>
              <w14:schemeClr w14:val="tx1"/>
            </w14:solidFill>
          </w14:textFill>
        </w:rPr>
        <w:t>3-4</w:t>
      </w:r>
      <w:r>
        <w:rPr>
          <w:rFonts w:hint="eastAsia" w:ascii="黑体" w:hAnsi="黑体" w:eastAsia="黑体" w:cs="黑体"/>
          <w:color w:val="000000" w:themeColor="text1"/>
          <w:sz w:val="21"/>
          <w:szCs w:val="21"/>
          <w14:textFill>
            <w14:solidFill>
              <w14:schemeClr w14:val="tx1"/>
            </w14:solidFill>
          </w14:textFill>
        </w:rPr>
        <w:t xml:space="preserve"> 兆欧表</w:t>
      </w:r>
    </w:p>
    <w:p w14:paraId="5D5DA0F0">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结构</w:t>
      </w:r>
    </w:p>
    <w:p w14:paraId="4A7E22BB">
      <w:pPr>
        <w:ind w:firstLine="420"/>
        <w:rPr>
          <w:rFonts w:hint="eastAsia" w:ascii="宋体" w:hAnsi="宋体" w:eastAsia="宋体" w:cs="宋体"/>
          <w:color w:val="000000" w:themeColor="text1"/>
          <w:szCs w:val="24"/>
          <w:lang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兆欧表外表结构如图2-3</w:t>
      </w:r>
      <w:r>
        <w:rPr>
          <w:rFonts w:hint="eastAsia" w:ascii="宋体" w:hAnsi="宋体" w:cs="宋体"/>
          <w:color w:val="000000" w:themeColor="text1"/>
          <w:szCs w:val="24"/>
          <w:lang w:val="en-US" w:eastAsia="zh-CN"/>
          <w14:textFill>
            <w14:solidFill>
              <w14:schemeClr w14:val="tx1"/>
            </w14:solidFill>
          </w14:textFill>
        </w:rPr>
        <w:t>-5</w:t>
      </w:r>
      <w:r>
        <w:rPr>
          <w:rFonts w:hint="eastAsia" w:ascii="宋体" w:hAnsi="宋体" w:eastAsia="宋体" w:cs="宋体"/>
          <w:color w:val="000000" w:themeColor="text1"/>
          <w:szCs w:val="24"/>
          <w14:textFill>
            <w14:solidFill>
              <w14:schemeClr w14:val="tx1"/>
            </w14:solidFill>
          </w14:textFill>
        </w:rPr>
        <w:t>所示</w:t>
      </w:r>
      <w:r>
        <w:rPr>
          <w:rFonts w:hint="eastAsia" w:ascii="宋体" w:hAnsi="宋体" w:cs="宋体"/>
          <w:color w:val="000000" w:themeColor="text1"/>
          <w:szCs w:val="24"/>
          <w:lang w:eastAsia="zh-CN"/>
          <w14:textFill>
            <w14:solidFill>
              <w14:schemeClr w14:val="tx1"/>
            </w14:solidFill>
          </w14:textFill>
        </w:rPr>
        <w:t>。</w:t>
      </w:r>
    </w:p>
    <w:p w14:paraId="035FE9F7">
      <w:pPr>
        <w:ind w:left="0" w:leftChars="0" w:firstLine="0" w:firstLineChars="0"/>
        <w:jc w:val="center"/>
      </w:pPr>
      <w:r>
        <w:drawing>
          <wp:inline distT="0" distB="0" distL="114300" distR="114300">
            <wp:extent cx="3999230" cy="3519170"/>
            <wp:effectExtent l="0" t="0" r="0" b="0"/>
            <wp:docPr id="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1"/>
                    <pic:cNvPicPr>
                      <a:picLocks noChangeAspect="1"/>
                    </pic:cNvPicPr>
                  </pic:nvPicPr>
                  <pic:blipFill>
                    <a:blip r:embed="rId62"/>
                    <a:stretch>
                      <a:fillRect/>
                    </a:stretch>
                  </pic:blipFill>
                  <pic:spPr>
                    <a:xfrm>
                      <a:off x="0" y="0"/>
                      <a:ext cx="3999230" cy="3519170"/>
                    </a:xfrm>
                    <a:prstGeom prst="rect">
                      <a:avLst/>
                    </a:prstGeom>
                    <a:noFill/>
                    <a:ln>
                      <a:noFill/>
                    </a:ln>
                  </pic:spPr>
                </pic:pic>
              </a:graphicData>
            </a:graphic>
          </wp:inline>
        </w:drawing>
      </w:r>
    </w:p>
    <w:p w14:paraId="154DC70D">
      <w:pPr>
        <w:pStyle w:val="22"/>
        <w:rPr>
          <w:rFonts w:hint="eastAsia"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w:t>
      </w:r>
      <w:r>
        <w:rPr>
          <w:rFonts w:hint="eastAsia" w:ascii="黑体" w:hAnsi="黑体" w:cs="黑体"/>
          <w:color w:val="000000" w:themeColor="text1"/>
          <w:sz w:val="21"/>
          <w:szCs w:val="21"/>
          <w:lang w:val="en-US" w:eastAsia="zh-CN"/>
          <w14:textFill>
            <w14:solidFill>
              <w14:schemeClr w14:val="tx1"/>
            </w14:solidFill>
          </w14:textFill>
        </w:rPr>
        <w:t>3-5</w:t>
      </w:r>
      <w:r>
        <w:rPr>
          <w:rFonts w:hint="eastAsia" w:ascii="黑体" w:hAnsi="黑体" w:eastAsia="黑体" w:cs="黑体"/>
          <w:color w:val="000000" w:themeColor="text1"/>
          <w:sz w:val="21"/>
          <w:szCs w:val="21"/>
          <w14:textFill>
            <w14:solidFill>
              <w14:schemeClr w14:val="tx1"/>
            </w14:solidFill>
          </w14:textFill>
        </w:rPr>
        <w:t xml:space="preserve"> </w:t>
      </w:r>
      <w:r>
        <w:rPr>
          <w:rFonts w:hint="eastAsia" w:ascii="黑体" w:hAnsi="黑体" w:cs="黑体"/>
          <w:color w:val="000000" w:themeColor="text1"/>
          <w:sz w:val="21"/>
          <w:szCs w:val="21"/>
          <w:lang w:eastAsia="zh-CN"/>
          <w14:textFill>
            <w14:solidFill>
              <w14:schemeClr w14:val="tx1"/>
            </w14:solidFill>
          </w14:textFill>
        </w:rPr>
        <w:t>兆欧标</w:t>
      </w:r>
      <w:r>
        <w:rPr>
          <w:rFonts w:hint="eastAsia" w:ascii="黑体" w:hAnsi="黑体" w:cs="黑体"/>
          <w:color w:val="000000" w:themeColor="text1"/>
          <w:sz w:val="21"/>
          <w:szCs w:val="21"/>
          <w:lang w:val="en-US" w:eastAsia="zh-CN"/>
          <w14:textFill>
            <w14:solidFill>
              <w14:schemeClr w14:val="tx1"/>
            </w14:solidFill>
          </w14:textFill>
        </w:rPr>
        <w:t>结构</w:t>
      </w:r>
    </w:p>
    <w:p w14:paraId="4C242FFE">
      <w:pPr>
        <w:ind w:left="0" w:leftChars="0" w:firstLine="0" w:firstLineChars="0"/>
        <w:jc w:val="center"/>
        <w:rPr>
          <w:rFonts w:hint="eastAsia"/>
        </w:rPr>
      </w:pPr>
    </w:p>
    <w:p w14:paraId="334842E0">
      <w:pPr>
        <w:bidi w:val="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兆欧表的原理</w:t>
      </w:r>
    </w:p>
    <w:p w14:paraId="0A15FD64">
      <w:pPr>
        <w:ind w:firstLine="420"/>
        <w:rPr>
          <w:rFonts w:ascii="宋体" w:hAnsi="宋体" w:eastAsia="宋体" w:cs="宋体"/>
          <w:color w:val="000000" w:themeColor="text1"/>
          <w:kern w:val="2"/>
          <w:sz w:val="21"/>
          <w:szCs w:val="24"/>
          <w:lang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兆欧表通过施加电压于被测组件，以测量其相对于外壳的绝缘电阻。在测量过程中，根据选定的电压等级，向被测组件和外壳施加相应级别的电压。例如，若选定1000V直流档位，兆欧表将对被测组件和外壳施加1000V直流电压，进而通过检测流经的电流大小来评估其绝缘性能。</w:t>
      </w:r>
    </w:p>
    <w:p w14:paraId="1DAFCF9A">
      <w:pPr>
        <w:bidi w:val="0"/>
        <w:spacing w:line="360" w:lineRule="auto"/>
        <w:ind w:firstLine="420" w:firstLineChars="200"/>
        <w:jc w:val="both"/>
        <w:rPr>
          <w:rFonts w:hint="eastAsia" w:ascii="宋体" w:hAnsi="宋体" w:cs="宋体"/>
          <w:color w:val="000000" w:themeColor="text1"/>
          <w:szCs w:val="24"/>
          <w:lang w:eastAsia="zh-CN"/>
          <w14:textFill>
            <w14:solidFill>
              <w14:schemeClr w14:val="tx1"/>
            </w14:solidFill>
          </w14:textFill>
        </w:rPr>
      </w:pPr>
      <w:r>
        <w:rPr>
          <w:rFonts w:hint="eastAsia" w:ascii="宋体" w:hAnsi="宋体" w:cs="宋体"/>
          <w:color w:val="000000" w:themeColor="text1"/>
          <w:kern w:val="2"/>
          <w:sz w:val="21"/>
          <w:szCs w:val="24"/>
          <w:lang w:val="en-US" w:eastAsia="zh-CN" w:bidi="ar-SA"/>
          <w14:textFill>
            <w14:solidFill>
              <w14:schemeClr w14:val="tx1"/>
            </w14:solidFill>
          </w14:textFill>
        </w:rPr>
        <w:t>对</w:t>
      </w:r>
      <w:r>
        <w:rPr>
          <w:rFonts w:ascii="宋体" w:hAnsi="宋体" w:eastAsia="宋体" w:cs="宋体"/>
          <w:color w:val="000000" w:themeColor="text1"/>
          <w:kern w:val="2"/>
          <w:sz w:val="21"/>
          <w:szCs w:val="24"/>
          <w:lang w:bidi="ar-SA"/>
          <w14:textFill>
            <w14:solidFill>
              <w14:schemeClr w14:val="tx1"/>
            </w14:solidFill>
          </w14:textFill>
        </w:rPr>
        <w:t>于兆欧表施加的是高压电，使用时必须格外小心，切勿直接用手触摸表笔，以避免触电风险。</w:t>
      </w:r>
    </w:p>
    <w:p w14:paraId="732F7E81">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兆欧表的使用方法</w:t>
      </w:r>
    </w:p>
    <w:p w14:paraId="67967C24">
      <w:pPr>
        <w:ind w:firstLine="420"/>
        <w:rPr>
          <w:rFonts w:hint="eastAsia" w:ascii="宋体" w:hAnsi="宋体" w:eastAsia="宋体" w:cs="宋体"/>
          <w:color w:val="auto"/>
          <w:szCs w:val="24"/>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插表笔</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将红色表笔插入“V”插孔（红色孔），黑色表笔插入“EARTH”插孔（黑色孔）</w:t>
      </w:r>
      <w:r>
        <w:rPr>
          <w:rFonts w:hint="eastAsia" w:ascii="宋体" w:hAnsi="宋体" w:eastAsia="宋体" w:cs="宋体"/>
          <w:color w:val="auto"/>
          <w:szCs w:val="24"/>
        </w:rPr>
        <w:t>。</w:t>
      </w:r>
    </w:p>
    <w:p w14:paraId="5BF7FB45">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选档位</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将转盘开关旋转</w:t>
      </w:r>
      <w:r>
        <w:rPr>
          <w:rFonts w:hint="eastAsia" w:ascii="宋体" w:hAnsi="宋体" w:cs="宋体"/>
          <w:color w:val="000000" w:themeColor="text1"/>
          <w:szCs w:val="24"/>
          <w:lang w:eastAsia="zh-CN"/>
          <w14:textFill>
            <w14:solidFill>
              <w14:schemeClr w14:val="tx1"/>
            </w14:solidFill>
          </w14:textFill>
        </w:rPr>
        <w:t>至</w:t>
      </w:r>
      <w:r>
        <w:rPr>
          <w:rFonts w:hint="eastAsia" w:ascii="宋体" w:hAnsi="宋体" w:eastAsia="宋体" w:cs="宋体"/>
          <w:color w:val="000000" w:themeColor="text1"/>
          <w:szCs w:val="24"/>
          <w14:textFill>
            <w14:solidFill>
              <w14:schemeClr w14:val="tx1"/>
            </w14:solidFill>
          </w14:textFill>
        </w:rPr>
        <w:t>INSUATION（绝缘电阻区</w:t>
      </w:r>
      <w:r>
        <w:rPr>
          <w:rFonts w:hint="eastAsia" w:ascii="宋体" w:hAnsi="宋体" w:eastAsia="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然后选择您需要的测试电压。</w:t>
      </w:r>
    </w:p>
    <w:p w14:paraId="05C2949F">
      <w:pPr>
        <w:ind w:firstLine="420"/>
        <w:rPr>
          <w:rFonts w:hint="default"/>
          <w:color w:val="000000" w:themeColor="text1"/>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测试电压的选择按照</w:t>
      </w:r>
      <w:r>
        <w:rPr>
          <w:rFonts w:hint="eastAsia" w:ascii="宋体" w:hAnsi="宋体" w:eastAsia="宋体" w:cs="宋体"/>
          <w:color w:val="000000" w:themeColor="text1"/>
          <w:szCs w:val="24"/>
          <w:lang w:eastAsia="zh-CN"/>
          <w14:textFill>
            <w14:solidFill>
              <w14:schemeClr w14:val="tx1"/>
            </w14:solidFill>
          </w14:textFill>
        </w:rPr>
        <w:t>动力蓄电池</w:t>
      </w:r>
      <w:r>
        <w:rPr>
          <w:rFonts w:hint="eastAsia" w:ascii="宋体" w:hAnsi="宋体" w:eastAsia="宋体" w:cs="宋体"/>
          <w:color w:val="000000" w:themeColor="text1"/>
          <w:szCs w:val="24"/>
          <w14:textFill>
            <w14:solidFill>
              <w14:schemeClr w14:val="tx1"/>
            </w14:solidFill>
          </w14:textFill>
        </w:rPr>
        <w:t>的实际电压选择合适的量程，所选择的量程要高于</w:t>
      </w:r>
      <w:r>
        <w:rPr>
          <w:rFonts w:hint="eastAsia" w:ascii="宋体" w:hAnsi="宋体" w:eastAsia="宋体" w:cs="宋体"/>
          <w:color w:val="000000" w:themeColor="text1"/>
          <w:szCs w:val="24"/>
          <w:lang w:eastAsia="zh-CN"/>
          <w14:textFill>
            <w14:solidFill>
              <w14:schemeClr w14:val="tx1"/>
            </w14:solidFill>
          </w14:textFill>
        </w:rPr>
        <w:t>动力蓄电池</w:t>
      </w:r>
      <w:r>
        <w:rPr>
          <w:rFonts w:hint="eastAsia" w:ascii="宋体" w:hAnsi="宋体" w:eastAsia="宋体" w:cs="宋体"/>
          <w:color w:val="000000" w:themeColor="text1"/>
          <w:szCs w:val="24"/>
          <w14:textFill>
            <w14:solidFill>
              <w14:schemeClr w14:val="tx1"/>
            </w14:solidFill>
          </w14:textFill>
        </w:rPr>
        <w:t>的实际电压。以吉利帝豪0为例，其</w:t>
      </w:r>
      <w:r>
        <w:rPr>
          <w:rFonts w:hint="eastAsia" w:ascii="宋体" w:hAnsi="宋体" w:eastAsia="宋体" w:cs="宋体"/>
          <w:color w:val="000000" w:themeColor="text1"/>
          <w:szCs w:val="24"/>
          <w:lang w:eastAsia="zh-CN"/>
          <w14:textFill>
            <w14:solidFill>
              <w14:schemeClr w14:val="tx1"/>
            </w14:solidFill>
          </w14:textFill>
        </w:rPr>
        <w:t>动力蓄电池</w:t>
      </w:r>
      <w:r>
        <w:rPr>
          <w:rFonts w:hint="eastAsia" w:ascii="宋体" w:hAnsi="宋体" w:eastAsia="宋体" w:cs="宋体"/>
          <w:color w:val="000000" w:themeColor="text1"/>
          <w:szCs w:val="24"/>
          <w14:textFill>
            <w14:solidFill>
              <w14:schemeClr w14:val="tx1"/>
            </w14:solidFill>
          </w14:textFill>
        </w:rPr>
        <w:t>电压为450V，所以选择500V的测试电压。</w:t>
      </w:r>
    </w:p>
    <w:p w14:paraId="33B39C1C">
      <w:pPr>
        <w:ind w:firstLine="420"/>
        <w:rPr>
          <w:rFonts w:hint="default"/>
          <w:color w:val="000000" w:themeColor="text1"/>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验表</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将红表笔和黑表笔相接，按下“TEST”按钮，读数应为“0”，若不为零，证明兆欧表读数不准确。</w:t>
      </w:r>
    </w:p>
    <w:p w14:paraId="3828E2F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（4）</w:t>
      </w:r>
      <w:r>
        <w:rPr>
          <w:rFonts w:hint="eastAsia" w:ascii="宋体" w:hAnsi="宋体" w:eastAsia="宋体" w:cs="宋体"/>
          <w:color w:val="000000" w:themeColor="text1"/>
          <w:szCs w:val="24"/>
          <w14:textFill>
            <w14:solidFill>
              <w14:schemeClr w14:val="tx1"/>
            </w14:solidFill>
          </w14:textFill>
        </w:rPr>
        <w:t>将表笔并联到待测电路</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一般将黑表笔接所测部件的外壳，红表笔接所测部件高压连接部分。</w:t>
      </w:r>
    </w:p>
    <w:p w14:paraId="27AED807">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5</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测量</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按下“TEST”按钮，然后从显示屏主显示区读出当前电阻值，如图2-</w:t>
      </w:r>
      <w:r>
        <w:rPr>
          <w:rFonts w:hint="eastAsia" w:ascii="宋体" w:hAnsi="宋体" w:cs="宋体"/>
          <w:color w:val="000000" w:themeColor="text1"/>
          <w:szCs w:val="24"/>
          <w:lang w:val="en-US" w:eastAsia="zh-CN"/>
          <w14:textFill>
            <w14:solidFill>
              <w14:schemeClr w14:val="tx1"/>
            </w14:solidFill>
          </w14:textFill>
        </w:rPr>
        <w:t>3-6</w:t>
      </w:r>
      <w:r>
        <w:rPr>
          <w:rFonts w:hint="eastAsia" w:ascii="宋体" w:hAnsi="宋体" w:eastAsia="宋体" w:cs="宋体"/>
          <w:color w:val="000000" w:themeColor="text1"/>
          <w:szCs w:val="24"/>
          <w14:textFill>
            <w14:solidFill>
              <w14:schemeClr w14:val="tx1"/>
            </w14:solidFill>
          </w14:textFill>
        </w:rPr>
        <w:t>所示。</w:t>
      </w:r>
    </w:p>
    <w:p w14:paraId="54DE4B90">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3999865" cy="3124835"/>
            <wp:effectExtent l="0" t="0" r="635" b="18415"/>
            <wp:docPr id="117"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5"/>
                    <pic:cNvPicPr>
                      <a:picLocks noChangeAspect="1"/>
                    </pic:cNvPicPr>
                  </pic:nvPicPr>
                  <pic:blipFill>
                    <a:blip r:embed="rId63"/>
                    <a:stretch>
                      <a:fillRect/>
                    </a:stretch>
                  </pic:blipFill>
                  <pic:spPr>
                    <a:xfrm>
                      <a:off x="0" y="0"/>
                      <a:ext cx="3999865" cy="3124835"/>
                    </a:xfrm>
                    <a:prstGeom prst="rect">
                      <a:avLst/>
                    </a:prstGeom>
                    <a:noFill/>
                    <a:ln>
                      <a:noFill/>
                    </a:ln>
                  </pic:spPr>
                </pic:pic>
              </a:graphicData>
            </a:graphic>
          </wp:inline>
        </w:drawing>
      </w:r>
    </w:p>
    <w:p w14:paraId="7719C210">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图2-</w:t>
      </w:r>
      <w:r>
        <w:rPr>
          <w:rFonts w:hint="eastAsia" w:ascii="黑体" w:hAnsi="黑体" w:cs="黑体"/>
          <w:color w:val="000000" w:themeColor="text1"/>
          <w:sz w:val="21"/>
          <w:szCs w:val="21"/>
          <w:lang w:val="en-US" w:eastAsia="zh-CN"/>
          <w14:textFill>
            <w14:solidFill>
              <w14:schemeClr w14:val="tx1"/>
            </w14:solidFill>
          </w14:textFill>
        </w:rPr>
        <w:t>3-6</w:t>
      </w:r>
      <w:r>
        <w:rPr>
          <w:rFonts w:hint="eastAsia" w:ascii="黑体" w:hAnsi="黑体" w:eastAsia="黑体" w:cs="黑体"/>
          <w:color w:val="000000" w:themeColor="text1"/>
          <w:sz w:val="21"/>
          <w:szCs w:val="21"/>
          <w14:textFill>
            <w14:solidFill>
              <w14:schemeClr w14:val="tx1"/>
            </w14:solidFill>
          </w14:textFill>
        </w:rPr>
        <w:t xml:space="preserve"> 测量</w:t>
      </w:r>
    </w:p>
    <w:p w14:paraId="386F8EDD">
      <w:pPr>
        <w:bidi w:val="0"/>
        <w:rPr>
          <w:rFonts w:hint="eastAsia"/>
          <w:b/>
          <w:bCs/>
        </w:rPr>
      </w:pPr>
      <w:r>
        <w:rPr>
          <w:rFonts w:hint="eastAsia"/>
          <w:b/>
          <w:bCs/>
          <w:lang w:val="en-US" w:eastAsia="zh-CN"/>
        </w:rPr>
        <w:t>二、</w:t>
      </w:r>
      <w:r>
        <w:rPr>
          <w:rFonts w:hint="eastAsia"/>
          <w:b/>
          <w:bCs/>
        </w:rPr>
        <w:t>高压部件的</w:t>
      </w:r>
      <w:r>
        <w:rPr>
          <w:rFonts w:hint="eastAsia"/>
          <w:b/>
          <w:bCs/>
          <w:lang w:val="en-US" w:eastAsia="zh-CN"/>
        </w:rPr>
        <w:t>绝缘</w:t>
      </w:r>
      <w:r>
        <w:rPr>
          <w:rFonts w:hint="eastAsia"/>
          <w:b/>
          <w:bCs/>
        </w:rPr>
        <w:t>检测</w:t>
      </w:r>
    </w:p>
    <w:p w14:paraId="392AEA90">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一旦高压漏电，会导致高压不能上电</w:t>
      </w:r>
      <w:r>
        <w:rPr>
          <w:rFonts w:hint="eastAsia" w:ascii="宋体" w:hAnsi="宋体" w:eastAsia="宋体" w:cs="宋体"/>
          <w:color w:val="000000" w:themeColor="text1"/>
          <w:szCs w:val="24"/>
          <w14:textFill>
            <w14:solidFill>
              <w14:schemeClr w14:val="tx1"/>
            </w14:solidFill>
          </w14:textFill>
        </w:rPr>
        <w:t>的现象，此时会出现漏电的故障码。</w:t>
      </w:r>
    </w:p>
    <w:p w14:paraId="68AAC7C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高压漏电的位置包</w:t>
      </w:r>
      <w:r>
        <w:rPr>
          <w:rFonts w:hint="eastAsia" w:ascii="宋体" w:hAnsi="宋体" w:eastAsia="宋体" w:cs="宋体"/>
          <w:color w:val="auto"/>
          <w:szCs w:val="24"/>
        </w:rPr>
        <w:t>括</w:t>
      </w:r>
      <w:r>
        <w:rPr>
          <w:rFonts w:hint="eastAsia" w:ascii="宋体" w:hAnsi="宋体" w:eastAsia="宋体" w:cs="宋体"/>
          <w:color w:val="auto"/>
          <w:szCs w:val="24"/>
          <w:lang w:eastAsia="zh-CN"/>
        </w:rPr>
        <w:t>动力蓄电池</w:t>
      </w:r>
      <w:r>
        <w:rPr>
          <w:rFonts w:hint="eastAsia" w:ascii="宋体" w:hAnsi="宋体" w:eastAsia="宋体" w:cs="宋体"/>
          <w:color w:val="auto"/>
          <w:szCs w:val="24"/>
        </w:rPr>
        <w:t>组漏电、</w:t>
      </w:r>
      <w:r>
        <w:rPr>
          <w:rFonts w:hint="eastAsia" w:ascii="宋体" w:hAnsi="宋体" w:cs="宋体"/>
          <w:color w:val="auto"/>
          <w:szCs w:val="24"/>
          <w:lang w:val="en-US" w:eastAsia="zh-CN"/>
        </w:rPr>
        <w:t>动力蓄</w:t>
      </w:r>
      <w:r>
        <w:rPr>
          <w:rFonts w:hint="eastAsia" w:ascii="宋体" w:hAnsi="宋体" w:eastAsia="宋体" w:cs="宋体"/>
          <w:color w:val="auto"/>
          <w:szCs w:val="24"/>
        </w:rPr>
        <w:t>电池输出控制单元漏电、电缆漏电、配电</w:t>
      </w:r>
      <w:r>
        <w:rPr>
          <w:rFonts w:hint="eastAsia" w:ascii="宋体" w:hAnsi="宋体" w:cs="宋体"/>
          <w:strike w:val="0"/>
          <w:dstrike w:val="0"/>
          <w:color w:val="auto"/>
          <w:szCs w:val="24"/>
          <w:lang w:val="en-US" w:eastAsia="zh-CN"/>
        </w:rPr>
        <w:t>盒</w:t>
      </w:r>
      <w:r>
        <w:rPr>
          <w:rFonts w:hint="eastAsia" w:ascii="宋体" w:hAnsi="宋体" w:eastAsia="宋体" w:cs="宋体"/>
          <w:color w:val="auto"/>
          <w:szCs w:val="24"/>
        </w:rPr>
        <w:t>漏电、车载充电</w:t>
      </w:r>
      <w:r>
        <w:rPr>
          <w:rFonts w:hint="eastAsia" w:ascii="宋体" w:hAnsi="宋体" w:cs="宋体"/>
          <w:strike w:val="0"/>
          <w:dstrike w:val="0"/>
          <w:color w:val="auto"/>
          <w:szCs w:val="24"/>
          <w:lang w:val="en-US" w:eastAsia="zh-CN"/>
        </w:rPr>
        <w:t>机</w:t>
      </w:r>
      <w:r>
        <w:rPr>
          <w:rFonts w:hint="eastAsia" w:ascii="宋体" w:hAnsi="宋体" w:eastAsia="宋体" w:cs="宋体"/>
          <w:color w:val="auto"/>
          <w:szCs w:val="24"/>
        </w:rPr>
        <w:t>漏</w:t>
      </w:r>
      <w:r>
        <w:rPr>
          <w:rFonts w:hint="eastAsia" w:ascii="宋体" w:hAnsi="宋体" w:eastAsia="宋体" w:cs="宋体"/>
          <w:color w:val="000000" w:themeColor="text1"/>
          <w:szCs w:val="24"/>
          <w14:textFill>
            <w14:solidFill>
              <w14:schemeClr w14:val="tx1"/>
            </w14:solidFill>
          </w14:textFill>
        </w:rPr>
        <w:t>电、</w:t>
      </w:r>
      <w:r>
        <w:rPr>
          <w:rFonts w:hint="eastAsia" w:ascii="宋体" w:hAnsi="宋体" w:eastAsia="宋体" w:cs="宋体"/>
          <w:color w:val="000000" w:themeColor="text1"/>
          <w:szCs w:val="24"/>
          <w:lang w:eastAsia="zh-CN"/>
          <w14:textFill>
            <w14:solidFill>
              <w14:schemeClr w14:val="tx1"/>
            </w14:solidFill>
          </w14:textFill>
        </w:rPr>
        <w:t>DC/DC</w:t>
      </w:r>
      <w:r>
        <w:rPr>
          <w:rFonts w:hint="eastAsia" w:ascii="宋体" w:hAnsi="宋体" w:eastAsia="宋体" w:cs="宋体"/>
          <w:color w:val="000000" w:themeColor="text1"/>
          <w:szCs w:val="24"/>
          <w14:textFill>
            <w14:solidFill>
              <w14:schemeClr w14:val="tx1"/>
            </w14:solidFill>
          </w14:textFill>
        </w:rPr>
        <w:t>漏电、电动压缩机漏电、PTC漏电、电机控制器及电机漏电。</w:t>
      </w:r>
    </w:p>
    <w:p w14:paraId="77C90E00">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一般情况下，电动压缩机和PTC是最容易漏电的地方，我们一般先对他们进行检查。</w:t>
      </w:r>
    </w:p>
    <w:p w14:paraId="33D9550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检查</w:t>
      </w:r>
      <w:r>
        <w:rPr>
          <w:rFonts w:hint="eastAsia" w:ascii="宋体" w:hAnsi="宋体" w:eastAsia="宋体" w:cs="宋体"/>
          <w:color w:val="000000" w:themeColor="text1"/>
          <w:szCs w:val="24"/>
          <w14:textFill>
            <w14:solidFill>
              <w14:schemeClr w14:val="tx1"/>
            </w14:solidFill>
          </w14:textFill>
        </w:rPr>
        <w:t>同一部件的漏电我们要对正极和负极同时检测。</w:t>
      </w:r>
    </w:p>
    <w:p w14:paraId="2B8F297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对电缆的检查可以检测其电芯与屏蔽线之间的绝缘数值，如图2-</w:t>
      </w:r>
      <w:r>
        <w:rPr>
          <w:rFonts w:hint="eastAsia" w:ascii="宋体" w:hAnsi="宋体" w:cs="宋体"/>
          <w:color w:val="000000" w:themeColor="text1"/>
          <w:szCs w:val="24"/>
          <w:lang w:val="en-US" w:eastAsia="zh-CN"/>
          <w14:textFill>
            <w14:solidFill>
              <w14:schemeClr w14:val="tx1"/>
            </w14:solidFill>
          </w14:textFill>
        </w:rPr>
        <w:t>3-7</w:t>
      </w:r>
      <w:r>
        <w:rPr>
          <w:rFonts w:hint="eastAsia" w:ascii="宋体" w:hAnsi="宋体" w:eastAsia="宋体" w:cs="宋体"/>
          <w:color w:val="000000" w:themeColor="text1"/>
          <w:szCs w:val="24"/>
          <w14:textFill>
            <w14:solidFill>
              <w14:schemeClr w14:val="tx1"/>
            </w14:solidFill>
          </w14:textFill>
        </w:rPr>
        <w:t>所示。</w:t>
      </w:r>
    </w:p>
    <w:p w14:paraId="43D7F456">
      <w:pPr>
        <w:pStyle w:val="21"/>
        <w:rPr>
          <w:rFonts w:hint="eastAsia" w:eastAsia="黑体"/>
          <w:color w:val="000000" w:themeColor="text1"/>
          <w:lang w:eastAsia="zh-CN"/>
          <w14:textFill>
            <w14:solidFill>
              <w14:schemeClr w14:val="tx1"/>
            </w14:solidFill>
          </w14:textFill>
        </w:rPr>
      </w:pPr>
      <w:r>
        <w:rPr>
          <w:rFonts w:hint="eastAsia" w:eastAsia="黑体"/>
          <w:color w:val="000000" w:themeColor="text1"/>
          <w:lang w:eastAsia="zh-CN"/>
          <w14:textFill>
            <w14:solidFill>
              <w14:schemeClr w14:val="tx1"/>
            </w14:solidFill>
          </w14:textFill>
        </w:rPr>
        <w:drawing>
          <wp:inline distT="0" distB="0" distL="114300" distR="114300">
            <wp:extent cx="3583940" cy="2534920"/>
            <wp:effectExtent l="0" t="0" r="16510" b="17780"/>
            <wp:docPr id="70" name="图片 70"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图片5"/>
                    <pic:cNvPicPr>
                      <a:picLocks noChangeAspect="1"/>
                    </pic:cNvPicPr>
                  </pic:nvPicPr>
                  <pic:blipFill>
                    <a:blip r:embed="rId64"/>
                    <a:stretch>
                      <a:fillRect/>
                    </a:stretch>
                  </pic:blipFill>
                  <pic:spPr>
                    <a:xfrm>
                      <a:off x="0" y="0"/>
                      <a:ext cx="3583940" cy="2534920"/>
                    </a:xfrm>
                    <a:prstGeom prst="rect">
                      <a:avLst/>
                    </a:prstGeom>
                  </pic:spPr>
                </pic:pic>
              </a:graphicData>
            </a:graphic>
          </wp:inline>
        </w:drawing>
      </w:r>
    </w:p>
    <w:p w14:paraId="7DC0C8A4">
      <w:pPr>
        <w:pStyle w:val="22"/>
        <w:rPr>
          <w:rFonts w:hint="eastAsia" w:ascii="黑体" w:hAnsi="黑体" w:eastAsia="黑体" w:cs="黑体"/>
          <w:color w:val="000000" w:themeColor="text1"/>
          <w:sz w:val="21"/>
          <w:szCs w:val="21"/>
          <w:highlight w:val="none"/>
          <w14:textFill>
            <w14:solidFill>
              <w14:schemeClr w14:val="tx1"/>
            </w14:solidFill>
          </w14:textFill>
        </w:rPr>
      </w:pPr>
      <w:r>
        <w:rPr>
          <w:rFonts w:hint="eastAsia" w:ascii="黑体" w:hAnsi="黑体" w:eastAsia="黑体" w:cs="黑体"/>
          <w:color w:val="000000" w:themeColor="text1"/>
          <w:sz w:val="21"/>
          <w:szCs w:val="21"/>
          <w:highlight w:val="none"/>
          <w14:textFill>
            <w14:solidFill>
              <w14:schemeClr w14:val="tx1"/>
            </w14:solidFill>
          </w14:textFill>
        </w:rPr>
        <w:t>图2-</w:t>
      </w:r>
      <w:r>
        <w:rPr>
          <w:rFonts w:hint="eastAsia" w:ascii="黑体" w:hAnsi="黑体" w:cs="黑体"/>
          <w:color w:val="000000" w:themeColor="text1"/>
          <w:sz w:val="21"/>
          <w:szCs w:val="21"/>
          <w:highlight w:val="none"/>
          <w:lang w:val="en-US" w:eastAsia="zh-CN"/>
          <w14:textFill>
            <w14:solidFill>
              <w14:schemeClr w14:val="tx1"/>
            </w14:solidFill>
          </w14:textFill>
        </w:rPr>
        <w:t>3-7</w:t>
      </w:r>
      <w:r>
        <w:rPr>
          <w:rFonts w:hint="eastAsia" w:ascii="黑体" w:hAnsi="黑体" w:eastAsia="黑体" w:cs="黑体"/>
          <w:color w:val="000000" w:themeColor="text1"/>
          <w:sz w:val="21"/>
          <w:szCs w:val="21"/>
          <w:highlight w:val="none"/>
          <w14:textFill>
            <w14:solidFill>
              <w14:schemeClr w14:val="tx1"/>
            </w14:solidFill>
          </w14:textFill>
        </w:rPr>
        <w:t xml:space="preserve"> 电缆的测量</w:t>
      </w:r>
    </w:p>
    <w:p w14:paraId="60F11CDF">
      <w:pPr>
        <w:bidi w:val="0"/>
        <w:rPr>
          <w:b/>
          <w:bCs/>
          <w:sz w:val="24"/>
          <w:szCs w:val="24"/>
        </w:rPr>
      </w:pPr>
    </w:p>
    <w:p w14:paraId="136B475E">
      <w:pPr>
        <w:bidi w:val="0"/>
        <w:rPr>
          <w:rFonts w:hint="default"/>
          <w:b/>
          <w:bCs/>
          <w:sz w:val="24"/>
          <w:szCs w:val="24"/>
        </w:rPr>
      </w:pPr>
      <w:r>
        <w:rPr>
          <w:b/>
          <w:bCs/>
          <w:sz w:val="24"/>
          <w:szCs w:val="24"/>
        </w:rPr>
        <w:t>练习题</w:t>
      </w:r>
    </w:p>
    <w:p w14:paraId="46B29BBD">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一、</w:t>
      </w:r>
      <w:r>
        <w:rPr>
          <w:rFonts w:hint="eastAsia" w:ascii="宋体" w:hAnsi="宋体" w:eastAsia="宋体" w:cs="宋体"/>
          <w:b/>
          <w:bCs/>
        </w:rPr>
        <w:t>填空题</w:t>
      </w:r>
    </w:p>
    <w:p w14:paraId="408460C8">
      <w:pPr>
        <w:ind w:firstLine="420"/>
        <w:rPr>
          <w:rFonts w:hint="eastAsia" w:ascii="宋体" w:hAnsi="宋体" w:eastAsia="宋体" w:cs="宋体"/>
        </w:rPr>
      </w:pPr>
      <w:r>
        <w:rPr>
          <w:rFonts w:hint="eastAsia" w:ascii="宋体" w:hAnsi="宋体" w:eastAsia="宋体" w:cs="宋体"/>
        </w:rPr>
        <w:t>1.对电动汽车的绝缘要求是直流电路不小于</w:t>
      </w:r>
      <w:r>
        <w:rPr>
          <w:rFonts w:hint="eastAsia" w:ascii="宋体" w:hAnsi="宋体" w:eastAsia="宋体" w:cs="宋体"/>
          <w:u w:val="single"/>
          <w:lang w:val="en-US" w:eastAsia="zh-CN"/>
        </w:rPr>
        <w:t xml:space="preserve">           </w:t>
      </w:r>
      <w:r>
        <w:rPr>
          <w:rFonts w:hint="eastAsia" w:ascii="宋体" w:hAnsi="宋体" w:eastAsia="宋体" w:cs="宋体"/>
        </w:rPr>
        <w:t>Ω/V。</w:t>
      </w:r>
    </w:p>
    <w:p w14:paraId="0BFAF0E0">
      <w:pPr>
        <w:ind w:firstLine="420"/>
        <w:rPr>
          <w:rFonts w:hint="eastAsia" w:ascii="宋体" w:hAnsi="宋体" w:eastAsia="宋体" w:cs="宋体"/>
        </w:rPr>
      </w:pPr>
      <w:r>
        <w:rPr>
          <w:rFonts w:hint="eastAsia" w:ascii="宋体" w:hAnsi="宋体" w:eastAsia="宋体" w:cs="宋体"/>
        </w:rPr>
        <w:t>2.漏电保护器或绝缘检测装置用于测量</w:t>
      </w:r>
      <w:r>
        <w:rPr>
          <w:rFonts w:hint="eastAsia" w:ascii="宋体" w:hAnsi="宋体" w:eastAsia="宋体" w:cs="宋体"/>
          <w:u w:val="single"/>
          <w:lang w:val="en-US" w:eastAsia="zh-CN"/>
        </w:rPr>
        <w:t xml:space="preserve">           </w:t>
      </w:r>
      <w:r>
        <w:rPr>
          <w:rFonts w:hint="eastAsia" w:ascii="宋体" w:hAnsi="宋体" w:eastAsia="宋体" w:cs="宋体"/>
        </w:rPr>
        <w:t>和</w:t>
      </w:r>
      <w:r>
        <w:rPr>
          <w:rFonts w:hint="eastAsia" w:ascii="宋体" w:hAnsi="宋体" w:eastAsia="宋体" w:cs="宋体"/>
          <w:u w:val="single"/>
          <w:lang w:val="en-US" w:eastAsia="zh-CN"/>
        </w:rPr>
        <w:t xml:space="preserve">           </w:t>
      </w:r>
      <w:r>
        <w:rPr>
          <w:rFonts w:hint="eastAsia" w:ascii="宋体" w:hAnsi="宋体" w:eastAsia="宋体" w:cs="宋体"/>
        </w:rPr>
        <w:t>之间的阻值，一旦小于一定值，将采取相应措施。</w:t>
      </w:r>
    </w:p>
    <w:p w14:paraId="48A873A5">
      <w:pPr>
        <w:numPr>
          <w:ilvl w:val="0"/>
          <w:numId w:val="0"/>
        </w:numPr>
        <w:ind w:firstLine="422" w:firstLineChars="200"/>
        <w:rPr>
          <w:rFonts w:hint="eastAsia" w:ascii="宋体" w:hAnsi="宋体" w:eastAsia="宋体" w:cs="宋体"/>
          <w:b/>
          <w:bCs/>
        </w:rPr>
      </w:pPr>
      <w:r>
        <w:rPr>
          <w:rFonts w:hint="eastAsia" w:ascii="宋体" w:hAnsi="宋体" w:eastAsia="宋体" w:cs="宋体"/>
          <w:b/>
          <w:bCs/>
          <w:kern w:val="2"/>
          <w:sz w:val="21"/>
          <w:lang w:val="en-US" w:eastAsia="zh-CN" w:bidi="ar-SA"/>
        </w:rPr>
        <w:t>二、</w:t>
      </w:r>
      <w:r>
        <w:rPr>
          <w:rFonts w:hint="eastAsia" w:ascii="宋体" w:hAnsi="宋体" w:eastAsia="宋体" w:cs="宋体"/>
          <w:b/>
          <w:bCs/>
        </w:rPr>
        <w:t>选择题</w:t>
      </w:r>
    </w:p>
    <w:p w14:paraId="7FA4EB01">
      <w:pPr>
        <w:numPr>
          <w:ilvl w:val="0"/>
          <w:numId w:val="0"/>
        </w:numPr>
        <w:ind w:firstLine="420" w:firstLineChars="200"/>
        <w:rPr>
          <w:rFonts w:hint="eastAsia" w:ascii="宋体" w:hAnsi="宋体" w:eastAsia="宋体" w:cs="宋体"/>
          <w:lang w:eastAsia="zh-CN"/>
        </w:rPr>
      </w:pPr>
      <w:r>
        <w:rPr>
          <w:rFonts w:hint="eastAsia" w:ascii="宋体" w:hAnsi="宋体" w:eastAsia="宋体" w:cs="宋体"/>
          <w:kern w:val="2"/>
          <w:sz w:val="21"/>
          <w:lang w:val="en-US" w:eastAsia="zh-CN" w:bidi="ar-SA"/>
        </w:rPr>
        <w:t>1.</w:t>
      </w:r>
      <w:r>
        <w:rPr>
          <w:rFonts w:hint="eastAsia" w:ascii="宋体" w:hAnsi="宋体" w:eastAsia="宋体" w:cs="宋体"/>
        </w:rPr>
        <w:t>一旦漏电保护器或绝缘检测检测到高压电路和车身阻值在100Ω/V＜R≤500Ω/V属于（   ）</w:t>
      </w:r>
      <w:r>
        <w:rPr>
          <w:rFonts w:hint="eastAsia" w:ascii="宋体" w:hAnsi="宋体" w:cs="宋体"/>
          <w:lang w:eastAsia="zh-CN"/>
        </w:rPr>
        <w:t>。</w:t>
      </w:r>
    </w:p>
    <w:p w14:paraId="03F96BF6">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A.</w:t>
      </w:r>
      <w:r>
        <w:rPr>
          <w:rFonts w:hint="eastAsia" w:ascii="宋体" w:hAnsi="宋体" w:eastAsia="宋体" w:cs="宋体"/>
        </w:rPr>
        <w:t>正常</w:t>
      </w:r>
    </w:p>
    <w:p w14:paraId="2143D76B">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B.</w:t>
      </w:r>
      <w:r>
        <w:rPr>
          <w:rFonts w:hint="eastAsia" w:ascii="宋体" w:hAnsi="宋体" w:eastAsia="宋体" w:cs="宋体"/>
        </w:rPr>
        <w:t>一般漏电</w:t>
      </w:r>
    </w:p>
    <w:p w14:paraId="551FFA5A">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C.</w:t>
      </w:r>
      <w:r>
        <w:rPr>
          <w:rFonts w:hint="eastAsia" w:ascii="宋体" w:hAnsi="宋体" w:eastAsia="宋体" w:cs="宋体"/>
        </w:rPr>
        <w:t>严重漏电</w:t>
      </w:r>
    </w:p>
    <w:p w14:paraId="1DF4D4F5">
      <w:pPr>
        <w:ind w:firstLine="420"/>
        <w:rPr>
          <w:rFonts w:hint="eastAsia" w:ascii="宋体" w:hAnsi="宋体" w:eastAsia="宋体" w:cs="宋体"/>
          <w:lang w:val="en-US" w:eastAsia="zh-CN"/>
        </w:rPr>
      </w:pPr>
      <w:r>
        <w:rPr>
          <w:rFonts w:hint="eastAsia" w:ascii="宋体" w:hAnsi="宋体" w:eastAsia="宋体" w:cs="宋体"/>
        </w:rPr>
        <w:t>2.新能源汽车一旦检测到一般漏电，将采取的措施包括（    ）</w:t>
      </w:r>
      <w:r>
        <w:rPr>
          <w:rFonts w:hint="eastAsia" w:ascii="宋体" w:hAnsi="宋体" w:cs="宋体"/>
          <w:lang w:eastAsia="zh-CN"/>
        </w:rPr>
        <w:t>。</w:t>
      </w:r>
    </w:p>
    <w:p w14:paraId="7AA7856F">
      <w:pPr>
        <w:ind w:firstLine="420"/>
        <w:rPr>
          <w:rFonts w:hint="eastAsia" w:ascii="宋体" w:hAnsi="宋体" w:eastAsia="宋体" w:cs="宋体"/>
        </w:rPr>
      </w:pPr>
      <w:r>
        <w:rPr>
          <w:rFonts w:hint="eastAsia" w:ascii="宋体" w:hAnsi="宋体" w:eastAsia="宋体" w:cs="宋体"/>
        </w:rPr>
        <w:t>A.仪表灯亮</w:t>
      </w:r>
    </w:p>
    <w:p w14:paraId="27FDEF49">
      <w:pPr>
        <w:ind w:firstLine="420"/>
        <w:rPr>
          <w:rFonts w:hint="eastAsia" w:ascii="宋体" w:hAnsi="宋体" w:eastAsia="宋体" w:cs="宋体"/>
          <w:color w:val="auto"/>
        </w:rPr>
      </w:pPr>
      <w:r>
        <w:rPr>
          <w:rFonts w:hint="eastAsia" w:ascii="宋体" w:hAnsi="宋体" w:eastAsia="宋体" w:cs="宋体"/>
        </w:rPr>
        <w:t>B.断开主接触器、分压接触器</w:t>
      </w:r>
      <w:r>
        <w:rPr>
          <w:rFonts w:hint="eastAsia" w:ascii="宋体" w:hAnsi="宋体" w:eastAsia="宋体" w:cs="宋体"/>
          <w:color w:val="auto"/>
        </w:rPr>
        <w:t>、</w:t>
      </w:r>
      <w:r>
        <w:rPr>
          <w:rFonts w:hint="eastAsia" w:ascii="宋体" w:hAnsi="宋体" w:cs="宋体"/>
          <w:color w:val="auto"/>
          <w:szCs w:val="24"/>
          <w:lang w:val="en-US" w:eastAsia="zh-CN"/>
        </w:rPr>
        <w:t>动力蓄</w:t>
      </w:r>
      <w:r>
        <w:rPr>
          <w:rFonts w:hint="eastAsia" w:ascii="宋体" w:hAnsi="宋体" w:eastAsia="宋体" w:cs="宋体"/>
          <w:color w:val="auto"/>
          <w:szCs w:val="24"/>
        </w:rPr>
        <w:t>电池</w:t>
      </w:r>
      <w:r>
        <w:rPr>
          <w:rFonts w:hint="eastAsia" w:ascii="宋体" w:hAnsi="宋体" w:eastAsia="宋体" w:cs="宋体"/>
          <w:color w:val="auto"/>
        </w:rPr>
        <w:t>内接触器和负极接触器</w:t>
      </w:r>
    </w:p>
    <w:p w14:paraId="0D40690F">
      <w:pPr>
        <w:ind w:firstLine="420"/>
        <w:rPr>
          <w:rFonts w:hint="eastAsia" w:ascii="宋体" w:hAnsi="宋体" w:eastAsia="宋体" w:cs="宋体"/>
          <w:color w:val="auto"/>
        </w:rPr>
      </w:pPr>
      <w:r>
        <w:rPr>
          <w:rFonts w:hint="eastAsia" w:ascii="宋体" w:hAnsi="宋体" w:eastAsia="宋体" w:cs="宋体"/>
          <w:color w:val="auto"/>
        </w:rPr>
        <w:t>C.报动力系统故障</w:t>
      </w:r>
    </w:p>
    <w:p w14:paraId="2555DB0F">
      <w:pPr>
        <w:ind w:firstLine="420"/>
        <w:rPr>
          <w:rFonts w:hint="eastAsia" w:ascii="宋体" w:hAnsi="宋体" w:eastAsia="宋体" w:cs="宋体"/>
          <w:color w:val="auto"/>
          <w:lang w:eastAsia="zh-CN"/>
        </w:rPr>
      </w:pPr>
      <w:r>
        <w:rPr>
          <w:rFonts w:hint="eastAsia" w:ascii="宋体" w:hAnsi="宋体" w:eastAsia="宋体" w:cs="宋体"/>
          <w:color w:val="auto"/>
        </w:rPr>
        <w:t>3.新能源汽车一旦检测到严重漏电，将采取的措施包括（    ）</w:t>
      </w:r>
      <w:r>
        <w:rPr>
          <w:rFonts w:hint="eastAsia" w:ascii="宋体" w:hAnsi="宋体" w:cs="宋体"/>
          <w:color w:val="auto"/>
          <w:lang w:eastAsia="zh-CN"/>
        </w:rPr>
        <w:t>。</w:t>
      </w:r>
    </w:p>
    <w:p w14:paraId="5F9855D7">
      <w:pPr>
        <w:ind w:firstLine="420"/>
        <w:rPr>
          <w:rFonts w:hint="eastAsia" w:ascii="宋体" w:hAnsi="宋体" w:eastAsia="宋体" w:cs="宋体"/>
          <w:color w:val="auto"/>
        </w:rPr>
      </w:pPr>
      <w:r>
        <w:rPr>
          <w:rFonts w:hint="eastAsia" w:ascii="宋体" w:hAnsi="宋体" w:eastAsia="宋体" w:cs="宋体"/>
          <w:color w:val="auto"/>
        </w:rPr>
        <w:t>A.仪表灯亮</w:t>
      </w:r>
    </w:p>
    <w:p w14:paraId="4EE25886">
      <w:pPr>
        <w:ind w:firstLine="420"/>
        <w:rPr>
          <w:rFonts w:hint="eastAsia" w:ascii="宋体" w:hAnsi="宋体" w:eastAsia="宋体" w:cs="宋体"/>
        </w:rPr>
      </w:pPr>
      <w:r>
        <w:rPr>
          <w:rFonts w:hint="eastAsia" w:ascii="宋体" w:hAnsi="宋体" w:eastAsia="宋体" w:cs="宋体"/>
          <w:color w:val="auto"/>
        </w:rPr>
        <w:t>B.断开主接触器、分压接触器、</w:t>
      </w:r>
      <w:r>
        <w:rPr>
          <w:rFonts w:hint="eastAsia" w:ascii="宋体" w:hAnsi="宋体" w:cs="宋体"/>
          <w:color w:val="auto"/>
          <w:szCs w:val="24"/>
          <w:lang w:val="en-US" w:eastAsia="zh-CN"/>
        </w:rPr>
        <w:t>动力蓄</w:t>
      </w:r>
      <w:r>
        <w:rPr>
          <w:rFonts w:hint="eastAsia" w:ascii="宋体" w:hAnsi="宋体" w:eastAsia="宋体" w:cs="宋体"/>
          <w:color w:val="auto"/>
          <w:szCs w:val="24"/>
        </w:rPr>
        <w:t>电池</w:t>
      </w:r>
      <w:r>
        <w:rPr>
          <w:rFonts w:hint="eastAsia" w:ascii="宋体" w:hAnsi="宋体" w:eastAsia="宋体" w:cs="宋体"/>
          <w:color w:val="auto"/>
        </w:rPr>
        <w:t>内接</w:t>
      </w:r>
      <w:r>
        <w:rPr>
          <w:rFonts w:hint="eastAsia" w:ascii="宋体" w:hAnsi="宋体" w:eastAsia="宋体" w:cs="宋体"/>
        </w:rPr>
        <w:t>触器和负极接触器</w:t>
      </w:r>
    </w:p>
    <w:p w14:paraId="6770A180">
      <w:pPr>
        <w:ind w:firstLine="420"/>
        <w:rPr>
          <w:rFonts w:hint="eastAsia" w:ascii="宋体" w:hAnsi="宋体" w:eastAsia="宋体" w:cs="宋体"/>
        </w:rPr>
      </w:pPr>
      <w:r>
        <w:rPr>
          <w:rFonts w:hint="eastAsia" w:ascii="宋体" w:hAnsi="宋体" w:eastAsia="宋体" w:cs="宋体"/>
        </w:rPr>
        <w:t>C.报动力系统故障</w:t>
      </w:r>
    </w:p>
    <w:p w14:paraId="3842A09A">
      <w:pPr>
        <w:ind w:firstLine="422"/>
        <w:rPr>
          <w:rFonts w:hint="eastAsia" w:ascii="宋体" w:hAnsi="宋体" w:eastAsia="宋体" w:cs="宋体"/>
          <w:b/>
          <w:bCs/>
        </w:rPr>
      </w:pPr>
      <w:r>
        <w:rPr>
          <w:rFonts w:hint="eastAsia" w:ascii="宋体" w:hAnsi="宋体" w:eastAsia="宋体" w:cs="宋体"/>
          <w:b/>
          <w:bCs/>
        </w:rPr>
        <w:t>三、简答题</w:t>
      </w:r>
    </w:p>
    <w:p w14:paraId="5A2BEA05">
      <w:pPr>
        <w:ind w:firstLine="420"/>
        <w:rPr>
          <w:rFonts w:hint="eastAsia" w:ascii="宋体" w:hAnsi="宋体" w:eastAsia="宋体" w:cs="宋体"/>
        </w:rPr>
      </w:pPr>
      <w:r>
        <w:rPr>
          <w:rFonts w:hint="eastAsia" w:ascii="宋体" w:hAnsi="宋体" w:eastAsia="宋体" w:cs="宋体"/>
        </w:rPr>
        <w:t>1.简述漏电等级及采取的相应措施</w:t>
      </w:r>
    </w:p>
    <w:p w14:paraId="13C8AB69">
      <w:pPr>
        <w:ind w:firstLine="420"/>
        <w:rPr>
          <w:rFonts w:hint="eastAsia" w:ascii="宋体" w:hAnsi="宋体" w:eastAsia="宋体" w:cs="宋体"/>
          <w:u w:val="single"/>
        </w:rPr>
      </w:pPr>
    </w:p>
    <w:p w14:paraId="77DF282F">
      <w:pPr>
        <w:rPr>
          <w:rFonts w:hint="eastAsia" w:ascii="宋体" w:hAnsi="宋体" w:eastAsia="宋体" w:cs="宋体"/>
        </w:rPr>
      </w:pPr>
    </w:p>
    <w:p w14:paraId="093C35D3">
      <w:pPr>
        <w:ind w:firstLine="420"/>
        <w:rPr>
          <w:rFonts w:hint="eastAsia" w:ascii="宋体" w:hAnsi="宋体" w:eastAsia="宋体" w:cs="宋体"/>
        </w:rPr>
      </w:pPr>
    </w:p>
    <w:p w14:paraId="543CDFB7">
      <w:pPr>
        <w:ind w:firstLine="420"/>
        <w:rPr>
          <w:rFonts w:hint="eastAsia" w:ascii="宋体" w:hAnsi="宋体" w:eastAsia="宋体" w:cs="宋体"/>
        </w:rPr>
      </w:pPr>
      <w:r>
        <w:rPr>
          <w:rFonts w:hint="eastAsia" w:ascii="宋体" w:hAnsi="宋体" w:eastAsia="宋体" w:cs="宋体"/>
        </w:rPr>
        <w:t>2.简述高压部件漏电的检测方法</w:t>
      </w:r>
    </w:p>
    <w:p w14:paraId="6551BE86">
      <w:pPr>
        <w:ind w:firstLine="420"/>
        <w:rPr>
          <w:rFonts w:hint="eastAsia" w:ascii="宋体" w:hAnsi="宋体" w:eastAsia="宋体" w:cs="宋体"/>
          <w:u w:val="single"/>
        </w:rPr>
      </w:pPr>
    </w:p>
    <w:p w14:paraId="001764A6">
      <w:pPr>
        <w:ind w:firstLine="420"/>
        <w:rPr>
          <w:rFonts w:hint="eastAsia" w:ascii="宋体" w:hAnsi="宋体" w:eastAsia="宋体" w:cs="宋体"/>
        </w:rPr>
      </w:pPr>
    </w:p>
    <w:p w14:paraId="4E353C14">
      <w:pPr>
        <w:ind w:firstLine="420"/>
        <w:rPr>
          <w:rFonts w:hint="eastAsia" w:ascii="宋体" w:hAnsi="宋体" w:eastAsia="宋体" w:cs="宋体"/>
        </w:rPr>
      </w:pPr>
    </w:p>
    <w:p w14:paraId="263D9247">
      <w:pPr>
        <w:ind w:firstLine="420"/>
        <w:rPr>
          <w:rFonts w:hint="eastAsia" w:ascii="宋体" w:hAnsi="宋体" w:eastAsia="宋体" w:cs="宋体"/>
        </w:rPr>
      </w:pPr>
    </w:p>
    <w:p w14:paraId="0AD55E8E">
      <w:pPr>
        <w:ind w:firstLine="420"/>
        <w:rPr>
          <w:rFonts w:hint="eastAsia" w:ascii="宋体" w:hAnsi="宋体" w:eastAsia="宋体" w:cs="宋体"/>
        </w:rPr>
      </w:pPr>
    </w:p>
    <w:p w14:paraId="381D29B1">
      <w:pPr>
        <w:bidi w:val="0"/>
        <w:jc w:val="center"/>
        <w:rPr>
          <w:rFonts w:hint="default"/>
          <w:b/>
          <w:bCs/>
          <w:sz w:val="24"/>
          <w:szCs w:val="24"/>
        </w:rPr>
      </w:pPr>
      <w:r>
        <w:rPr>
          <w:b/>
          <w:bCs/>
          <w:sz w:val="24"/>
          <w:szCs w:val="24"/>
        </w:rPr>
        <w:t>项目小结</w:t>
      </w:r>
    </w:p>
    <w:p w14:paraId="3DAD0159">
      <w:pPr>
        <w:ind w:firstLine="420"/>
      </w:pPr>
      <w:r>
        <w:rPr>
          <w:rFonts w:hint="eastAsia"/>
        </w:rPr>
        <w:t>配电系统</w:t>
      </w:r>
      <w:r>
        <w:rPr>
          <w:rFonts w:hint="eastAsia"/>
          <w:color w:val="auto"/>
        </w:rPr>
        <w:t>的检修课程包括高压配电</w:t>
      </w:r>
      <w:r>
        <w:rPr>
          <w:rFonts w:hint="eastAsia"/>
          <w:strike w:val="0"/>
          <w:dstrike w:val="0"/>
          <w:color w:val="auto"/>
          <w:lang w:val="en-US" w:eastAsia="zh-CN"/>
        </w:rPr>
        <w:t>盒</w:t>
      </w:r>
      <w:r>
        <w:rPr>
          <w:rFonts w:hint="eastAsia"/>
          <w:color w:val="auto"/>
        </w:rPr>
        <w:t>及高压配电的认识、互锁控制的检修、绝缘安全的检测</w:t>
      </w:r>
      <w:r>
        <w:rPr>
          <w:color w:val="auto"/>
        </w:rPr>
        <w:t>三个学习任务。通过对该项目的学习，学员可以掌握</w:t>
      </w:r>
      <w:r>
        <w:rPr>
          <w:rFonts w:hint="eastAsia"/>
          <w:color w:val="auto"/>
        </w:rPr>
        <w:t>电动汽车高压部件的组成、高压配电</w:t>
      </w:r>
      <w:r>
        <w:rPr>
          <w:rFonts w:hint="eastAsia"/>
          <w:strike w:val="0"/>
          <w:dstrike w:val="0"/>
          <w:color w:val="auto"/>
          <w:lang w:val="en-US" w:eastAsia="zh-CN"/>
        </w:rPr>
        <w:t>盒</w:t>
      </w:r>
      <w:r>
        <w:rPr>
          <w:rFonts w:hint="eastAsia"/>
          <w:color w:val="auto"/>
        </w:rPr>
        <w:t>的结构、高压</w:t>
      </w:r>
      <w:r>
        <w:rPr>
          <w:rFonts w:hint="eastAsia"/>
        </w:rPr>
        <w:t>互锁的结构与控制、新能源汽车绝缘监测的要求</w:t>
      </w:r>
      <w:r>
        <w:t>等知识。具备</w:t>
      </w:r>
      <w:r>
        <w:rPr>
          <w:rFonts w:hint="eastAsia"/>
        </w:rPr>
        <w:t>高压连接器拆取、高压互锁的检修、使用兆欧表检测绝缘故障等</w:t>
      </w:r>
      <w:r>
        <w:t>工作技能。</w:t>
      </w:r>
    </w:p>
    <w:p w14:paraId="25F9CB99">
      <w:pPr>
        <w:ind w:left="0" w:leftChars="0" w:firstLine="0" w:firstLineChars="0"/>
      </w:pPr>
    </w:p>
    <w:p w14:paraId="156681F6">
      <w:pPr>
        <w:ind w:firstLine="420"/>
        <w:rPr>
          <w:rFonts w:hint="eastAsia" w:ascii="宋体" w:hAnsi="宋体" w:eastAsia="宋体" w:cs="宋体"/>
          <w:color w:val="auto"/>
        </w:rPr>
      </w:pPr>
    </w:p>
    <w:p w14:paraId="08C4D720">
      <w:pPr>
        <w:ind w:firstLine="420"/>
        <w:rPr>
          <w:rFonts w:hint="eastAsia" w:ascii="宋体" w:hAnsi="宋体" w:eastAsia="宋体" w:cs="宋体"/>
          <w:color w:val="auto"/>
        </w:rPr>
      </w:pPr>
    </w:p>
    <w:p w14:paraId="5E138931">
      <w:pPr>
        <w:ind w:firstLine="420"/>
        <w:rPr>
          <w:rFonts w:hint="eastAsia" w:ascii="宋体" w:hAnsi="宋体" w:eastAsia="宋体" w:cs="宋体"/>
          <w:color w:val="auto"/>
        </w:rPr>
      </w:pPr>
    </w:p>
    <w:p w14:paraId="6FCD223C">
      <w:pPr>
        <w:ind w:firstLine="420"/>
        <w:rPr>
          <w:rFonts w:hint="eastAsia" w:ascii="宋体" w:hAnsi="宋体" w:eastAsia="宋体" w:cs="宋体"/>
          <w:color w:val="auto"/>
        </w:rPr>
      </w:pPr>
    </w:p>
    <w:p w14:paraId="5C47890F">
      <w:pPr>
        <w:ind w:firstLine="420"/>
        <w:rPr>
          <w:rFonts w:hint="eastAsia" w:ascii="宋体" w:hAnsi="宋体" w:eastAsia="宋体" w:cs="宋体"/>
          <w:color w:val="auto"/>
        </w:rPr>
      </w:pPr>
    </w:p>
    <w:p w14:paraId="7CA2501A">
      <w:pPr>
        <w:ind w:firstLine="420"/>
        <w:rPr>
          <w:rFonts w:hint="eastAsia" w:ascii="宋体" w:hAnsi="宋体" w:eastAsia="宋体" w:cs="宋体"/>
          <w:color w:val="auto"/>
        </w:rPr>
      </w:pPr>
    </w:p>
    <w:p w14:paraId="34DC4FF5">
      <w:pPr>
        <w:ind w:firstLine="420"/>
        <w:rPr>
          <w:rFonts w:hint="eastAsia" w:ascii="宋体" w:hAnsi="宋体" w:eastAsia="宋体" w:cs="宋体"/>
          <w:color w:val="auto"/>
        </w:rPr>
      </w:pPr>
    </w:p>
    <w:p w14:paraId="21304B70">
      <w:pPr>
        <w:ind w:firstLine="420"/>
        <w:rPr>
          <w:rFonts w:hint="eastAsia" w:ascii="宋体" w:hAnsi="宋体" w:eastAsia="宋体" w:cs="宋体"/>
          <w:color w:val="auto"/>
        </w:rPr>
      </w:pPr>
    </w:p>
    <w:p w14:paraId="10830F9C">
      <w:pPr>
        <w:ind w:firstLine="420"/>
        <w:rPr>
          <w:rFonts w:hint="eastAsia" w:ascii="宋体" w:hAnsi="宋体" w:eastAsia="宋体" w:cs="宋体"/>
          <w:color w:val="auto"/>
        </w:rPr>
      </w:pPr>
    </w:p>
    <w:p w14:paraId="10078EDD">
      <w:pPr>
        <w:ind w:firstLine="420"/>
        <w:rPr>
          <w:rFonts w:hint="eastAsia" w:ascii="宋体" w:hAnsi="宋体" w:eastAsia="宋体" w:cs="宋体"/>
          <w:color w:val="auto"/>
        </w:rPr>
      </w:pPr>
    </w:p>
    <w:p w14:paraId="53369721">
      <w:pPr>
        <w:ind w:left="0" w:leftChars="0" w:firstLine="0" w:firstLineChars="0"/>
        <w:rPr>
          <w:rFonts w:hint="eastAsia" w:ascii="宋体" w:hAnsi="宋体" w:eastAsia="宋体" w:cs="宋体"/>
          <w:color w:val="auto"/>
        </w:rPr>
      </w:pPr>
    </w:p>
    <w:p w14:paraId="736C1E2A">
      <w:pPr>
        <w:ind w:left="0" w:leftChars="0" w:firstLine="0" w:firstLineChars="0"/>
        <w:rPr>
          <w:rFonts w:hint="eastAsia" w:ascii="宋体" w:hAnsi="宋体" w:eastAsia="宋体" w:cs="宋体"/>
          <w:color w:val="auto"/>
        </w:rPr>
      </w:pPr>
    </w:p>
    <w:p w14:paraId="54FD9C48">
      <w:pPr>
        <w:ind w:left="0" w:leftChars="0" w:firstLine="0" w:firstLineChars="0"/>
        <w:rPr>
          <w:rFonts w:hint="eastAsia" w:ascii="宋体" w:hAnsi="宋体" w:eastAsia="宋体" w:cs="宋体"/>
          <w:color w:val="auto"/>
        </w:rPr>
      </w:pPr>
    </w:p>
    <w:p w14:paraId="29FF431D">
      <w:pPr>
        <w:ind w:left="0" w:leftChars="0" w:firstLine="0" w:firstLineChars="0"/>
        <w:rPr>
          <w:rFonts w:hint="eastAsia" w:ascii="宋体" w:hAnsi="宋体" w:eastAsia="宋体" w:cs="宋体"/>
          <w:color w:val="auto"/>
        </w:rPr>
      </w:pPr>
    </w:p>
    <w:p w14:paraId="546A0A54">
      <w:pPr>
        <w:ind w:left="0" w:leftChars="0" w:firstLine="0" w:firstLineChars="0"/>
        <w:rPr>
          <w:rFonts w:hint="eastAsia" w:ascii="宋体" w:hAnsi="宋体" w:eastAsia="宋体" w:cs="宋体"/>
          <w:color w:val="auto"/>
        </w:rPr>
      </w:pPr>
    </w:p>
    <w:p w14:paraId="2BC0593A">
      <w:pPr>
        <w:ind w:left="0" w:leftChars="0" w:firstLine="0" w:firstLineChars="0"/>
        <w:rPr>
          <w:rFonts w:hint="eastAsia" w:ascii="宋体" w:hAnsi="宋体" w:eastAsia="宋体" w:cs="宋体"/>
          <w:color w:val="auto"/>
        </w:rPr>
      </w:pPr>
    </w:p>
    <w:p w14:paraId="402B87F2">
      <w:pPr>
        <w:ind w:left="0" w:leftChars="0" w:firstLine="0" w:firstLineChars="0"/>
        <w:rPr>
          <w:rFonts w:hint="eastAsia" w:ascii="宋体" w:hAnsi="宋体" w:eastAsia="宋体" w:cs="宋体"/>
          <w:color w:val="auto"/>
        </w:rPr>
      </w:pPr>
    </w:p>
    <w:p w14:paraId="5DABC33B">
      <w:pPr>
        <w:ind w:left="0" w:leftChars="0" w:firstLine="0" w:firstLineChars="0"/>
        <w:rPr>
          <w:rFonts w:hint="eastAsia" w:ascii="宋体" w:hAnsi="宋体" w:eastAsia="宋体" w:cs="宋体"/>
          <w:color w:val="auto"/>
        </w:rPr>
      </w:pPr>
    </w:p>
    <w:p w14:paraId="7B9749FA">
      <w:pPr>
        <w:ind w:left="0" w:leftChars="0" w:firstLine="0" w:firstLineChars="0"/>
        <w:rPr>
          <w:rFonts w:hint="eastAsia" w:ascii="宋体" w:hAnsi="宋体" w:eastAsia="宋体" w:cs="宋体"/>
          <w:color w:val="auto"/>
        </w:rPr>
      </w:pPr>
    </w:p>
    <w:p w14:paraId="7FA902B8">
      <w:pPr>
        <w:ind w:left="0" w:leftChars="0" w:firstLine="0" w:firstLineChars="0"/>
        <w:rPr>
          <w:rFonts w:hint="eastAsia" w:ascii="宋体" w:hAnsi="宋体" w:eastAsia="宋体" w:cs="宋体"/>
          <w:color w:val="auto"/>
        </w:rPr>
      </w:pPr>
    </w:p>
    <w:p w14:paraId="4A93B06A">
      <w:pPr>
        <w:pStyle w:val="2"/>
        <w:bidi w:val="0"/>
        <w:rPr>
          <w:color w:val="000000" w:themeColor="text1"/>
          <w14:textFill>
            <w14:solidFill>
              <w14:schemeClr w14:val="tx1"/>
            </w14:solidFill>
          </w14:textFill>
        </w:rPr>
      </w:pPr>
      <w:bookmarkStart w:id="62" w:name="_Toc32204"/>
      <w:bookmarkStart w:id="63" w:name="_Toc21747_WPSOffice_Level1"/>
      <w:bookmarkStart w:id="64" w:name="_Toc14043"/>
      <w:bookmarkStart w:id="65" w:name="_Toc21819"/>
      <w:r>
        <w:t>项目三</w:t>
      </w:r>
      <w:r>
        <w:rPr>
          <w:rFonts w:hint="eastAsia"/>
          <w:lang w:val="en-US" w:eastAsia="zh-CN"/>
        </w:rPr>
        <w:t xml:space="preserve">  </w:t>
      </w:r>
      <w:r>
        <w:t>高压电池管理系统的检修</w:t>
      </w:r>
      <w:bookmarkEnd w:id="62"/>
      <w:bookmarkEnd w:id="63"/>
      <w:bookmarkEnd w:id="64"/>
      <w:bookmarkEnd w:id="65"/>
    </w:p>
    <w:p w14:paraId="3B4AB363">
      <w:pPr>
        <w:pStyle w:val="3"/>
        <w:bidi w:val="0"/>
        <w:rPr>
          <w:b/>
          <w:bCs/>
          <w:color w:val="000000" w:themeColor="text1"/>
          <w:spacing w:val="123"/>
          <w:sz w:val="28"/>
          <w14:textFill>
            <w14:solidFill>
              <w14:schemeClr w14:val="tx1"/>
            </w14:solidFill>
          </w14:textFill>
        </w:rPr>
      </w:pPr>
      <w:bookmarkStart w:id="66" w:name="_Toc10795_WPSOffice_Level1"/>
      <w:bookmarkStart w:id="67" w:name="_Toc27776"/>
      <w:bookmarkStart w:id="68" w:name="_Toc11215"/>
      <w:bookmarkStart w:id="69" w:name="_Toc19764"/>
      <w:bookmarkStart w:id="70" w:name="_Toc32080_WPSOffice_Level1"/>
      <w:bookmarkStart w:id="71" w:name="_Toc5241"/>
      <w:bookmarkStart w:id="72" w:name="_Toc26834"/>
      <w:bookmarkStart w:id="73" w:name="_Toc16284"/>
      <w:r>
        <w:rPr>
          <w:color w:val="000000" w:themeColor="text1"/>
          <w14:textFill>
            <w14:solidFill>
              <w14:schemeClr w14:val="tx1"/>
            </w14:solidFill>
          </w14:textFill>
        </w:rPr>
        <w:t>任务</w:t>
      </w:r>
      <w:r>
        <w:rPr>
          <w:rFonts w:hint="eastAsia"/>
          <w:color w:val="000000" w:themeColor="text1"/>
          <w:lang w:val="en-US" w:eastAsia="zh-CN"/>
          <w14:textFill>
            <w14:solidFill>
              <w14:schemeClr w14:val="tx1"/>
            </w14:solidFill>
          </w14:textFill>
        </w:rPr>
        <w:t>一</w:t>
      </w: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高压</w:t>
      </w:r>
      <w:r>
        <w:rPr>
          <w:color w:val="auto"/>
        </w:rPr>
        <w:t>电</w:t>
      </w:r>
      <w:r>
        <w:rPr>
          <w:color w:val="000000" w:themeColor="text1"/>
          <w14:textFill>
            <w14:solidFill>
              <w14:schemeClr w14:val="tx1"/>
            </w14:solidFill>
          </w14:textFill>
        </w:rPr>
        <w:t>池管理器的检修</w:t>
      </w:r>
      <w:bookmarkEnd w:id="66"/>
      <w:bookmarkEnd w:id="67"/>
      <w:bookmarkEnd w:id="68"/>
      <w:bookmarkEnd w:id="69"/>
    </w:p>
    <w:p w14:paraId="7FFF7D20">
      <w:pPr>
        <w:bidi w:val="0"/>
        <w:jc w:val="center"/>
        <w:rPr>
          <w:rFonts w:hint="default"/>
          <w:b/>
          <w:bCs/>
          <w:sz w:val="24"/>
          <w:szCs w:val="24"/>
        </w:rPr>
      </w:pPr>
      <w:r>
        <w:rPr>
          <w:b/>
          <w:bCs/>
          <w:sz w:val="24"/>
          <w:szCs w:val="24"/>
        </w:rPr>
        <w:t>学习目标</w:t>
      </w:r>
    </w:p>
    <w:p w14:paraId="44FF41FB">
      <w:pPr>
        <w:bidi w:val="0"/>
        <w:rPr>
          <w:rFonts w:hint="eastAsia"/>
          <w:b/>
          <w:bCs/>
        </w:rPr>
      </w:pPr>
      <w:r>
        <w:rPr>
          <w:rFonts w:hint="eastAsia"/>
          <w:b/>
          <w:bCs/>
        </w:rPr>
        <w:t>知识目标</w:t>
      </w:r>
    </w:p>
    <w:p w14:paraId="36C753DC">
      <w:pPr>
        <w:ind w:firstLine="420"/>
        <w:rPr>
          <w:rFonts w:hint="eastAsia" w:ascii="宋体" w:hAnsi="宋体" w:eastAsia="宋体" w:cs="宋体"/>
          <w:color w:val="auto"/>
        </w:rPr>
      </w:pPr>
      <w:r>
        <w:rPr>
          <w:rFonts w:hint="eastAsia" w:ascii="宋体" w:hAnsi="宋体" w:eastAsia="宋体" w:cs="宋体"/>
          <w:lang w:val="en-US" w:eastAsia="zh-CN"/>
        </w:rPr>
        <w:t>1.</w:t>
      </w:r>
      <w:r>
        <w:rPr>
          <w:rFonts w:hint="eastAsia" w:ascii="宋体" w:hAnsi="宋体" w:eastAsia="宋体" w:cs="宋体"/>
        </w:rPr>
        <w:t>高</w:t>
      </w:r>
      <w:r>
        <w:rPr>
          <w:rFonts w:hint="eastAsia" w:ascii="宋体" w:hAnsi="宋体" w:eastAsia="宋体" w:cs="宋体"/>
          <w:color w:val="auto"/>
        </w:rPr>
        <w:t>压</w:t>
      </w:r>
      <w:r>
        <w:rPr>
          <w:rFonts w:hint="eastAsia" w:ascii="宋体" w:hAnsi="宋体" w:cs="宋体"/>
          <w:color w:val="auto"/>
          <w:lang w:val="en-US" w:eastAsia="zh-CN"/>
        </w:rPr>
        <w:t>蓄</w:t>
      </w:r>
      <w:r>
        <w:rPr>
          <w:rFonts w:hint="eastAsia" w:ascii="宋体" w:hAnsi="宋体" w:eastAsia="宋体" w:cs="宋体"/>
          <w:color w:val="auto"/>
        </w:rPr>
        <w:t>电池管理系统的功能</w:t>
      </w:r>
    </w:p>
    <w:p w14:paraId="1F958916">
      <w:pPr>
        <w:ind w:firstLine="420"/>
        <w:rPr>
          <w:rFonts w:hint="eastAsia" w:ascii="宋体" w:hAnsi="宋体" w:eastAsia="宋体" w:cs="宋体"/>
          <w:color w:val="auto"/>
        </w:rPr>
      </w:pPr>
      <w:r>
        <w:rPr>
          <w:rFonts w:hint="eastAsia" w:ascii="宋体" w:hAnsi="宋体" w:eastAsia="宋体" w:cs="宋体"/>
          <w:color w:val="auto"/>
          <w:lang w:val="en-US" w:eastAsia="zh-CN"/>
        </w:rPr>
        <w:t>2.</w:t>
      </w:r>
      <w:r>
        <w:rPr>
          <w:rFonts w:hint="eastAsia" w:ascii="宋体" w:hAnsi="宋体" w:eastAsia="宋体" w:cs="宋体"/>
          <w:color w:val="auto"/>
        </w:rPr>
        <w:t>高压</w:t>
      </w:r>
      <w:r>
        <w:rPr>
          <w:rFonts w:hint="eastAsia" w:ascii="宋体" w:hAnsi="宋体" w:cs="宋体"/>
          <w:color w:val="auto"/>
          <w:lang w:val="en-US" w:eastAsia="zh-CN"/>
        </w:rPr>
        <w:t>蓄</w:t>
      </w:r>
      <w:r>
        <w:rPr>
          <w:rFonts w:hint="eastAsia" w:ascii="宋体" w:hAnsi="宋体" w:eastAsia="宋体" w:cs="宋体"/>
          <w:color w:val="auto"/>
        </w:rPr>
        <w:t>电池管理的控制原理</w:t>
      </w:r>
    </w:p>
    <w:p w14:paraId="2FE16806">
      <w:pPr>
        <w:ind w:firstLine="420"/>
        <w:rPr>
          <w:rFonts w:hint="eastAsia" w:ascii="宋体" w:hAnsi="宋体" w:eastAsia="宋体" w:cs="宋体"/>
        </w:rPr>
      </w:pPr>
      <w:r>
        <w:rPr>
          <w:rFonts w:hint="eastAsia" w:ascii="宋体" w:hAnsi="宋体" w:eastAsia="宋体" w:cs="宋体"/>
          <w:color w:val="auto"/>
          <w:lang w:val="en-US" w:eastAsia="zh-CN"/>
        </w:rPr>
        <w:t>3.</w:t>
      </w:r>
      <w:r>
        <w:rPr>
          <w:rFonts w:hint="eastAsia" w:ascii="宋体" w:hAnsi="宋体" w:eastAsia="宋体" w:cs="宋体"/>
          <w:color w:val="auto"/>
        </w:rPr>
        <w:t>高压</w:t>
      </w:r>
      <w:r>
        <w:rPr>
          <w:rFonts w:hint="eastAsia" w:ascii="宋体" w:hAnsi="宋体" w:cs="宋体"/>
          <w:color w:val="auto"/>
          <w:lang w:val="en-US" w:eastAsia="zh-CN"/>
        </w:rPr>
        <w:t>蓄</w:t>
      </w:r>
      <w:r>
        <w:rPr>
          <w:rFonts w:hint="eastAsia" w:ascii="宋体" w:hAnsi="宋体" w:eastAsia="宋体" w:cs="宋体"/>
          <w:color w:val="auto"/>
        </w:rPr>
        <w:t>电池管理系</w:t>
      </w:r>
      <w:r>
        <w:rPr>
          <w:rFonts w:hint="eastAsia" w:ascii="宋体" w:hAnsi="宋体" w:eastAsia="宋体" w:cs="宋体"/>
        </w:rPr>
        <w:t>统的信息传递方式</w:t>
      </w:r>
    </w:p>
    <w:p w14:paraId="584A36EC">
      <w:pPr>
        <w:bidi w:val="0"/>
        <w:rPr>
          <w:rFonts w:hint="eastAsia"/>
          <w:b/>
          <w:bCs/>
        </w:rPr>
      </w:pPr>
      <w:r>
        <w:rPr>
          <w:rFonts w:hint="eastAsia"/>
          <w:b/>
          <w:bCs/>
        </w:rPr>
        <w:t>能力目标</w:t>
      </w:r>
    </w:p>
    <w:p w14:paraId="0D55353E">
      <w:pPr>
        <w:ind w:firstLine="420"/>
        <w:rPr>
          <w:rFonts w:hint="eastAsia" w:ascii="宋体" w:hAnsi="宋体" w:eastAsia="宋体" w:cs="宋体"/>
          <w:color w:val="auto"/>
        </w:rPr>
      </w:pPr>
      <w:r>
        <w:rPr>
          <w:rFonts w:hint="eastAsia" w:ascii="宋体" w:hAnsi="宋体" w:eastAsia="宋体" w:cs="宋体"/>
          <w:color w:val="auto"/>
          <w:lang w:val="en-US" w:eastAsia="zh-CN"/>
        </w:rPr>
        <w:t>1.</w:t>
      </w:r>
      <w:r>
        <w:rPr>
          <w:rFonts w:hint="eastAsia" w:ascii="宋体" w:hAnsi="宋体" w:eastAsia="宋体" w:cs="宋体"/>
          <w:color w:val="auto"/>
        </w:rPr>
        <w:t>SOC值的设定</w:t>
      </w:r>
    </w:p>
    <w:p w14:paraId="682F4E7E">
      <w:pPr>
        <w:ind w:firstLine="420"/>
        <w:rPr>
          <w:rFonts w:hint="eastAsia" w:ascii="宋体" w:hAnsi="宋体" w:eastAsia="宋体" w:cs="宋体"/>
          <w:color w:val="auto"/>
        </w:rPr>
      </w:pPr>
      <w:r>
        <w:rPr>
          <w:rFonts w:hint="eastAsia" w:ascii="宋体" w:hAnsi="宋体" w:eastAsia="宋体" w:cs="宋体"/>
          <w:color w:val="auto"/>
          <w:lang w:val="en-US" w:eastAsia="zh-CN"/>
        </w:rPr>
        <w:t>2.</w:t>
      </w:r>
      <w:r>
        <w:rPr>
          <w:rFonts w:hint="eastAsia" w:ascii="宋体" w:hAnsi="宋体" w:cs="宋体"/>
          <w:color w:val="auto"/>
          <w:lang w:val="en-US" w:eastAsia="zh-CN"/>
        </w:rPr>
        <w:t>蓄</w:t>
      </w:r>
      <w:r>
        <w:rPr>
          <w:rFonts w:hint="eastAsia" w:ascii="宋体" w:hAnsi="宋体" w:eastAsia="宋体" w:cs="宋体"/>
          <w:color w:val="auto"/>
        </w:rPr>
        <w:t>电池管理器的故障诊断</w:t>
      </w:r>
    </w:p>
    <w:p w14:paraId="502904E8">
      <w:pPr>
        <w:bidi w:val="0"/>
        <w:rPr>
          <w:rFonts w:hint="eastAsia"/>
          <w:b/>
          <w:bCs/>
          <w:lang w:val="en-US" w:eastAsia="zh-CN"/>
        </w:rPr>
      </w:pPr>
      <w:r>
        <w:rPr>
          <w:rFonts w:hint="eastAsia"/>
          <w:b/>
          <w:bCs/>
          <w:lang w:val="en-US" w:eastAsia="zh-CN"/>
        </w:rPr>
        <w:t>素质目标</w:t>
      </w:r>
    </w:p>
    <w:p w14:paraId="102E9CD6">
      <w:pPr>
        <w:numPr>
          <w:ilvl w:val="-1"/>
          <w:numId w:val="0"/>
        </w:numPr>
        <w:ind w:left="420" w:firstLine="0" w:firstLineChars="0"/>
        <w:rPr>
          <w:rFonts w:hint="eastAsia" w:ascii="宋体" w:hAnsi="宋体" w:eastAsia="宋体" w:cs="宋体"/>
          <w:color w:val="auto"/>
          <w:szCs w:val="24"/>
          <w:lang w:val="en-US" w:eastAsia="zh-CN"/>
        </w:rPr>
      </w:pPr>
      <w:r>
        <w:rPr>
          <w:rFonts w:hint="eastAsia" w:ascii="宋体" w:hAnsi="宋体" w:eastAsia="宋体" w:cs="宋体"/>
          <w:color w:val="auto"/>
          <w:szCs w:val="24"/>
          <w:lang w:val="en-US" w:eastAsia="zh-CN"/>
        </w:rPr>
        <w:t>1.在操作过程中树立高压安全意识</w:t>
      </w:r>
    </w:p>
    <w:p w14:paraId="1502DA18">
      <w:pPr>
        <w:numPr>
          <w:ilvl w:val="-1"/>
          <w:numId w:val="0"/>
        </w:numPr>
        <w:ind w:left="420" w:firstLine="0" w:firstLineChars="0"/>
        <w:rPr>
          <w:rFonts w:hint="default"/>
          <w:color w:val="auto"/>
          <w:sz w:val="21"/>
        </w:rPr>
      </w:pPr>
      <w:r>
        <w:rPr>
          <w:rFonts w:hint="eastAsia" w:ascii="宋体" w:hAnsi="宋体" w:eastAsia="宋体" w:cs="宋体"/>
          <w:color w:val="auto"/>
          <w:szCs w:val="24"/>
          <w:lang w:val="en-US" w:eastAsia="zh-CN"/>
        </w:rPr>
        <w:t>2.培养学生的团队协作意识</w:t>
      </w:r>
    </w:p>
    <w:p w14:paraId="7D019C8E">
      <w:pPr>
        <w:bidi w:val="0"/>
        <w:rPr>
          <w:rFonts w:hint="eastAsia"/>
          <w:b/>
          <w:bCs/>
          <w:sz w:val="24"/>
          <w:szCs w:val="24"/>
          <w:lang w:val="en-US" w:eastAsia="zh-CN"/>
        </w:rPr>
      </w:pPr>
      <w:r>
        <w:rPr>
          <w:rFonts w:hint="eastAsia"/>
          <w:b/>
          <w:bCs/>
          <w:sz w:val="24"/>
          <w:szCs w:val="24"/>
          <w:lang w:val="en-US" w:eastAsia="zh-CN"/>
        </w:rPr>
        <w:t>情景导入</w:t>
      </w:r>
    </w:p>
    <w:p w14:paraId="59D559F0">
      <w:pPr>
        <w:ind w:firstLine="420"/>
        <w:rPr>
          <w:rFonts w:hint="default"/>
          <w:color w:val="auto"/>
          <w:sz w:val="21"/>
        </w:rPr>
      </w:pPr>
      <w:r>
        <w:rPr>
          <w:rFonts w:hint="eastAsia" w:ascii="宋体" w:hAnsi="宋体" w:eastAsia="宋体" w:cs="宋体"/>
          <w:lang w:val="en-US" w:eastAsia="zh-CN"/>
        </w:rPr>
        <w:t>学徒工小赵想了解新能源汽车BMS的功能，向技术经理小张请教，小张耐心地进行了</w:t>
      </w:r>
      <w:r>
        <w:rPr>
          <w:rFonts w:hint="eastAsia"/>
          <w:lang w:val="en-US" w:eastAsia="zh-CN"/>
        </w:rPr>
        <w:t>讲解。</w:t>
      </w:r>
    </w:p>
    <w:p w14:paraId="57FC4F56">
      <w:pPr>
        <w:bidi w:val="0"/>
        <w:rPr>
          <w:rFonts w:hint="eastAsia"/>
          <w:b/>
          <w:bCs/>
          <w:sz w:val="24"/>
          <w:szCs w:val="24"/>
          <w:lang w:eastAsia="zh-CN"/>
        </w:rPr>
      </w:pPr>
      <w:r>
        <w:rPr>
          <w:rFonts w:hint="eastAsia"/>
          <w:b/>
          <w:bCs/>
          <w:sz w:val="24"/>
          <w:szCs w:val="24"/>
          <w:lang w:eastAsia="zh-CN"/>
        </w:rPr>
        <w:t>知识链接</w:t>
      </w:r>
    </w:p>
    <w:p w14:paraId="14B56FC8">
      <w:pPr>
        <w:numPr>
          <w:ilvl w:val="0"/>
          <w:numId w:val="0"/>
        </w:numPr>
        <w:bidi w:val="0"/>
        <w:rPr>
          <w:rFonts w:hint="eastAsia"/>
          <w:b/>
          <w:bCs/>
        </w:rPr>
      </w:pPr>
      <w:r>
        <w:rPr>
          <w:rFonts w:hint="eastAsia"/>
          <w:b/>
          <w:bCs/>
          <w:lang w:val="en-US" w:eastAsia="zh-CN"/>
        </w:rPr>
        <w:t>一、</w:t>
      </w:r>
      <w:r>
        <w:rPr>
          <w:rFonts w:hint="eastAsia"/>
          <w:b/>
          <w:bCs/>
        </w:rPr>
        <w:t>动力</w:t>
      </w:r>
      <w:r>
        <w:rPr>
          <w:rFonts w:hint="eastAsia"/>
          <w:b/>
          <w:bCs/>
          <w:lang w:val="en-US" w:eastAsia="zh-CN"/>
        </w:rPr>
        <w:t>蓄</w:t>
      </w:r>
      <w:r>
        <w:rPr>
          <w:rFonts w:hint="eastAsia"/>
          <w:b/>
          <w:bCs/>
        </w:rPr>
        <w:t>电池管理器功能</w:t>
      </w:r>
    </w:p>
    <w:p w14:paraId="1E2F1090">
      <w:pPr>
        <w:rPr>
          <w:rFonts w:hint="eastAsia" w:ascii="宋体" w:hAnsi="宋体" w:eastAsia="宋体" w:cs="宋体"/>
          <w:lang w:val="en-US" w:eastAsia="zh-CN"/>
        </w:rPr>
      </w:pPr>
      <w:r>
        <w:rPr>
          <w:rFonts w:hint="eastAsia"/>
        </w:rPr>
        <w:t>动力电池的能量储存与输出都需要模块来进行管理，即动力电池能量管理模块，也称为</w:t>
      </w:r>
      <w:r>
        <w:rPr>
          <w:rFonts w:hint="eastAsia" w:ascii="宋体" w:hAnsi="宋体" w:eastAsia="宋体" w:cs="宋体"/>
        </w:rPr>
        <w:t>动力电池管理系统或动力电池能量管理系统，简称BMS。</w:t>
      </w:r>
      <w:r>
        <w:rPr>
          <w:rFonts w:hint="eastAsia" w:ascii="宋体" w:hAnsi="宋体" w:eastAsia="宋体" w:cs="宋体"/>
          <w:lang w:val="en-US" w:eastAsia="zh-CN"/>
        </w:rPr>
        <w:t>如图3-1-1所示。</w:t>
      </w:r>
    </w:p>
    <w:p w14:paraId="247B9370">
      <w:pPr>
        <w:numPr>
          <w:ilvl w:val="0"/>
          <w:numId w:val="0"/>
        </w:numPr>
        <w:jc w:val="center"/>
      </w:pPr>
      <w:r>
        <w:drawing>
          <wp:inline distT="0" distB="0" distL="114300" distR="114300">
            <wp:extent cx="4882515" cy="3660140"/>
            <wp:effectExtent l="0" t="0" r="13335" b="1651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65"/>
                    <a:stretch>
                      <a:fillRect/>
                    </a:stretch>
                  </pic:blipFill>
                  <pic:spPr>
                    <a:xfrm>
                      <a:off x="0" y="0"/>
                      <a:ext cx="4882515" cy="3660140"/>
                    </a:xfrm>
                    <a:prstGeom prst="rect">
                      <a:avLst/>
                    </a:prstGeom>
                    <a:noFill/>
                    <a:ln>
                      <a:noFill/>
                    </a:ln>
                  </pic:spPr>
                </pic:pic>
              </a:graphicData>
            </a:graphic>
          </wp:inline>
        </w:drawing>
      </w:r>
    </w:p>
    <w:p w14:paraId="6E854179">
      <w:pPr>
        <w:numPr>
          <w:ilvl w:val="0"/>
          <w:numId w:val="0"/>
        </w:numPr>
        <w:jc w:val="center"/>
        <w:rPr>
          <w:rFonts w:hint="default" w:eastAsia="宋体"/>
          <w:lang w:val="en-US" w:eastAsia="zh-CN"/>
        </w:rPr>
      </w:pPr>
      <w:r>
        <w:rPr>
          <w:rFonts w:hint="eastAsia"/>
          <w:lang w:val="en-US" w:eastAsia="zh-CN"/>
        </w:rPr>
        <w:t>图3-1-1 电池管理器</w:t>
      </w:r>
    </w:p>
    <w:p w14:paraId="1B62AE53">
      <w:pPr>
        <w:ind w:firstLine="42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信息采集</w:t>
      </w:r>
    </w:p>
    <w:p w14:paraId="0E2B27F2">
      <w:pPr>
        <w:ind w:firstLine="420"/>
        <w:rPr>
          <w:rFonts w:hint="eastAsia" w:ascii="宋体" w:hAnsi="宋体" w:eastAsia="宋体" w:cs="宋体"/>
          <w:color w:val="auto"/>
        </w:rPr>
      </w:pPr>
      <w:r>
        <w:rPr>
          <w:rFonts w:hint="eastAsia" w:ascii="宋体" w:hAnsi="宋体" w:eastAsia="宋体" w:cs="宋体"/>
          <w:color w:val="auto"/>
          <w:lang w:val="en-US" w:eastAsia="zh-CN"/>
        </w:rPr>
        <w:t>蓄</w:t>
      </w:r>
      <w:r>
        <w:rPr>
          <w:rFonts w:hint="eastAsia" w:ascii="宋体" w:hAnsi="宋体" w:eastAsia="宋体" w:cs="宋体"/>
          <w:color w:val="auto"/>
        </w:rPr>
        <w:t>电池状态的检测即为</w:t>
      </w:r>
      <w:r>
        <w:rPr>
          <w:rFonts w:hint="eastAsia" w:ascii="宋体" w:hAnsi="宋体" w:eastAsia="宋体" w:cs="宋体"/>
          <w:color w:val="auto"/>
          <w:lang w:val="en-US" w:eastAsia="zh-CN"/>
        </w:rPr>
        <w:t>蓄</w:t>
      </w:r>
      <w:r>
        <w:rPr>
          <w:rFonts w:hint="eastAsia" w:ascii="宋体" w:hAnsi="宋体" w:eastAsia="宋体" w:cs="宋体"/>
          <w:color w:val="auto"/>
        </w:rPr>
        <w:t>电池单体电压、总电压、电阻、电流等信息的采集。这些信息为BMS中其他功能的基础与前提，要求数据采集具有较高的速度和精度。</w:t>
      </w:r>
    </w:p>
    <w:p w14:paraId="47914E07">
      <w:pPr>
        <w:ind w:firstLine="420"/>
        <w:rPr>
          <w:rFonts w:hint="eastAsia" w:ascii="宋体" w:hAnsi="宋体" w:eastAsia="宋体" w:cs="宋体"/>
          <w:color w:val="auto"/>
          <w:highlight w:val="none"/>
        </w:rPr>
      </w:pPr>
      <w:r>
        <w:rPr>
          <w:rFonts w:hint="eastAsia" w:ascii="宋体" w:hAnsi="宋体" w:cs="宋体"/>
          <w:color w:val="auto"/>
          <w:highlight w:val="none"/>
          <w:lang w:val="en-US" w:eastAsia="zh-CN"/>
        </w:rPr>
        <w:t>2.</w:t>
      </w:r>
      <w:r>
        <w:rPr>
          <w:rFonts w:hint="eastAsia" w:ascii="宋体" w:hAnsi="宋体" w:eastAsia="宋体" w:cs="宋体"/>
          <w:color w:val="auto"/>
          <w:highlight w:val="none"/>
        </w:rPr>
        <w:t>状态分析</w:t>
      </w:r>
    </w:p>
    <w:p w14:paraId="678A2FC1">
      <w:pPr>
        <w:ind w:firstLine="420"/>
        <w:rPr>
          <w:rFonts w:hint="eastAsia" w:ascii="宋体" w:hAnsi="宋体" w:eastAsia="宋体" w:cs="宋体"/>
          <w:color w:val="auto"/>
        </w:rPr>
      </w:pPr>
      <w:r>
        <w:rPr>
          <w:rFonts w:hint="eastAsia" w:ascii="宋体" w:hAnsi="宋体" w:eastAsia="宋体" w:cs="宋体"/>
          <w:color w:val="auto"/>
        </w:rPr>
        <w:t>对</w:t>
      </w:r>
      <w:r>
        <w:rPr>
          <w:rFonts w:hint="eastAsia" w:ascii="宋体" w:hAnsi="宋体" w:cs="宋体"/>
          <w:color w:val="auto"/>
          <w:lang w:val="en-US" w:eastAsia="zh-CN"/>
        </w:rPr>
        <w:t>蓄</w:t>
      </w:r>
      <w:r>
        <w:rPr>
          <w:rFonts w:hint="eastAsia" w:ascii="宋体" w:hAnsi="宋体" w:eastAsia="宋体" w:cs="宋体"/>
          <w:color w:val="auto"/>
        </w:rPr>
        <w:t>电池状态分析主要是</w:t>
      </w:r>
      <w:r>
        <w:rPr>
          <w:rFonts w:hint="eastAsia" w:ascii="宋体" w:hAnsi="宋体" w:cs="宋体"/>
          <w:color w:val="auto"/>
          <w:lang w:val="en-US" w:eastAsia="zh-CN"/>
        </w:rPr>
        <w:t>蓄</w:t>
      </w:r>
      <w:r>
        <w:rPr>
          <w:rFonts w:hint="eastAsia" w:ascii="宋体" w:hAnsi="宋体" w:eastAsia="宋体" w:cs="宋体"/>
          <w:color w:val="auto"/>
        </w:rPr>
        <w:t>电池剩余电量（SOC）及</w:t>
      </w:r>
      <w:r>
        <w:rPr>
          <w:rFonts w:hint="eastAsia" w:ascii="宋体" w:hAnsi="宋体" w:cs="宋体"/>
          <w:color w:val="auto"/>
          <w:lang w:val="en-US" w:eastAsia="zh-CN"/>
        </w:rPr>
        <w:t>蓄</w:t>
      </w:r>
      <w:r>
        <w:rPr>
          <w:rFonts w:hint="eastAsia" w:ascii="宋体" w:hAnsi="宋体" w:eastAsia="宋体" w:cs="宋体"/>
          <w:color w:val="auto"/>
        </w:rPr>
        <w:t>电池老化程度（SOH）这两个方面。</w:t>
      </w:r>
    </w:p>
    <w:p w14:paraId="53F7763F">
      <w:pPr>
        <w:ind w:firstLine="420"/>
        <w:rPr>
          <w:rFonts w:hint="eastAsia" w:ascii="宋体" w:hAnsi="宋体" w:eastAsia="宋体" w:cs="宋体"/>
          <w:color w:val="auto"/>
          <w:szCs w:val="24"/>
        </w:rPr>
      </w:pPr>
      <w:r>
        <w:rPr>
          <w:rFonts w:hint="eastAsia" w:ascii="宋体" w:hAnsi="宋体" w:eastAsia="宋体" w:cs="宋体"/>
          <w:color w:val="auto"/>
        </w:rPr>
        <w:t>SOC能够让驾驶员通过仪表获得直接的信息，可时刻了解剩余电量对续航里程的影响。SOC的分析会受到SOH的影响，</w:t>
      </w:r>
      <w:r>
        <w:rPr>
          <w:rFonts w:hint="eastAsia" w:ascii="宋体" w:hAnsi="宋体" w:cs="宋体"/>
          <w:color w:val="auto"/>
          <w:lang w:val="en-US" w:eastAsia="zh-CN"/>
        </w:rPr>
        <w:t>蓄</w:t>
      </w:r>
      <w:r>
        <w:rPr>
          <w:rFonts w:hint="eastAsia" w:ascii="宋体" w:hAnsi="宋体" w:eastAsia="宋体" w:cs="宋体"/>
          <w:color w:val="auto"/>
        </w:rPr>
        <w:t>电池的SOH在使用的</w:t>
      </w:r>
      <w:r>
        <w:rPr>
          <w:rFonts w:hint="eastAsia" w:ascii="宋体" w:hAnsi="宋体" w:eastAsia="宋体" w:cs="宋体"/>
          <w:color w:val="auto"/>
          <w:szCs w:val="24"/>
        </w:rPr>
        <w:t>过程中受到温度和电流等持续影响而需要不断进行分析，以确保SOC分析的准确性。</w:t>
      </w:r>
    </w:p>
    <w:p w14:paraId="3044C0B4">
      <w:pPr>
        <w:ind w:firstLine="420"/>
        <w:rPr>
          <w:rFonts w:hint="eastAsia" w:ascii="宋体" w:hAnsi="宋体" w:eastAsia="宋体" w:cs="宋体"/>
          <w:color w:val="auto"/>
          <w:szCs w:val="24"/>
        </w:rPr>
      </w:pPr>
      <w:r>
        <w:rPr>
          <w:rFonts w:hint="eastAsia" w:ascii="宋体" w:hAnsi="宋体" w:cs="宋体"/>
          <w:color w:val="auto"/>
          <w:szCs w:val="24"/>
          <w:lang w:val="en-US" w:eastAsia="zh-CN"/>
        </w:rPr>
        <w:t>蓄</w:t>
      </w:r>
      <w:r>
        <w:rPr>
          <w:rFonts w:hint="eastAsia" w:ascii="宋体" w:hAnsi="宋体" w:eastAsia="宋体" w:cs="宋体"/>
          <w:color w:val="auto"/>
          <w:szCs w:val="24"/>
        </w:rPr>
        <w:t>电池的剩余电量（SOC）无法通过直接测量的方法来得到，因此采用间接测量</w:t>
      </w:r>
      <w:r>
        <w:rPr>
          <w:rFonts w:hint="eastAsia" w:ascii="宋体" w:hAnsi="宋体" w:cs="宋体"/>
          <w:color w:val="auto"/>
          <w:szCs w:val="24"/>
          <w:lang w:val="en-US" w:eastAsia="zh-CN"/>
        </w:rPr>
        <w:t>蓄</w:t>
      </w:r>
      <w:r>
        <w:rPr>
          <w:rFonts w:hint="eastAsia" w:ascii="宋体" w:hAnsi="宋体" w:eastAsia="宋体" w:cs="宋体"/>
          <w:color w:val="auto"/>
          <w:szCs w:val="24"/>
        </w:rPr>
        <w:t>电池其他参数，如</w:t>
      </w:r>
      <w:r>
        <w:rPr>
          <w:rFonts w:hint="eastAsia" w:ascii="宋体" w:hAnsi="宋体" w:cs="宋体"/>
          <w:color w:val="auto"/>
          <w:szCs w:val="24"/>
          <w:lang w:val="en-US" w:eastAsia="zh-CN"/>
        </w:rPr>
        <w:t>蓄</w:t>
      </w:r>
      <w:r>
        <w:rPr>
          <w:rFonts w:hint="eastAsia" w:ascii="宋体" w:hAnsi="宋体" w:eastAsia="宋体" w:cs="宋体"/>
          <w:color w:val="auto"/>
          <w:szCs w:val="24"/>
        </w:rPr>
        <w:t>电池电流、电压、温度等及时间的积累来估算</w:t>
      </w:r>
      <w:r>
        <w:rPr>
          <w:rFonts w:hint="eastAsia" w:ascii="宋体" w:hAnsi="宋体" w:cs="宋体"/>
          <w:color w:val="auto"/>
          <w:szCs w:val="24"/>
          <w:lang w:val="en-US" w:eastAsia="zh-CN"/>
        </w:rPr>
        <w:t>蓄</w:t>
      </w:r>
      <w:r>
        <w:rPr>
          <w:rFonts w:hint="eastAsia" w:ascii="宋体" w:hAnsi="宋体" w:eastAsia="宋体" w:cs="宋体"/>
          <w:color w:val="auto"/>
          <w:szCs w:val="24"/>
        </w:rPr>
        <w:t>电池的SOC。</w:t>
      </w:r>
    </w:p>
    <w:p w14:paraId="423D412D">
      <w:pPr>
        <w:ind w:firstLine="420"/>
        <w:rPr>
          <w:rFonts w:hint="eastAsia" w:ascii="宋体" w:hAnsi="宋体" w:eastAsia="宋体" w:cs="宋体"/>
          <w:color w:val="auto"/>
          <w:szCs w:val="24"/>
        </w:rPr>
      </w:pPr>
      <w:r>
        <w:rPr>
          <w:rFonts w:hint="eastAsia" w:ascii="宋体" w:hAnsi="宋体" w:cs="宋体"/>
          <w:color w:val="auto"/>
          <w:szCs w:val="24"/>
          <w:lang w:val="en-US" w:eastAsia="zh-CN"/>
        </w:rPr>
        <w:t>3.蓄</w:t>
      </w:r>
      <w:r>
        <w:rPr>
          <w:rFonts w:hint="eastAsia" w:ascii="宋体" w:hAnsi="宋体" w:eastAsia="宋体" w:cs="宋体"/>
          <w:color w:val="auto"/>
          <w:szCs w:val="24"/>
        </w:rPr>
        <w:t>电池安全保护</w:t>
      </w:r>
    </w:p>
    <w:p w14:paraId="17249383">
      <w:pPr>
        <w:ind w:firstLine="420"/>
        <w:rPr>
          <w:rFonts w:hint="eastAsia" w:ascii="宋体" w:hAnsi="宋体" w:eastAsia="宋体" w:cs="宋体"/>
          <w:color w:val="auto"/>
          <w:szCs w:val="24"/>
        </w:rPr>
      </w:pPr>
      <w:r>
        <w:rPr>
          <w:rFonts w:hint="eastAsia" w:ascii="宋体" w:hAnsi="宋体" w:cs="宋体"/>
          <w:color w:val="auto"/>
          <w:szCs w:val="24"/>
          <w:lang w:eastAsia="zh-CN"/>
        </w:rPr>
        <w:t>（</w:t>
      </w:r>
      <w:r>
        <w:rPr>
          <w:rFonts w:hint="eastAsia" w:ascii="宋体" w:hAnsi="宋体" w:cs="宋体"/>
          <w:color w:val="auto"/>
          <w:szCs w:val="24"/>
          <w:lang w:val="en-US" w:eastAsia="zh-CN"/>
        </w:rPr>
        <w:t>1</w:t>
      </w:r>
      <w:r>
        <w:rPr>
          <w:rFonts w:hint="eastAsia" w:ascii="宋体" w:hAnsi="宋体" w:cs="宋体"/>
          <w:color w:val="auto"/>
          <w:szCs w:val="24"/>
          <w:lang w:eastAsia="zh-CN"/>
        </w:rPr>
        <w:t>）</w:t>
      </w:r>
      <w:r>
        <w:rPr>
          <w:rFonts w:hint="eastAsia" w:ascii="宋体" w:hAnsi="宋体" w:eastAsia="宋体" w:cs="宋体"/>
          <w:color w:val="auto"/>
          <w:szCs w:val="24"/>
        </w:rPr>
        <w:t>过流保护</w:t>
      </w:r>
    </w:p>
    <w:p w14:paraId="3EC14A07">
      <w:pPr>
        <w:ind w:firstLine="420"/>
        <w:rPr>
          <w:rFonts w:hint="eastAsia" w:ascii="宋体" w:hAnsi="宋体" w:eastAsia="宋体" w:cs="宋体"/>
          <w:color w:val="auto"/>
          <w:spacing w:val="-1"/>
          <w:szCs w:val="24"/>
        </w:rPr>
      </w:pPr>
      <w:r>
        <w:rPr>
          <w:rFonts w:hint="eastAsia" w:ascii="宋体" w:hAnsi="宋体" w:eastAsia="宋体" w:cs="宋体"/>
          <w:color w:val="auto"/>
          <w:szCs w:val="24"/>
        </w:rPr>
        <w:t>由</w:t>
      </w:r>
      <w:r>
        <w:rPr>
          <w:rFonts w:hint="eastAsia" w:ascii="宋体" w:hAnsi="宋体" w:eastAsia="宋体" w:cs="宋体"/>
          <w:color w:val="auto"/>
          <w:spacing w:val="-1"/>
          <w:szCs w:val="24"/>
        </w:rPr>
        <w:t>于</w:t>
      </w:r>
      <w:r>
        <w:rPr>
          <w:rFonts w:hint="eastAsia" w:ascii="宋体" w:hAnsi="宋体" w:eastAsia="宋体" w:cs="宋体"/>
          <w:color w:val="auto"/>
          <w:spacing w:val="-1"/>
          <w:szCs w:val="24"/>
          <w:lang w:val="en-US" w:eastAsia="zh-CN"/>
        </w:rPr>
        <w:t>蓄</w:t>
      </w:r>
      <w:r>
        <w:rPr>
          <w:rFonts w:hint="eastAsia" w:ascii="宋体" w:hAnsi="宋体" w:eastAsia="宋体" w:cs="宋体"/>
          <w:color w:val="auto"/>
          <w:spacing w:val="-1"/>
          <w:szCs w:val="24"/>
        </w:rPr>
        <w:t>电池都具备一定的内阻， 当</w:t>
      </w:r>
      <w:r>
        <w:rPr>
          <w:rFonts w:hint="eastAsia" w:ascii="宋体" w:hAnsi="宋体" w:eastAsia="宋体" w:cs="宋体"/>
          <w:color w:val="auto"/>
          <w:spacing w:val="-1"/>
          <w:szCs w:val="24"/>
          <w:lang w:val="en-US" w:eastAsia="zh-CN"/>
        </w:rPr>
        <w:t>蓄</w:t>
      </w:r>
      <w:r>
        <w:rPr>
          <w:rFonts w:hint="eastAsia" w:ascii="宋体" w:hAnsi="宋体" w:eastAsia="宋体" w:cs="宋体"/>
          <w:color w:val="auto"/>
          <w:spacing w:val="-1"/>
          <w:szCs w:val="24"/>
        </w:rPr>
        <w:t>电池在工作时（充电或放电）电流过大会造成</w:t>
      </w:r>
      <w:r>
        <w:rPr>
          <w:rFonts w:hint="eastAsia" w:ascii="宋体" w:hAnsi="宋体" w:eastAsia="宋体" w:cs="宋体"/>
          <w:color w:val="auto"/>
          <w:spacing w:val="-1"/>
          <w:szCs w:val="24"/>
          <w:lang w:val="en-US" w:eastAsia="zh-CN"/>
        </w:rPr>
        <w:t>蓄</w:t>
      </w:r>
      <w:r>
        <w:rPr>
          <w:rFonts w:hint="eastAsia" w:ascii="宋体" w:hAnsi="宋体" w:eastAsia="宋体" w:cs="宋体"/>
          <w:color w:val="auto"/>
          <w:spacing w:val="-1"/>
          <w:szCs w:val="24"/>
        </w:rPr>
        <w:t>电池内部发热，热量积累增加造成</w:t>
      </w:r>
      <w:r>
        <w:rPr>
          <w:rFonts w:hint="eastAsia" w:ascii="宋体" w:hAnsi="宋体" w:eastAsia="宋体" w:cs="宋体"/>
          <w:color w:val="auto"/>
          <w:spacing w:val="-1"/>
          <w:szCs w:val="24"/>
          <w:lang w:val="en-US" w:eastAsia="zh-CN"/>
        </w:rPr>
        <w:t>蓄</w:t>
      </w:r>
      <w:r>
        <w:rPr>
          <w:rFonts w:hint="eastAsia" w:ascii="宋体" w:hAnsi="宋体" w:eastAsia="宋体" w:cs="宋体"/>
          <w:color w:val="auto"/>
          <w:spacing w:val="-1"/>
          <w:szCs w:val="24"/>
        </w:rPr>
        <w:t>电池温度上升，从而导致</w:t>
      </w:r>
      <w:r>
        <w:rPr>
          <w:rFonts w:hint="eastAsia" w:ascii="宋体" w:hAnsi="宋体" w:eastAsia="宋体" w:cs="宋体"/>
          <w:color w:val="auto"/>
          <w:spacing w:val="-1"/>
          <w:szCs w:val="24"/>
          <w:lang w:val="en-US" w:eastAsia="zh-CN"/>
        </w:rPr>
        <w:t>蓄</w:t>
      </w:r>
      <w:r>
        <w:rPr>
          <w:rFonts w:hint="eastAsia" w:ascii="宋体" w:hAnsi="宋体" w:eastAsia="宋体" w:cs="宋体"/>
          <w:color w:val="auto"/>
          <w:spacing w:val="-1"/>
          <w:szCs w:val="24"/>
        </w:rPr>
        <w:t>电池的热稳定性下降、实际容量减小，影响</w:t>
      </w:r>
      <w:r>
        <w:rPr>
          <w:rFonts w:hint="eastAsia" w:ascii="宋体" w:hAnsi="宋体" w:eastAsia="宋体" w:cs="宋体"/>
          <w:color w:val="auto"/>
          <w:spacing w:val="-1"/>
          <w:szCs w:val="24"/>
          <w:lang w:val="en-US" w:eastAsia="zh-CN"/>
        </w:rPr>
        <w:t>蓄</w:t>
      </w:r>
      <w:r>
        <w:rPr>
          <w:rFonts w:hint="eastAsia" w:ascii="宋体" w:hAnsi="宋体" w:eastAsia="宋体" w:cs="宋体"/>
          <w:color w:val="auto"/>
          <w:spacing w:val="-1"/>
          <w:szCs w:val="24"/>
        </w:rPr>
        <w:t>电池的使用寿命，严重时会影响</w:t>
      </w:r>
      <w:r>
        <w:rPr>
          <w:rFonts w:hint="eastAsia" w:ascii="宋体" w:hAnsi="宋体" w:eastAsia="宋体" w:cs="宋体"/>
          <w:color w:val="auto"/>
          <w:spacing w:val="-1"/>
          <w:szCs w:val="24"/>
          <w:lang w:val="en-US" w:eastAsia="zh-CN"/>
        </w:rPr>
        <w:t>蓄</w:t>
      </w:r>
      <w:r>
        <w:rPr>
          <w:rFonts w:hint="eastAsia" w:ascii="宋体" w:hAnsi="宋体" w:eastAsia="宋体" w:cs="宋体"/>
          <w:color w:val="auto"/>
          <w:spacing w:val="-1"/>
          <w:szCs w:val="24"/>
        </w:rPr>
        <w:t>电池的安全性。BMS会判断电流值是否超过安全范围，一旦超过则会采取相应的安全保护措施。</w:t>
      </w:r>
    </w:p>
    <w:p w14:paraId="1CB8420C">
      <w:pPr>
        <w:ind w:firstLine="420"/>
        <w:rPr>
          <w:rFonts w:hint="eastAsia" w:ascii="宋体" w:hAnsi="宋体" w:eastAsia="宋体" w:cs="宋体"/>
          <w:lang w:val="en-US" w:eastAsia="zh-CN"/>
        </w:rPr>
      </w:pPr>
      <w:r>
        <w:rPr>
          <w:rFonts w:hint="eastAsia" w:ascii="宋体" w:hAnsi="宋体" w:cs="宋体"/>
          <w:lang w:eastAsia="zh-CN"/>
        </w:rPr>
        <w:t>（</w:t>
      </w:r>
      <w:r>
        <w:rPr>
          <w:rFonts w:hint="eastAsia" w:ascii="宋体" w:hAnsi="宋体" w:cs="宋体"/>
          <w:lang w:val="en-US" w:eastAsia="zh-CN"/>
        </w:rPr>
        <w:t>2</w:t>
      </w:r>
      <w:r>
        <w:rPr>
          <w:rFonts w:hint="eastAsia" w:ascii="宋体" w:hAnsi="宋体" w:cs="宋体"/>
          <w:lang w:eastAsia="zh-CN"/>
        </w:rPr>
        <w:t>）</w:t>
      </w:r>
      <w:r>
        <w:rPr>
          <w:rFonts w:hint="eastAsia" w:ascii="宋体" w:hAnsi="宋体" w:eastAsia="宋体" w:cs="宋体"/>
        </w:rPr>
        <w:t>过充过放保护</w:t>
      </w:r>
      <w:r>
        <w:rPr>
          <w:rFonts w:hint="eastAsia" w:ascii="宋体" w:hAnsi="宋体" w:cs="宋体"/>
          <w:lang w:val="en-US" w:eastAsia="zh-CN"/>
        </w:rPr>
        <w:t xml:space="preserve"> </w:t>
      </w:r>
    </w:p>
    <w:p w14:paraId="3C59B0AE">
      <w:pPr>
        <w:ind w:firstLine="420"/>
        <w:rPr>
          <w:rFonts w:hint="eastAsia" w:ascii="宋体" w:hAnsi="宋体" w:eastAsia="宋体" w:cs="宋体"/>
          <w:color w:val="auto"/>
          <w:lang w:val="en-US" w:eastAsia="zh-CN"/>
        </w:rPr>
      </w:pPr>
      <w:r>
        <w:rPr>
          <w:rFonts w:hint="eastAsia" w:ascii="宋体" w:hAnsi="宋体" w:eastAsia="宋体" w:cs="宋体"/>
          <w:color w:val="auto"/>
        </w:rPr>
        <w:t>在充电过程中，充电电压超过</w:t>
      </w:r>
      <w:r>
        <w:rPr>
          <w:rFonts w:hint="eastAsia" w:ascii="宋体" w:hAnsi="宋体" w:cs="宋体"/>
          <w:color w:val="auto"/>
          <w:lang w:val="en-US" w:eastAsia="zh-CN"/>
        </w:rPr>
        <w:t>蓄</w:t>
      </w:r>
      <w:r>
        <w:rPr>
          <w:rFonts w:hint="eastAsia" w:ascii="宋体" w:hAnsi="宋体" w:eastAsia="宋体" w:cs="宋体"/>
          <w:color w:val="auto"/>
        </w:rPr>
        <w:t>电池截止充电电压时，将会引起正极晶格结构被破坏，导致</w:t>
      </w:r>
      <w:r>
        <w:rPr>
          <w:rFonts w:hint="eastAsia" w:ascii="宋体" w:hAnsi="宋体" w:cs="宋体"/>
          <w:color w:val="auto"/>
          <w:lang w:val="en-US" w:eastAsia="zh-CN"/>
        </w:rPr>
        <w:t>蓄</w:t>
      </w:r>
      <w:r>
        <w:rPr>
          <w:rFonts w:hint="eastAsia" w:ascii="宋体" w:hAnsi="宋体" w:eastAsia="宋体" w:cs="宋体"/>
          <w:color w:val="auto"/>
        </w:rPr>
        <w:t>电池容量变小，并且电压过高会造成正负极短路而引发爆炸。过充是被严格禁止的。BMS会检测系统中单体</w:t>
      </w:r>
      <w:r>
        <w:rPr>
          <w:rFonts w:hint="eastAsia" w:ascii="宋体" w:hAnsi="宋体" w:cs="宋体"/>
          <w:color w:val="auto"/>
          <w:lang w:val="en-US" w:eastAsia="zh-CN"/>
        </w:rPr>
        <w:t>蓄</w:t>
      </w:r>
      <w:r>
        <w:rPr>
          <w:rFonts w:hint="eastAsia" w:ascii="宋体" w:hAnsi="宋体" w:eastAsia="宋体" w:cs="宋体"/>
          <w:color w:val="auto"/>
        </w:rPr>
        <w:t>电池的电压，当电压超过充电限制电压时，BMS会断开充电回路从而保护</w:t>
      </w:r>
      <w:r>
        <w:rPr>
          <w:rFonts w:hint="eastAsia" w:ascii="宋体" w:hAnsi="宋体" w:cs="宋体"/>
          <w:color w:val="auto"/>
          <w:lang w:val="en-US" w:eastAsia="zh-CN"/>
        </w:rPr>
        <w:t>动力蓄</w:t>
      </w:r>
      <w:r>
        <w:rPr>
          <w:rFonts w:hint="eastAsia" w:ascii="宋体" w:hAnsi="宋体" w:eastAsia="宋体" w:cs="宋体"/>
          <w:color w:val="auto"/>
        </w:rPr>
        <w:t>电池系统。</w:t>
      </w:r>
    </w:p>
    <w:p w14:paraId="1ABE0432">
      <w:pPr>
        <w:ind w:firstLine="420"/>
        <w:rPr>
          <w:rFonts w:hint="eastAsia" w:ascii="宋体" w:hAnsi="宋体" w:eastAsia="宋体" w:cs="宋体"/>
          <w:color w:val="auto"/>
        </w:rPr>
      </w:pPr>
      <w:r>
        <w:rPr>
          <w:rFonts w:hint="eastAsia" w:ascii="宋体" w:hAnsi="宋体" w:eastAsia="宋体" w:cs="宋体"/>
          <w:color w:val="auto"/>
        </w:rPr>
        <w:t>在放电过程中，放电电压低于</w:t>
      </w:r>
      <w:r>
        <w:rPr>
          <w:rFonts w:hint="eastAsia" w:ascii="宋体" w:hAnsi="宋体" w:cs="宋体"/>
          <w:color w:val="auto"/>
          <w:lang w:val="en-US" w:eastAsia="zh-CN"/>
        </w:rPr>
        <w:t>蓄</w:t>
      </w:r>
      <w:r>
        <w:rPr>
          <w:rFonts w:hint="eastAsia" w:ascii="宋体" w:hAnsi="宋体" w:eastAsia="宋体" w:cs="宋体"/>
          <w:color w:val="auto"/>
        </w:rPr>
        <w:t>电池放电截止电压时，</w:t>
      </w:r>
      <w:r>
        <w:rPr>
          <w:rFonts w:hint="eastAsia" w:ascii="宋体" w:hAnsi="宋体" w:cs="宋体"/>
          <w:color w:val="auto"/>
          <w:lang w:val="en-US" w:eastAsia="zh-CN"/>
        </w:rPr>
        <w:t>蓄</w:t>
      </w:r>
      <w:r>
        <w:rPr>
          <w:rFonts w:hint="eastAsia" w:ascii="宋体" w:hAnsi="宋体" w:eastAsia="宋体" w:cs="宋体"/>
          <w:color w:val="auto"/>
        </w:rPr>
        <w:t>电池负极上的金属集流体将被溶解，给</w:t>
      </w:r>
      <w:r>
        <w:rPr>
          <w:rFonts w:hint="eastAsia" w:ascii="宋体" w:hAnsi="宋体" w:cs="宋体"/>
          <w:color w:val="auto"/>
          <w:lang w:val="en-US" w:eastAsia="zh-CN"/>
        </w:rPr>
        <w:t>蓄</w:t>
      </w:r>
      <w:r>
        <w:rPr>
          <w:rFonts w:hint="eastAsia" w:ascii="宋体" w:hAnsi="宋体" w:eastAsia="宋体" w:cs="宋体"/>
          <w:color w:val="auto"/>
        </w:rPr>
        <w:t>电池造成不可逆的损害。过度放电的</w:t>
      </w:r>
      <w:r>
        <w:rPr>
          <w:rFonts w:hint="eastAsia" w:ascii="宋体" w:hAnsi="宋体" w:cs="宋体"/>
          <w:color w:val="auto"/>
          <w:lang w:val="en-US" w:eastAsia="zh-CN"/>
        </w:rPr>
        <w:t>蓄</w:t>
      </w:r>
      <w:r>
        <w:rPr>
          <w:rFonts w:hint="eastAsia" w:ascii="宋体" w:hAnsi="宋体" w:eastAsia="宋体" w:cs="宋体"/>
          <w:color w:val="auto"/>
        </w:rPr>
        <w:t>电池充电时会有内部短路或者漏液的可能。当电压超过放电限制电压时，BMS会断开放电回路从而保护</w:t>
      </w:r>
      <w:r>
        <w:rPr>
          <w:rFonts w:hint="eastAsia" w:ascii="宋体" w:hAnsi="宋体" w:cs="宋体"/>
          <w:color w:val="auto"/>
          <w:lang w:val="en-US" w:eastAsia="zh-CN"/>
        </w:rPr>
        <w:t>动力蓄</w:t>
      </w:r>
      <w:r>
        <w:rPr>
          <w:rFonts w:hint="eastAsia" w:ascii="宋体" w:hAnsi="宋体" w:eastAsia="宋体" w:cs="宋体"/>
          <w:color w:val="auto"/>
        </w:rPr>
        <w:t>电池系统。</w:t>
      </w:r>
    </w:p>
    <w:p w14:paraId="2164F71C">
      <w:pPr>
        <w:ind w:firstLine="420"/>
        <w:rPr>
          <w:rFonts w:hint="eastAsia" w:ascii="宋体" w:hAnsi="宋体" w:eastAsia="宋体" w:cs="宋体"/>
        </w:rPr>
      </w:pPr>
      <w:r>
        <w:rPr>
          <w:rFonts w:hint="eastAsia" w:ascii="宋体" w:hAnsi="宋体" w:cs="宋体"/>
          <w:lang w:eastAsia="zh-CN"/>
        </w:rPr>
        <w:t>（</w:t>
      </w:r>
      <w:r>
        <w:rPr>
          <w:rFonts w:hint="eastAsia" w:ascii="宋体" w:hAnsi="宋体" w:cs="宋体"/>
          <w:lang w:val="en-US" w:eastAsia="zh-CN"/>
        </w:rPr>
        <w:t>3</w:t>
      </w:r>
      <w:r>
        <w:rPr>
          <w:rFonts w:hint="eastAsia" w:ascii="宋体" w:hAnsi="宋体" w:cs="宋体"/>
          <w:lang w:eastAsia="zh-CN"/>
        </w:rPr>
        <w:t>）</w:t>
      </w:r>
      <w:r>
        <w:rPr>
          <w:rFonts w:hint="eastAsia" w:ascii="宋体" w:hAnsi="宋体" w:eastAsia="宋体" w:cs="宋体"/>
        </w:rPr>
        <w:t>过温保护</w:t>
      </w:r>
    </w:p>
    <w:p w14:paraId="716D7572">
      <w:pPr>
        <w:ind w:firstLine="420"/>
        <w:rPr>
          <w:rFonts w:hint="eastAsia" w:ascii="宋体" w:hAnsi="宋体" w:eastAsia="宋体" w:cs="宋体"/>
          <w:color w:val="auto"/>
        </w:rPr>
      </w:pPr>
      <w:r>
        <w:rPr>
          <w:rFonts w:hint="eastAsia" w:ascii="宋体" w:hAnsi="宋体" w:cs="宋体"/>
          <w:color w:val="auto"/>
          <w:lang w:val="en-US" w:eastAsia="zh-CN"/>
        </w:rPr>
        <w:t>蓄</w:t>
      </w:r>
      <w:r>
        <w:rPr>
          <w:rFonts w:hint="eastAsia" w:ascii="宋体" w:hAnsi="宋体" w:eastAsia="宋体" w:cs="宋体"/>
          <w:color w:val="auto"/>
        </w:rPr>
        <w:t>电池活性在不同温度下有所不同，长时间处在高温环境下，</w:t>
      </w:r>
      <w:r>
        <w:rPr>
          <w:rFonts w:hint="eastAsia" w:ascii="宋体" w:hAnsi="宋体" w:cs="宋体"/>
          <w:color w:val="auto"/>
          <w:lang w:val="en-US" w:eastAsia="zh-CN"/>
        </w:rPr>
        <w:t>蓄</w:t>
      </w:r>
      <w:r>
        <w:rPr>
          <w:rFonts w:hint="eastAsia" w:ascii="宋体" w:hAnsi="宋体" w:eastAsia="宋体" w:cs="宋体"/>
          <w:color w:val="auto"/>
        </w:rPr>
        <w:t>电池材料的结构稳定性会变差，从而缩短</w:t>
      </w:r>
      <w:r>
        <w:rPr>
          <w:rFonts w:hint="eastAsia" w:ascii="宋体" w:hAnsi="宋体" w:cs="宋体"/>
          <w:color w:val="auto"/>
          <w:lang w:val="en-US" w:eastAsia="zh-CN"/>
        </w:rPr>
        <w:t>蓄</w:t>
      </w:r>
      <w:r>
        <w:rPr>
          <w:rFonts w:hint="eastAsia" w:ascii="宋体" w:hAnsi="宋体" w:eastAsia="宋体" w:cs="宋体"/>
          <w:color w:val="auto"/>
        </w:rPr>
        <w:t>电池的使用寿命。低温下</w:t>
      </w:r>
      <w:r>
        <w:rPr>
          <w:rFonts w:hint="eastAsia" w:ascii="宋体" w:hAnsi="宋体" w:cs="宋体"/>
          <w:color w:val="auto"/>
          <w:lang w:val="en-US" w:eastAsia="zh-CN"/>
        </w:rPr>
        <w:t>蓄</w:t>
      </w:r>
      <w:r>
        <w:rPr>
          <w:rFonts w:hint="eastAsia" w:ascii="宋体" w:hAnsi="宋体" w:eastAsia="宋体" w:cs="宋体"/>
          <w:color w:val="auto"/>
        </w:rPr>
        <w:t>电池活性受限会造成可用容量减小，尤其是充电容量将变得很低，同时可能产生安全隐患。BMS能够在</w:t>
      </w:r>
      <w:r>
        <w:rPr>
          <w:rFonts w:hint="eastAsia" w:ascii="宋体" w:hAnsi="宋体" w:cs="宋体"/>
          <w:color w:val="auto"/>
          <w:lang w:val="en-US" w:eastAsia="zh-CN"/>
        </w:rPr>
        <w:t>蓄</w:t>
      </w:r>
      <w:r>
        <w:rPr>
          <w:rFonts w:hint="eastAsia" w:ascii="宋体" w:hAnsi="宋体" w:eastAsia="宋体" w:cs="宋体"/>
          <w:color w:val="auto"/>
        </w:rPr>
        <w:t>电池温度超过高温限制值或是低于低温限制值时，禁止进行充放电。</w:t>
      </w:r>
    </w:p>
    <w:p w14:paraId="19294FD9">
      <w:pPr>
        <w:ind w:firstLine="420"/>
        <w:rPr>
          <w:rFonts w:hint="eastAsia" w:ascii="宋体" w:hAnsi="宋体" w:eastAsia="宋体" w:cs="宋体"/>
          <w:color w:val="auto"/>
        </w:rPr>
      </w:pPr>
      <w:r>
        <w:rPr>
          <w:rFonts w:hint="eastAsia" w:ascii="宋体" w:hAnsi="宋体" w:cs="宋体"/>
          <w:lang w:val="en-US" w:eastAsia="zh-CN"/>
        </w:rPr>
        <w:t>4.</w:t>
      </w:r>
      <w:r>
        <w:rPr>
          <w:rFonts w:hint="eastAsia" w:ascii="宋体" w:hAnsi="宋体" w:eastAsia="宋体" w:cs="宋体"/>
          <w:color w:val="auto"/>
        </w:rPr>
        <w:t>能量管理</w:t>
      </w:r>
    </w:p>
    <w:p w14:paraId="7A307CFC">
      <w:pPr>
        <w:ind w:firstLine="420"/>
        <w:rPr>
          <w:rFonts w:hint="eastAsia" w:ascii="宋体" w:hAnsi="宋体" w:eastAsia="宋体" w:cs="宋体"/>
        </w:rPr>
      </w:pPr>
      <w:r>
        <w:rPr>
          <w:rFonts w:hint="eastAsia" w:ascii="宋体" w:hAnsi="宋体" w:cs="宋体"/>
          <w:color w:val="auto"/>
          <w:lang w:eastAsia="zh-CN"/>
        </w:rPr>
        <w:t>（</w:t>
      </w:r>
      <w:r>
        <w:rPr>
          <w:rFonts w:hint="eastAsia" w:ascii="宋体" w:hAnsi="宋体" w:cs="宋体"/>
          <w:color w:val="auto"/>
          <w:lang w:val="en-US" w:eastAsia="zh-CN"/>
        </w:rPr>
        <w:t>1</w:t>
      </w:r>
      <w:r>
        <w:rPr>
          <w:rFonts w:hint="eastAsia" w:ascii="宋体" w:hAnsi="宋体" w:cs="宋体"/>
          <w:color w:val="auto"/>
          <w:lang w:eastAsia="zh-CN"/>
        </w:rPr>
        <w:t>）</w:t>
      </w:r>
      <w:r>
        <w:rPr>
          <w:rFonts w:hint="eastAsia" w:ascii="宋体" w:hAnsi="宋体" w:cs="宋体"/>
          <w:color w:val="auto"/>
          <w:lang w:val="en-US" w:eastAsia="zh-CN"/>
        </w:rPr>
        <w:t>蓄</w:t>
      </w:r>
      <w:r>
        <w:rPr>
          <w:rFonts w:hint="eastAsia" w:ascii="宋体" w:hAnsi="宋体" w:eastAsia="宋体" w:cs="宋体"/>
          <w:color w:val="auto"/>
        </w:rPr>
        <w:t>电池的充</w:t>
      </w:r>
      <w:r>
        <w:rPr>
          <w:rFonts w:hint="eastAsia" w:ascii="宋体" w:hAnsi="宋体" w:eastAsia="宋体" w:cs="宋体"/>
        </w:rPr>
        <w:t>电控制管理</w:t>
      </w:r>
    </w:p>
    <w:p w14:paraId="01D051EA">
      <w:pPr>
        <w:ind w:firstLine="420"/>
        <w:rPr>
          <w:color w:val="auto"/>
        </w:rPr>
      </w:pPr>
      <w:r>
        <w:rPr>
          <w:rFonts w:hint="eastAsia"/>
          <w:color w:val="auto"/>
          <w:lang w:val="en-US" w:eastAsia="zh-CN"/>
        </w:rPr>
        <w:t>蓄</w:t>
      </w:r>
      <w:r>
        <w:rPr>
          <w:rFonts w:hint="eastAsia"/>
          <w:color w:val="auto"/>
        </w:rPr>
        <w:t>电池的充电控制管理是指</w:t>
      </w:r>
      <w:r>
        <w:rPr>
          <w:rFonts w:hint="eastAsia"/>
          <w:color w:val="auto"/>
          <w:lang w:val="en-US" w:eastAsia="zh-CN"/>
        </w:rPr>
        <w:t>蓄</w:t>
      </w:r>
      <w:r>
        <w:rPr>
          <w:rFonts w:hint="eastAsia"/>
          <w:color w:val="auto"/>
        </w:rPr>
        <w:t>电池管理系统在</w:t>
      </w:r>
      <w:r>
        <w:rPr>
          <w:rFonts w:hint="eastAsia"/>
          <w:color w:val="auto"/>
          <w:lang w:val="en-US" w:eastAsia="zh-CN"/>
        </w:rPr>
        <w:t>蓄</w:t>
      </w:r>
      <w:r>
        <w:rPr>
          <w:rFonts w:hint="eastAsia"/>
          <w:color w:val="auto"/>
        </w:rPr>
        <w:t>电池充电过程中对充电电压、充电电流等参数进行实时的优化控制，优化的目标包括充电时长、充电效率以及充电的饱满程度等。</w:t>
      </w:r>
    </w:p>
    <w:p w14:paraId="7A8B3E3A">
      <w:pPr>
        <w:ind w:firstLine="420"/>
        <w:rPr>
          <w:rFonts w:hint="eastAsia" w:ascii="宋体" w:hAnsi="宋体" w:eastAsia="宋体" w:cs="宋体"/>
          <w:color w:val="auto"/>
        </w:rPr>
      </w:pPr>
      <w:r>
        <w:rPr>
          <w:rFonts w:hint="eastAsia" w:ascii="宋体" w:hAnsi="宋体" w:cs="宋体"/>
          <w:color w:val="auto"/>
          <w:lang w:eastAsia="zh-CN"/>
        </w:rPr>
        <w:t>（</w:t>
      </w:r>
      <w:r>
        <w:rPr>
          <w:rFonts w:hint="eastAsia" w:ascii="宋体" w:hAnsi="宋体" w:cs="宋体"/>
          <w:color w:val="auto"/>
          <w:lang w:val="en-US" w:eastAsia="zh-CN"/>
        </w:rPr>
        <w:t>2</w:t>
      </w:r>
      <w:r>
        <w:rPr>
          <w:rFonts w:hint="eastAsia" w:ascii="宋体" w:hAnsi="宋体" w:cs="宋体"/>
          <w:color w:val="auto"/>
          <w:lang w:eastAsia="zh-CN"/>
        </w:rPr>
        <w:t>）</w:t>
      </w:r>
      <w:r>
        <w:rPr>
          <w:rFonts w:hint="eastAsia" w:ascii="宋体" w:hAnsi="宋体" w:cs="宋体"/>
          <w:color w:val="auto"/>
          <w:lang w:val="en-US" w:eastAsia="zh-CN"/>
        </w:rPr>
        <w:t>蓄</w:t>
      </w:r>
      <w:r>
        <w:rPr>
          <w:rFonts w:hint="eastAsia" w:ascii="宋体" w:hAnsi="宋体" w:eastAsia="宋体" w:cs="宋体"/>
          <w:color w:val="auto"/>
        </w:rPr>
        <w:t>电池的放电控制管理</w:t>
      </w:r>
    </w:p>
    <w:p w14:paraId="7824292C">
      <w:pPr>
        <w:ind w:firstLine="420"/>
        <w:rPr>
          <w:rFonts w:hint="eastAsia" w:ascii="宋体" w:hAnsi="宋体" w:eastAsia="宋体" w:cs="宋体"/>
          <w:color w:val="auto"/>
          <w:lang w:val="en-US" w:eastAsia="zh-CN"/>
        </w:rPr>
      </w:pPr>
      <w:r>
        <w:rPr>
          <w:rFonts w:hint="eastAsia" w:ascii="宋体" w:hAnsi="宋体" w:cs="宋体"/>
          <w:color w:val="auto"/>
          <w:lang w:val="en-US" w:eastAsia="zh-CN"/>
        </w:rPr>
        <w:t>蓄</w:t>
      </w:r>
      <w:r>
        <w:rPr>
          <w:rFonts w:hint="eastAsia" w:ascii="宋体" w:hAnsi="宋体" w:eastAsia="宋体" w:cs="宋体"/>
          <w:color w:val="auto"/>
        </w:rPr>
        <w:t>电池的放电控制管理是指在</w:t>
      </w:r>
      <w:r>
        <w:rPr>
          <w:rFonts w:hint="eastAsia" w:ascii="宋体" w:hAnsi="宋体" w:cs="宋体"/>
          <w:color w:val="auto"/>
          <w:lang w:val="en-US" w:eastAsia="zh-CN"/>
        </w:rPr>
        <w:t>蓄</w:t>
      </w:r>
      <w:r>
        <w:rPr>
          <w:rFonts w:hint="eastAsia" w:ascii="宋体" w:hAnsi="宋体" w:eastAsia="宋体" w:cs="宋体"/>
          <w:color w:val="auto"/>
        </w:rPr>
        <w:t>电池的放电过程中根据</w:t>
      </w:r>
      <w:r>
        <w:rPr>
          <w:rFonts w:hint="eastAsia" w:ascii="宋体" w:hAnsi="宋体" w:cs="宋体"/>
          <w:color w:val="auto"/>
          <w:lang w:val="en-US" w:eastAsia="zh-CN"/>
        </w:rPr>
        <w:t>蓄</w:t>
      </w:r>
      <w:r>
        <w:rPr>
          <w:rFonts w:hint="eastAsia" w:ascii="宋体" w:hAnsi="宋体" w:eastAsia="宋体" w:cs="宋体"/>
          <w:color w:val="auto"/>
        </w:rPr>
        <w:t>电池的状态对放电电流大小进行控制。</w:t>
      </w:r>
    </w:p>
    <w:p w14:paraId="14BB06ED">
      <w:pPr>
        <w:ind w:firstLine="420"/>
        <w:rPr>
          <w:rFonts w:hint="eastAsia" w:ascii="宋体" w:hAnsi="宋体" w:eastAsia="宋体" w:cs="宋体"/>
          <w:color w:val="auto"/>
          <w:lang w:val="en-US" w:eastAsia="zh-CN"/>
        </w:rPr>
      </w:pPr>
      <w:r>
        <w:rPr>
          <w:rFonts w:hint="eastAsia" w:ascii="宋体" w:hAnsi="宋体" w:cs="宋体"/>
          <w:color w:val="auto"/>
          <w:lang w:eastAsia="zh-CN"/>
        </w:rPr>
        <w:t>（</w:t>
      </w:r>
      <w:r>
        <w:rPr>
          <w:rFonts w:hint="eastAsia" w:ascii="宋体" w:hAnsi="宋体" w:cs="宋体"/>
          <w:color w:val="auto"/>
          <w:lang w:val="en-US" w:eastAsia="zh-CN"/>
        </w:rPr>
        <w:t>3</w:t>
      </w:r>
      <w:r>
        <w:rPr>
          <w:rFonts w:hint="eastAsia" w:ascii="宋体" w:hAnsi="宋体" w:cs="宋体"/>
          <w:color w:val="auto"/>
          <w:lang w:eastAsia="zh-CN"/>
        </w:rPr>
        <w:t>）</w:t>
      </w:r>
      <w:r>
        <w:rPr>
          <w:rFonts w:hint="eastAsia" w:ascii="宋体" w:hAnsi="宋体" w:cs="宋体"/>
          <w:color w:val="auto"/>
          <w:lang w:val="en-US" w:eastAsia="zh-CN"/>
        </w:rPr>
        <w:t>蓄</w:t>
      </w:r>
      <w:r>
        <w:rPr>
          <w:rFonts w:hint="eastAsia" w:ascii="宋体" w:hAnsi="宋体" w:eastAsia="宋体" w:cs="宋体"/>
          <w:color w:val="auto"/>
        </w:rPr>
        <w:t>电池的均衡控制管理</w:t>
      </w:r>
    </w:p>
    <w:p w14:paraId="68FDDD88">
      <w:pPr>
        <w:ind w:firstLine="420"/>
        <w:rPr>
          <w:color w:val="auto"/>
        </w:rPr>
      </w:pPr>
      <w:r>
        <w:rPr>
          <w:rFonts w:hint="eastAsia"/>
          <w:color w:val="auto"/>
          <w:lang w:val="en-US" w:eastAsia="zh-CN"/>
        </w:rPr>
        <w:t>蓄</w:t>
      </w:r>
      <w:r>
        <w:rPr>
          <w:rFonts w:hint="eastAsia"/>
          <w:color w:val="auto"/>
        </w:rPr>
        <w:t>电池均衡控制能够在充电的过程中保证每一个（组）电芯充放电的效果一致，可以避免部分</w:t>
      </w:r>
      <w:r>
        <w:rPr>
          <w:rFonts w:hint="eastAsia"/>
          <w:color w:val="auto"/>
          <w:lang w:val="en-US" w:eastAsia="zh-CN"/>
        </w:rPr>
        <w:t>蓄</w:t>
      </w:r>
      <w:r>
        <w:rPr>
          <w:rFonts w:hint="eastAsia"/>
          <w:color w:val="auto"/>
        </w:rPr>
        <w:t>电池过度损耗，同时保证了</w:t>
      </w:r>
      <w:r>
        <w:rPr>
          <w:rFonts w:hint="eastAsia"/>
          <w:color w:val="auto"/>
          <w:lang w:val="en-US" w:eastAsia="zh-CN"/>
        </w:rPr>
        <w:t>蓄</w:t>
      </w:r>
      <w:r>
        <w:rPr>
          <w:rFonts w:hint="eastAsia"/>
          <w:color w:val="auto"/>
        </w:rPr>
        <w:t>电池充沛的电力和更好的续航效果。</w:t>
      </w:r>
    </w:p>
    <w:p w14:paraId="2FEEE5D0">
      <w:pPr>
        <w:ind w:firstLine="420"/>
        <w:rPr>
          <w:rFonts w:hint="eastAsia" w:ascii="宋体" w:hAnsi="宋体" w:eastAsia="宋体" w:cs="宋体"/>
          <w:color w:val="auto"/>
          <w:lang w:val="en-US" w:eastAsia="zh-CN"/>
        </w:rPr>
      </w:pPr>
      <w:r>
        <w:rPr>
          <w:rFonts w:hint="eastAsia" w:ascii="宋体" w:hAnsi="宋体" w:cs="宋体"/>
          <w:color w:val="auto"/>
          <w:lang w:val="en-US" w:eastAsia="zh-CN"/>
        </w:rPr>
        <w:t>5.</w:t>
      </w:r>
      <w:r>
        <w:rPr>
          <w:rFonts w:hint="eastAsia" w:ascii="宋体" w:hAnsi="宋体" w:eastAsia="宋体" w:cs="宋体"/>
          <w:color w:val="auto"/>
          <w:lang w:val="en-US" w:eastAsia="zh-CN"/>
        </w:rPr>
        <w:t>蓄</w:t>
      </w:r>
      <w:r>
        <w:rPr>
          <w:rFonts w:hint="eastAsia" w:ascii="宋体" w:hAnsi="宋体" w:eastAsia="宋体" w:cs="宋体"/>
          <w:color w:val="auto"/>
        </w:rPr>
        <w:t>电池热平衡管理</w:t>
      </w:r>
    </w:p>
    <w:p w14:paraId="46B3FE4C">
      <w:pPr>
        <w:ind w:firstLine="420"/>
        <w:rPr>
          <w:rFonts w:hint="eastAsia" w:ascii="宋体" w:hAnsi="宋体" w:eastAsia="宋体" w:cs="宋体"/>
          <w:color w:val="auto"/>
        </w:rPr>
      </w:pPr>
      <w:r>
        <w:rPr>
          <w:rFonts w:hint="eastAsia" w:ascii="宋体" w:hAnsi="宋体" w:eastAsia="宋体" w:cs="宋体"/>
          <w:color w:val="auto"/>
          <w:lang w:val="en-US" w:eastAsia="zh-CN"/>
        </w:rPr>
        <w:t>动力蓄</w:t>
      </w:r>
      <w:r>
        <w:rPr>
          <w:rFonts w:hint="eastAsia" w:ascii="宋体" w:hAnsi="宋体" w:eastAsia="宋体" w:cs="宋体"/>
          <w:color w:val="auto"/>
        </w:rPr>
        <w:t>电池系统在不同运行工况下由于其自身有一定的内阻，在输出功率、电能的同时产生一定的热量，产生的热量累积使</w:t>
      </w:r>
      <w:r>
        <w:rPr>
          <w:rFonts w:hint="eastAsia" w:ascii="宋体" w:hAnsi="宋体" w:eastAsia="宋体" w:cs="宋体"/>
          <w:color w:val="auto"/>
          <w:lang w:val="en-US" w:eastAsia="zh-CN"/>
        </w:rPr>
        <w:t>蓄</w:t>
      </w:r>
      <w:r>
        <w:rPr>
          <w:rFonts w:hint="eastAsia" w:ascii="宋体" w:hAnsi="宋体" w:eastAsia="宋体" w:cs="宋体"/>
          <w:color w:val="auto"/>
        </w:rPr>
        <w:t>电池温度升高。一般来说我们期望</w:t>
      </w:r>
      <w:r>
        <w:rPr>
          <w:rFonts w:hint="eastAsia" w:ascii="宋体" w:hAnsi="宋体" w:eastAsia="宋体" w:cs="宋体"/>
          <w:color w:val="auto"/>
          <w:lang w:val="en-US" w:eastAsia="zh-CN"/>
        </w:rPr>
        <w:t>动力蓄</w:t>
      </w:r>
      <w:r>
        <w:rPr>
          <w:rFonts w:hint="eastAsia" w:ascii="宋体" w:hAnsi="宋体" w:eastAsia="宋体" w:cs="宋体"/>
          <w:color w:val="auto"/>
        </w:rPr>
        <w:t>电池系统能在15</w:t>
      </w:r>
      <w:r>
        <w:rPr>
          <w:rFonts w:hint="eastAsia" w:ascii="宋体" w:hAnsi="宋体" w:cs="宋体"/>
          <w:color w:val="auto"/>
          <w:lang w:val="en-US" w:eastAsia="zh-CN"/>
        </w:rPr>
        <w:t>～</w:t>
      </w:r>
      <w:r>
        <w:rPr>
          <w:rFonts w:hint="eastAsia" w:ascii="宋体" w:hAnsi="宋体" w:eastAsia="宋体" w:cs="宋体"/>
          <w:color w:val="auto"/>
        </w:rPr>
        <w:t>35℃的区间内运行，从而实现最佳的功率输出和</w:t>
      </w:r>
      <w:r>
        <w:rPr>
          <w:rFonts w:hint="eastAsia" w:ascii="宋体" w:hAnsi="宋体" w:cs="宋体"/>
          <w:color w:val="auto"/>
          <w:lang w:eastAsia="zh-CN"/>
        </w:rPr>
        <w:t>输入</w:t>
      </w:r>
      <w:r>
        <w:rPr>
          <w:rFonts w:hint="eastAsia" w:ascii="宋体" w:hAnsi="宋体" w:eastAsia="宋体" w:cs="宋体"/>
          <w:color w:val="auto"/>
        </w:rPr>
        <w:t>、最大的可用能量，以及最长的循环寿命。</w:t>
      </w:r>
    </w:p>
    <w:p w14:paraId="3FFD8847">
      <w:pPr>
        <w:ind w:firstLine="420"/>
        <w:rPr>
          <w:rFonts w:hint="eastAsia" w:ascii="宋体" w:hAnsi="宋体" w:eastAsia="宋体" w:cs="宋体"/>
          <w:color w:val="auto"/>
        </w:rPr>
      </w:pPr>
      <w:r>
        <w:rPr>
          <w:rFonts w:hint="eastAsia" w:ascii="宋体" w:hAnsi="宋体" w:eastAsia="宋体" w:cs="宋体"/>
          <w:color w:val="auto"/>
        </w:rPr>
        <w:t>动力</w:t>
      </w:r>
      <w:r>
        <w:rPr>
          <w:rFonts w:hint="eastAsia" w:ascii="宋体" w:hAnsi="宋体" w:eastAsia="宋体" w:cs="宋体"/>
          <w:color w:val="auto"/>
          <w:lang w:val="en-US" w:eastAsia="zh-CN"/>
        </w:rPr>
        <w:t>蓄</w:t>
      </w:r>
      <w:r>
        <w:rPr>
          <w:rFonts w:hint="eastAsia" w:ascii="宋体" w:hAnsi="宋体" w:eastAsia="宋体" w:cs="宋体"/>
          <w:color w:val="auto"/>
        </w:rPr>
        <w:t>电池热管理系统在</w:t>
      </w:r>
      <w:r>
        <w:rPr>
          <w:rFonts w:hint="eastAsia" w:ascii="宋体" w:hAnsi="宋体" w:eastAsia="宋体" w:cs="宋体"/>
          <w:color w:val="auto"/>
          <w:lang w:val="en-US" w:eastAsia="zh-CN"/>
        </w:rPr>
        <w:t>动力蓄</w:t>
      </w:r>
      <w:r>
        <w:rPr>
          <w:rFonts w:hint="eastAsia" w:ascii="宋体" w:hAnsi="宋体" w:eastAsia="宋体" w:cs="宋体"/>
          <w:color w:val="auto"/>
        </w:rPr>
        <w:t>电池组温度过高时进行有效散热和通风，在低温的条件下，能够进行快速加热，从而使</w:t>
      </w:r>
      <w:r>
        <w:rPr>
          <w:rFonts w:hint="eastAsia" w:ascii="宋体" w:hAnsi="宋体" w:eastAsia="宋体" w:cs="宋体"/>
          <w:color w:val="auto"/>
          <w:lang w:val="en-US" w:eastAsia="zh-CN"/>
        </w:rPr>
        <w:t>动力蓄</w:t>
      </w:r>
      <w:r>
        <w:rPr>
          <w:rFonts w:hint="eastAsia" w:ascii="宋体" w:hAnsi="宋体" w:eastAsia="宋体" w:cs="宋体"/>
          <w:color w:val="auto"/>
        </w:rPr>
        <w:t>电池组达到能够正常工作的环境。</w:t>
      </w:r>
    </w:p>
    <w:p w14:paraId="2D64D0E3">
      <w:pPr>
        <w:ind w:firstLine="420"/>
        <w:rPr>
          <w:rFonts w:hint="eastAsia" w:ascii="宋体" w:hAnsi="宋体" w:eastAsia="宋体" w:cs="宋体"/>
          <w:color w:val="auto"/>
        </w:rPr>
      </w:pPr>
      <w:r>
        <w:rPr>
          <w:rFonts w:hint="eastAsia" w:ascii="宋体" w:hAnsi="宋体" w:cs="宋体"/>
          <w:color w:val="auto"/>
          <w:lang w:val="en-US" w:eastAsia="zh-CN"/>
        </w:rPr>
        <w:t>6.</w:t>
      </w:r>
      <w:r>
        <w:rPr>
          <w:rFonts w:hint="eastAsia" w:ascii="宋体" w:hAnsi="宋体" w:eastAsia="宋体" w:cs="宋体"/>
          <w:color w:val="auto"/>
        </w:rPr>
        <w:t>车辆碰撞保护</w:t>
      </w:r>
    </w:p>
    <w:p w14:paraId="333A040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当汽车发生碰撞后，为了安全，BMS需要断开高压供给。汽车发生碰撞信息</w:t>
      </w:r>
      <w:r>
        <w:rPr>
          <w:rFonts w:hint="eastAsia" w:ascii="宋体" w:hAnsi="宋体" w:cs="宋体"/>
          <w:lang w:eastAsia="zh-CN"/>
        </w:rPr>
        <w:t>来自</w:t>
      </w:r>
      <w:r>
        <w:rPr>
          <w:rFonts w:hint="eastAsia" w:ascii="宋体" w:hAnsi="宋体" w:eastAsia="宋体" w:cs="宋体"/>
        </w:rPr>
        <w:t>SRS ECU，为确保信息传递的可靠性，一般采用硬线传递，而不是单单依靠总线传递。比亚迪秦EV碰撞信息传递电路如图3-</w:t>
      </w:r>
      <w:r>
        <w:rPr>
          <w:rFonts w:hint="eastAsia" w:ascii="宋体" w:hAnsi="宋体" w:cs="宋体"/>
          <w:lang w:val="en-US" w:eastAsia="zh-CN"/>
        </w:rPr>
        <w:t>1-2</w:t>
      </w:r>
      <w:r>
        <w:rPr>
          <w:rFonts w:hint="eastAsia" w:ascii="宋体" w:hAnsi="宋体" w:eastAsia="宋体" w:cs="宋体"/>
        </w:rPr>
        <w:t>所示，SRS ECU和BMC之间连线通过PWM信号来传递碰撞信息。</w:t>
      </w:r>
    </w:p>
    <w:p w14:paraId="554F7449">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715510" cy="4244975"/>
            <wp:effectExtent l="0" t="0" r="8890" b="3175"/>
            <wp:docPr id="160"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57"/>
                    <pic:cNvPicPr>
                      <a:picLocks noChangeAspect="1"/>
                    </pic:cNvPicPr>
                  </pic:nvPicPr>
                  <pic:blipFill>
                    <a:blip r:embed="rId66"/>
                    <a:stretch>
                      <a:fillRect/>
                    </a:stretch>
                  </pic:blipFill>
                  <pic:spPr>
                    <a:xfrm>
                      <a:off x="0" y="0"/>
                      <a:ext cx="4715510" cy="4244975"/>
                    </a:xfrm>
                    <a:prstGeom prst="rect">
                      <a:avLst/>
                    </a:prstGeom>
                    <a:noFill/>
                    <a:ln>
                      <a:noFill/>
                    </a:ln>
                  </pic:spPr>
                </pic:pic>
              </a:graphicData>
            </a:graphic>
          </wp:inline>
        </w:drawing>
      </w:r>
    </w:p>
    <w:p w14:paraId="797ADB1D">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000000" w:themeColor="text1"/>
          <w:sz w:val="21"/>
          <w:szCs w:val="21"/>
          <w:lang w:val="en-US" w:eastAsia="zh-CN"/>
          <w14:textFill>
            <w14:solidFill>
              <w14:schemeClr w14:val="tx1"/>
            </w14:solidFill>
          </w14:textFill>
        </w:rPr>
        <w:t>1-2</w:t>
      </w:r>
      <w:r>
        <w:rPr>
          <w:rFonts w:hint="eastAsia" w:ascii="黑体" w:hAnsi="黑体" w:eastAsia="黑体" w:cs="黑体"/>
          <w:color w:val="000000" w:themeColor="text1"/>
          <w:sz w:val="21"/>
          <w:szCs w:val="21"/>
          <w14:textFill>
            <w14:solidFill>
              <w14:schemeClr w14:val="tx1"/>
            </w14:solidFill>
          </w14:textFill>
        </w:rPr>
        <w:t xml:space="preserve"> 碰撞信息传递电路</w:t>
      </w:r>
    </w:p>
    <w:p w14:paraId="42EF13ED">
      <w:pPr>
        <w:ind w:firstLine="420"/>
        <w:rPr>
          <w:rFonts w:hint="eastAsia" w:ascii="宋体" w:hAnsi="宋体" w:eastAsia="宋体" w:cs="宋体"/>
        </w:rPr>
      </w:pPr>
      <w:r>
        <w:rPr>
          <w:rFonts w:hint="eastAsia" w:ascii="宋体" w:hAnsi="宋体" w:cs="宋体"/>
          <w:lang w:val="en-US" w:eastAsia="zh-CN"/>
        </w:rPr>
        <w:t>7.</w:t>
      </w:r>
      <w:r>
        <w:rPr>
          <w:rFonts w:hint="eastAsia" w:ascii="宋体" w:hAnsi="宋体" w:eastAsia="宋体" w:cs="宋体"/>
        </w:rPr>
        <w:t>接触器控制</w:t>
      </w:r>
    </w:p>
    <w:p w14:paraId="304EFFEB">
      <w:pPr>
        <w:ind w:firstLine="420"/>
        <w:rPr>
          <w:color w:val="auto"/>
        </w:rPr>
      </w:pPr>
      <w:r>
        <w:rPr>
          <w:rFonts w:hint="eastAsia"/>
          <w:color w:val="auto"/>
        </w:rPr>
        <w:t>动力</w:t>
      </w:r>
      <w:r>
        <w:rPr>
          <w:rFonts w:hint="eastAsia"/>
          <w:color w:val="auto"/>
          <w:lang w:val="en-US" w:eastAsia="zh-CN"/>
        </w:rPr>
        <w:t>蓄</w:t>
      </w:r>
      <w:r>
        <w:rPr>
          <w:rFonts w:hint="eastAsia"/>
          <w:color w:val="auto"/>
        </w:rPr>
        <w:t>电池管理器控制对主正接触器、主负接触器、预充接触器、加热控制器等进行控制，从而控制</w:t>
      </w:r>
      <w:r>
        <w:rPr>
          <w:rFonts w:hint="eastAsia"/>
          <w:color w:val="auto"/>
          <w:lang w:eastAsia="zh-CN"/>
        </w:rPr>
        <w:t>着</w:t>
      </w:r>
      <w:r>
        <w:rPr>
          <w:rFonts w:hint="eastAsia"/>
          <w:color w:val="auto"/>
        </w:rPr>
        <w:t>电动汽车的上下电动作，以及在特殊状况下断开接触器，并控制着</w:t>
      </w:r>
      <w:r>
        <w:rPr>
          <w:rFonts w:hint="eastAsia"/>
          <w:color w:val="auto"/>
          <w:lang w:val="en-US" w:eastAsia="zh-CN"/>
        </w:rPr>
        <w:t>蓄</w:t>
      </w:r>
      <w:r>
        <w:rPr>
          <w:rFonts w:hint="eastAsia"/>
          <w:color w:val="auto"/>
        </w:rPr>
        <w:t>电池温度低时的加热工作。</w:t>
      </w:r>
    </w:p>
    <w:p w14:paraId="1E48631C">
      <w:pPr>
        <w:ind w:firstLine="420"/>
        <w:rPr>
          <w:rFonts w:hint="eastAsia" w:ascii="宋体" w:hAnsi="宋体" w:eastAsia="宋体" w:cs="宋体"/>
          <w:color w:val="auto"/>
        </w:rPr>
      </w:pPr>
      <w:r>
        <w:rPr>
          <w:rFonts w:hint="eastAsia" w:ascii="宋体" w:hAnsi="宋体" w:cs="宋体"/>
          <w:color w:val="auto"/>
          <w:lang w:val="en-US" w:eastAsia="zh-CN"/>
        </w:rPr>
        <w:t>8.蓄</w:t>
      </w:r>
      <w:r>
        <w:rPr>
          <w:rFonts w:hint="eastAsia" w:ascii="宋体" w:hAnsi="宋体" w:eastAsia="宋体" w:cs="宋体"/>
          <w:color w:val="auto"/>
        </w:rPr>
        <w:t>电池信息显示</w:t>
      </w:r>
    </w:p>
    <w:p w14:paraId="07444971">
      <w:pPr>
        <w:ind w:firstLine="420"/>
        <w:rPr>
          <w:rFonts w:hint="eastAsia" w:ascii="宋体" w:hAnsi="宋体" w:eastAsia="宋体" w:cs="宋体"/>
          <w:color w:val="auto"/>
        </w:rPr>
      </w:pPr>
      <w:r>
        <w:rPr>
          <w:rFonts w:hint="eastAsia" w:ascii="宋体" w:hAnsi="宋体" w:cs="宋体"/>
          <w:color w:val="auto"/>
          <w:lang w:val="en-US" w:eastAsia="zh-CN"/>
        </w:rPr>
        <w:t>蓄</w:t>
      </w:r>
      <w:r>
        <w:rPr>
          <w:rFonts w:hint="eastAsia" w:ascii="宋体" w:hAnsi="宋体" w:eastAsia="宋体" w:cs="宋体"/>
          <w:color w:val="auto"/>
        </w:rPr>
        <w:t>电池管理系统通常通过仪表把</w:t>
      </w:r>
      <w:r>
        <w:rPr>
          <w:rFonts w:hint="eastAsia" w:ascii="宋体" w:hAnsi="宋体" w:cs="宋体"/>
          <w:color w:val="auto"/>
          <w:lang w:val="en-US" w:eastAsia="zh-CN"/>
        </w:rPr>
        <w:t>蓄</w:t>
      </w:r>
      <w:r>
        <w:rPr>
          <w:rFonts w:hint="eastAsia" w:ascii="宋体" w:hAnsi="宋体" w:eastAsia="宋体" w:cs="宋体"/>
          <w:color w:val="auto"/>
        </w:rPr>
        <w:t>电池状态信息出来，告知驾驶员。需要显示的信息通常包括实时电压、电流、温度信息、</w:t>
      </w:r>
      <w:r>
        <w:rPr>
          <w:rFonts w:hint="eastAsia" w:ascii="宋体" w:hAnsi="宋体" w:cs="宋体"/>
          <w:color w:val="auto"/>
          <w:lang w:val="en-US" w:eastAsia="zh-CN"/>
        </w:rPr>
        <w:t>蓄</w:t>
      </w:r>
      <w:r>
        <w:rPr>
          <w:rFonts w:hint="eastAsia" w:ascii="宋体" w:hAnsi="宋体" w:eastAsia="宋体" w:cs="宋体"/>
          <w:color w:val="auto"/>
        </w:rPr>
        <w:t>电池剩余电量信息和告警信息。</w:t>
      </w:r>
    </w:p>
    <w:p w14:paraId="2E2F4449">
      <w:pPr>
        <w:ind w:firstLine="420"/>
        <w:rPr>
          <w:rFonts w:hint="eastAsia" w:ascii="宋体" w:hAnsi="宋体" w:eastAsia="宋体" w:cs="宋体"/>
        </w:rPr>
      </w:pPr>
      <w:r>
        <w:rPr>
          <w:rFonts w:hint="eastAsia" w:ascii="宋体" w:hAnsi="宋体" w:cs="宋体"/>
          <w:color w:val="auto"/>
          <w:lang w:eastAsia="zh-CN"/>
        </w:rPr>
        <w:t>（</w:t>
      </w:r>
      <w:r>
        <w:rPr>
          <w:rFonts w:hint="eastAsia" w:ascii="宋体" w:hAnsi="宋体" w:cs="宋体"/>
          <w:color w:val="auto"/>
          <w:lang w:val="en-US" w:eastAsia="zh-CN"/>
        </w:rPr>
        <w:t>1</w:t>
      </w:r>
      <w:r>
        <w:rPr>
          <w:rFonts w:hint="eastAsia" w:ascii="宋体" w:hAnsi="宋体" w:cs="宋体"/>
          <w:color w:val="auto"/>
          <w:lang w:eastAsia="zh-CN"/>
        </w:rPr>
        <w:t>）</w:t>
      </w:r>
      <w:r>
        <w:rPr>
          <w:rFonts w:hint="eastAsia" w:ascii="宋体" w:hAnsi="宋体" w:eastAsia="宋体" w:cs="宋体"/>
          <w:color w:val="auto"/>
        </w:rPr>
        <w:t>实时电压、电流、温度信息、</w:t>
      </w:r>
      <w:r>
        <w:rPr>
          <w:rFonts w:hint="eastAsia" w:ascii="宋体" w:hAnsi="宋体" w:cs="宋体"/>
          <w:color w:val="auto"/>
          <w:lang w:val="en-US" w:eastAsia="zh-CN"/>
        </w:rPr>
        <w:t>蓄</w:t>
      </w:r>
      <w:r>
        <w:rPr>
          <w:rFonts w:hint="eastAsia" w:ascii="宋体" w:hAnsi="宋体" w:eastAsia="宋体" w:cs="宋体"/>
          <w:color w:val="auto"/>
        </w:rPr>
        <w:t>电池剩余电量信息显示</w:t>
      </w:r>
      <w:r>
        <w:rPr>
          <w:rFonts w:hint="eastAsia" w:ascii="宋体" w:hAnsi="宋体" w:cs="宋体"/>
          <w:color w:val="auto"/>
          <w:lang w:val="en-US" w:eastAsia="zh-CN"/>
        </w:rPr>
        <w:t xml:space="preserve">  </w:t>
      </w:r>
      <w:r>
        <w:rPr>
          <w:rFonts w:hint="eastAsia" w:ascii="宋体" w:hAnsi="宋体" w:eastAsia="宋体" w:cs="宋体"/>
          <w:color w:val="auto"/>
        </w:rPr>
        <w:t>实时电压、电流、温度信息、</w:t>
      </w:r>
      <w:r>
        <w:rPr>
          <w:rFonts w:hint="eastAsia" w:ascii="宋体" w:hAnsi="宋体" w:cs="宋体"/>
          <w:color w:val="auto"/>
          <w:lang w:val="en-US" w:eastAsia="zh-CN"/>
        </w:rPr>
        <w:t>蓄</w:t>
      </w:r>
      <w:r>
        <w:rPr>
          <w:rFonts w:hint="eastAsia" w:ascii="宋体" w:hAnsi="宋体" w:eastAsia="宋体" w:cs="宋体"/>
          <w:color w:val="auto"/>
        </w:rPr>
        <w:t>电池剩余电量信息</w:t>
      </w:r>
      <w:r>
        <w:rPr>
          <w:rFonts w:hint="eastAsia" w:ascii="宋体" w:hAnsi="宋体" w:eastAsia="宋体" w:cs="宋体"/>
        </w:rPr>
        <w:t>通过仪表显示，如图3-</w:t>
      </w:r>
      <w:r>
        <w:rPr>
          <w:rFonts w:hint="eastAsia" w:ascii="宋体" w:hAnsi="宋体" w:cs="宋体"/>
          <w:lang w:val="en-US" w:eastAsia="zh-CN"/>
        </w:rPr>
        <w:t>1-3</w:t>
      </w:r>
      <w:r>
        <w:rPr>
          <w:rFonts w:hint="eastAsia" w:ascii="宋体" w:hAnsi="宋体" w:eastAsia="宋体" w:cs="宋体"/>
        </w:rPr>
        <w:t>所示。</w:t>
      </w:r>
    </w:p>
    <w:p w14:paraId="3FFF5776">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000625" cy="2622550"/>
            <wp:effectExtent l="0" t="0" r="9525" b="6350"/>
            <wp:docPr id="161"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58"/>
                    <pic:cNvPicPr>
                      <a:picLocks noChangeAspect="1"/>
                    </pic:cNvPicPr>
                  </pic:nvPicPr>
                  <pic:blipFill>
                    <a:blip r:embed="rId67"/>
                    <a:stretch>
                      <a:fillRect/>
                    </a:stretch>
                  </pic:blipFill>
                  <pic:spPr>
                    <a:xfrm>
                      <a:off x="0" y="0"/>
                      <a:ext cx="5000625" cy="2622550"/>
                    </a:xfrm>
                    <a:prstGeom prst="rect">
                      <a:avLst/>
                    </a:prstGeom>
                    <a:noFill/>
                    <a:ln>
                      <a:noFill/>
                    </a:ln>
                  </pic:spPr>
                </pic:pic>
              </a:graphicData>
            </a:graphic>
          </wp:inline>
        </w:drawing>
      </w:r>
    </w:p>
    <w:p w14:paraId="6BAB5E8E">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000000" w:themeColor="text1"/>
          <w:sz w:val="21"/>
          <w:szCs w:val="21"/>
          <w:lang w:val="en-US" w:eastAsia="zh-CN"/>
          <w14:textFill>
            <w14:solidFill>
              <w14:schemeClr w14:val="tx1"/>
            </w14:solidFill>
          </w14:textFill>
        </w:rPr>
        <w:t>1-3</w:t>
      </w:r>
      <w:r>
        <w:rPr>
          <w:rFonts w:hint="eastAsia" w:ascii="黑体" w:hAnsi="黑体" w:eastAsia="黑体" w:cs="黑体"/>
          <w:color w:val="000000" w:themeColor="text1"/>
          <w:sz w:val="21"/>
          <w:szCs w:val="21"/>
          <w14:textFill>
            <w14:solidFill>
              <w14:schemeClr w14:val="tx1"/>
            </w14:solidFill>
          </w14:textFill>
        </w:rPr>
        <w:t xml:space="preserve"> 实时电压、电流、温度信息</w:t>
      </w:r>
      <w:r>
        <w:rPr>
          <w:rFonts w:hint="eastAsia" w:ascii="黑体" w:hAnsi="黑体" w:eastAsia="黑体" w:cs="黑体"/>
          <w:color w:val="auto"/>
          <w:sz w:val="21"/>
          <w:szCs w:val="21"/>
        </w:rPr>
        <w:t>、</w:t>
      </w:r>
      <w:r>
        <w:rPr>
          <w:rFonts w:hint="eastAsia" w:ascii="黑体" w:hAnsi="黑体" w:eastAsia="黑体" w:cs="黑体"/>
          <w:color w:val="auto"/>
          <w:sz w:val="21"/>
          <w:szCs w:val="21"/>
          <w:lang w:val="en-US" w:eastAsia="zh-CN"/>
        </w:rPr>
        <w:t>蓄</w:t>
      </w:r>
      <w:r>
        <w:rPr>
          <w:rFonts w:hint="eastAsia" w:ascii="黑体" w:hAnsi="黑体" w:eastAsia="黑体" w:cs="黑体"/>
          <w:color w:val="auto"/>
          <w:sz w:val="21"/>
          <w:szCs w:val="21"/>
        </w:rPr>
        <w:t>电池</w:t>
      </w:r>
      <w:r>
        <w:rPr>
          <w:rFonts w:hint="eastAsia" w:ascii="黑体" w:hAnsi="黑体" w:eastAsia="黑体" w:cs="黑体"/>
          <w:color w:val="000000" w:themeColor="text1"/>
          <w:sz w:val="21"/>
          <w:szCs w:val="21"/>
          <w14:textFill>
            <w14:solidFill>
              <w14:schemeClr w14:val="tx1"/>
            </w14:solidFill>
          </w14:textFill>
        </w:rPr>
        <w:t>剩余电量信息的显示</w:t>
      </w:r>
    </w:p>
    <w:p w14:paraId="1EB6ABB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动力蓄电池电量不足指示灯</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动力蓄电池电量不足指示灯如图3-</w:t>
      </w:r>
      <w:r>
        <w:rPr>
          <w:rFonts w:hint="eastAsia" w:ascii="宋体" w:hAnsi="宋体" w:cs="宋体"/>
          <w:color w:val="000000" w:themeColor="text1"/>
          <w:szCs w:val="24"/>
          <w:lang w:val="en-US" w:eastAsia="zh-CN"/>
          <w14:textFill>
            <w14:solidFill>
              <w14:schemeClr w14:val="tx1"/>
            </w14:solidFill>
          </w14:textFill>
        </w:rPr>
        <w:t>1-4</w:t>
      </w:r>
      <w:r>
        <w:rPr>
          <w:rFonts w:hint="eastAsia" w:ascii="宋体" w:hAnsi="宋体" w:eastAsia="宋体" w:cs="宋体"/>
          <w:color w:val="000000" w:themeColor="text1"/>
          <w:szCs w:val="24"/>
          <w14:textFill>
            <w14:solidFill>
              <w14:schemeClr w14:val="tx1"/>
            </w14:solidFill>
          </w14:textFill>
        </w:rPr>
        <w:t>所示，当动力蓄电池电量低于30%时候，该指示灯亮起。表示动力蓄电池电量不足，可能不能满足驾驶里程的需求，类似于汽油车的加油指示灯。这个时候，就需要及时充电了，当动力蓄电池电量高于35%时，故障灯就会熄灭。</w:t>
      </w:r>
    </w:p>
    <w:p w14:paraId="6419D6F4">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3059430" cy="1706880"/>
            <wp:effectExtent l="0" t="0" r="7620" b="7620"/>
            <wp:docPr id="162"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59"/>
                    <pic:cNvPicPr>
                      <a:picLocks noChangeAspect="1"/>
                    </pic:cNvPicPr>
                  </pic:nvPicPr>
                  <pic:blipFill>
                    <a:blip r:embed="rId68"/>
                    <a:stretch>
                      <a:fillRect/>
                    </a:stretch>
                  </pic:blipFill>
                  <pic:spPr>
                    <a:xfrm>
                      <a:off x="0" y="0"/>
                      <a:ext cx="3059430" cy="1706880"/>
                    </a:xfrm>
                    <a:prstGeom prst="rect">
                      <a:avLst/>
                    </a:prstGeom>
                    <a:noFill/>
                    <a:ln>
                      <a:noFill/>
                    </a:ln>
                  </pic:spPr>
                </pic:pic>
              </a:graphicData>
            </a:graphic>
          </wp:inline>
        </w:drawing>
      </w:r>
    </w:p>
    <w:p w14:paraId="5921ED6F">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000000" w:themeColor="text1"/>
          <w:sz w:val="21"/>
          <w:szCs w:val="21"/>
          <w:lang w:val="en-US" w:eastAsia="zh-CN"/>
          <w14:textFill>
            <w14:solidFill>
              <w14:schemeClr w14:val="tx1"/>
            </w14:solidFill>
          </w14:textFill>
        </w:rPr>
        <w:t>1-4</w:t>
      </w:r>
      <w:r>
        <w:rPr>
          <w:rFonts w:hint="eastAsia" w:ascii="黑体" w:hAnsi="黑体" w:eastAsia="黑体" w:cs="黑体"/>
          <w:color w:val="000000" w:themeColor="text1"/>
          <w:sz w:val="21"/>
          <w:szCs w:val="21"/>
          <w14:textFill>
            <w14:solidFill>
              <w14:schemeClr w14:val="tx1"/>
            </w14:solidFill>
          </w14:textFill>
        </w:rPr>
        <w:t xml:space="preserve"> 动力蓄电池电量不足指示灯</w:t>
      </w:r>
    </w:p>
    <w:p w14:paraId="33F99E2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高压断开故障灯</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高压断开故障灯如图3-</w:t>
      </w:r>
      <w:r>
        <w:rPr>
          <w:rFonts w:hint="eastAsia" w:ascii="宋体" w:hAnsi="宋体" w:cs="宋体"/>
          <w:color w:val="000000" w:themeColor="text1"/>
          <w:szCs w:val="24"/>
          <w:lang w:val="en-US" w:eastAsia="zh-CN"/>
          <w14:textFill>
            <w14:solidFill>
              <w14:schemeClr w14:val="tx1"/>
            </w14:solidFill>
          </w14:textFill>
        </w:rPr>
        <w:t>1-5</w:t>
      </w:r>
      <w:r>
        <w:rPr>
          <w:rFonts w:hint="eastAsia" w:ascii="宋体" w:hAnsi="宋体" w:eastAsia="宋体" w:cs="宋体"/>
          <w:color w:val="000000" w:themeColor="text1"/>
          <w:szCs w:val="24"/>
          <w14:textFill>
            <w14:solidFill>
              <w14:schemeClr w14:val="tx1"/>
            </w14:solidFill>
          </w14:textFill>
        </w:rPr>
        <w:t>所示，出现这个故障灯时，车已经不能上高压了，车也不能动弹了。故障原因</w:t>
      </w:r>
      <w:r>
        <w:rPr>
          <w:rFonts w:hint="eastAsia" w:ascii="宋体" w:hAnsi="宋体" w:eastAsia="宋体" w:cs="宋体"/>
          <w:color w:val="auto"/>
          <w:szCs w:val="24"/>
        </w:rPr>
        <w:t>是</w:t>
      </w:r>
      <w:r>
        <w:rPr>
          <w:rFonts w:hint="eastAsia" w:ascii="宋体" w:hAnsi="宋体" w:cs="宋体"/>
          <w:color w:val="auto"/>
          <w:szCs w:val="24"/>
          <w:lang w:val="en-US" w:eastAsia="zh-CN"/>
        </w:rPr>
        <w:t>动力蓄</w:t>
      </w:r>
      <w:r>
        <w:rPr>
          <w:rFonts w:hint="eastAsia" w:ascii="宋体" w:hAnsi="宋体" w:eastAsia="宋体" w:cs="宋体"/>
          <w:color w:val="auto"/>
          <w:szCs w:val="24"/>
        </w:rPr>
        <w:t>电池内部的接触器或者配电</w:t>
      </w:r>
      <w:r>
        <w:rPr>
          <w:rFonts w:hint="eastAsia" w:ascii="宋体" w:hAnsi="宋体" w:cs="宋体"/>
          <w:strike w:val="0"/>
          <w:dstrike w:val="0"/>
          <w:color w:val="auto"/>
          <w:szCs w:val="24"/>
          <w:lang w:val="en-US" w:eastAsia="zh-CN"/>
        </w:rPr>
        <w:t>盒</w:t>
      </w:r>
      <w:r>
        <w:rPr>
          <w:rFonts w:hint="eastAsia" w:ascii="宋体" w:hAnsi="宋体" w:eastAsia="宋体" w:cs="宋体"/>
          <w:color w:val="auto"/>
          <w:szCs w:val="24"/>
        </w:rPr>
        <w:t>内的接触器已经自动断开，高压系统发生了严重故障。比如</w:t>
      </w:r>
      <w:r>
        <w:rPr>
          <w:rFonts w:hint="eastAsia" w:ascii="宋体" w:hAnsi="宋体" w:cs="宋体"/>
          <w:color w:val="auto"/>
          <w:szCs w:val="24"/>
          <w:lang w:val="en-US" w:eastAsia="zh-CN"/>
        </w:rPr>
        <w:t>动力蓄</w:t>
      </w:r>
      <w:r>
        <w:rPr>
          <w:rFonts w:hint="eastAsia" w:ascii="宋体" w:hAnsi="宋体" w:eastAsia="宋体" w:cs="宋体"/>
          <w:color w:val="auto"/>
          <w:szCs w:val="24"/>
        </w:rPr>
        <w:t>电池被撞，</w:t>
      </w:r>
      <w:r>
        <w:rPr>
          <w:rFonts w:hint="eastAsia" w:ascii="宋体" w:hAnsi="宋体" w:cs="宋体"/>
          <w:color w:val="auto"/>
          <w:szCs w:val="24"/>
          <w:lang w:val="en-US" w:eastAsia="zh-CN"/>
        </w:rPr>
        <w:t>动力蓄</w:t>
      </w:r>
      <w:r>
        <w:rPr>
          <w:rFonts w:hint="eastAsia" w:ascii="宋体" w:hAnsi="宋体" w:eastAsia="宋体" w:cs="宋体"/>
          <w:color w:val="auto"/>
          <w:szCs w:val="24"/>
        </w:rPr>
        <w:t>电池内的保</w:t>
      </w:r>
      <w:r>
        <w:rPr>
          <w:rFonts w:hint="eastAsia" w:ascii="宋体" w:hAnsi="宋体" w:eastAsia="宋体" w:cs="宋体"/>
          <w:color w:val="000000" w:themeColor="text1"/>
          <w:szCs w:val="24"/>
          <w14:textFill>
            <w14:solidFill>
              <w14:schemeClr w14:val="tx1"/>
            </w14:solidFill>
          </w14:textFill>
        </w:rPr>
        <w:t>险丝熔断，电机控制器严重故障都会导致这个故障灯点亮，老司机郑重提示：非专业人员千万不要擅自维修，呼叫维修站救援就行了。</w:t>
      </w:r>
    </w:p>
    <w:p w14:paraId="29797499">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3013075" cy="1673860"/>
            <wp:effectExtent l="0" t="0" r="15875" b="2540"/>
            <wp:docPr id="163"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0"/>
                    <pic:cNvPicPr>
                      <a:picLocks noChangeAspect="1"/>
                    </pic:cNvPicPr>
                  </pic:nvPicPr>
                  <pic:blipFill>
                    <a:blip r:embed="rId69"/>
                    <a:stretch>
                      <a:fillRect/>
                    </a:stretch>
                  </pic:blipFill>
                  <pic:spPr>
                    <a:xfrm>
                      <a:off x="0" y="0"/>
                      <a:ext cx="3013075" cy="1673860"/>
                    </a:xfrm>
                    <a:prstGeom prst="rect">
                      <a:avLst/>
                    </a:prstGeom>
                    <a:noFill/>
                    <a:ln>
                      <a:noFill/>
                    </a:ln>
                  </pic:spPr>
                </pic:pic>
              </a:graphicData>
            </a:graphic>
          </wp:inline>
        </w:drawing>
      </w:r>
    </w:p>
    <w:p w14:paraId="162CAAD4">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000000" w:themeColor="text1"/>
          <w:sz w:val="21"/>
          <w:szCs w:val="21"/>
          <w:lang w:val="en-US" w:eastAsia="zh-CN"/>
          <w14:textFill>
            <w14:solidFill>
              <w14:schemeClr w14:val="tx1"/>
            </w14:solidFill>
          </w14:textFill>
        </w:rPr>
        <w:t>1-5</w:t>
      </w:r>
      <w:r>
        <w:rPr>
          <w:rFonts w:hint="eastAsia" w:ascii="黑体" w:hAnsi="黑体" w:eastAsia="黑体" w:cs="黑体"/>
          <w:color w:val="000000" w:themeColor="text1"/>
          <w:sz w:val="21"/>
          <w:szCs w:val="21"/>
          <w14:textFill>
            <w14:solidFill>
              <w14:schemeClr w14:val="tx1"/>
            </w14:solidFill>
          </w14:textFill>
        </w:rPr>
        <w:t xml:space="preserve"> 高压断开故障灯</w:t>
      </w:r>
    </w:p>
    <w:p w14:paraId="5E700FB5">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4</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动</w:t>
      </w:r>
      <w:r>
        <w:rPr>
          <w:rFonts w:hint="eastAsia" w:ascii="宋体" w:hAnsi="宋体" w:eastAsia="宋体" w:cs="宋体"/>
          <w:color w:val="auto"/>
          <w:szCs w:val="24"/>
        </w:rPr>
        <w:t>力</w:t>
      </w:r>
      <w:r>
        <w:rPr>
          <w:rFonts w:hint="eastAsia" w:ascii="宋体" w:hAnsi="宋体" w:cs="宋体"/>
          <w:color w:val="auto"/>
          <w:szCs w:val="24"/>
          <w:lang w:val="en-US" w:eastAsia="zh-CN"/>
        </w:rPr>
        <w:t>蓄</w:t>
      </w:r>
      <w:r>
        <w:rPr>
          <w:rFonts w:hint="eastAsia" w:ascii="宋体" w:hAnsi="宋体" w:eastAsia="宋体" w:cs="宋体"/>
          <w:color w:val="auto"/>
          <w:szCs w:val="24"/>
        </w:rPr>
        <w:t>电池内部故障指示灯</w:t>
      </w:r>
      <w:r>
        <w:rPr>
          <w:rFonts w:hint="eastAsia" w:ascii="宋体" w:hAnsi="宋体" w:cs="宋体"/>
          <w:color w:val="auto"/>
          <w:szCs w:val="24"/>
          <w:lang w:val="en-US" w:eastAsia="zh-CN"/>
        </w:rPr>
        <w:t xml:space="preserve">  </w:t>
      </w:r>
      <w:r>
        <w:rPr>
          <w:rFonts w:hint="eastAsia" w:ascii="宋体" w:hAnsi="宋体" w:eastAsia="宋体" w:cs="宋体"/>
          <w:color w:val="auto"/>
          <w:szCs w:val="24"/>
        </w:rPr>
        <w:t>动力</w:t>
      </w:r>
      <w:r>
        <w:rPr>
          <w:rFonts w:hint="eastAsia" w:ascii="宋体" w:hAnsi="宋体" w:cs="宋体"/>
          <w:color w:val="auto"/>
          <w:szCs w:val="24"/>
          <w:lang w:val="en-US" w:eastAsia="zh-CN"/>
        </w:rPr>
        <w:t>蓄</w:t>
      </w:r>
      <w:r>
        <w:rPr>
          <w:rFonts w:hint="eastAsia" w:ascii="宋体" w:hAnsi="宋体" w:eastAsia="宋体" w:cs="宋体"/>
          <w:color w:val="auto"/>
          <w:szCs w:val="24"/>
        </w:rPr>
        <w:t>电池内部故障指示灯如图3-</w:t>
      </w:r>
      <w:r>
        <w:rPr>
          <w:rFonts w:hint="eastAsia" w:ascii="宋体" w:hAnsi="宋体" w:cs="宋体"/>
          <w:color w:val="auto"/>
          <w:szCs w:val="24"/>
          <w:lang w:val="en-US" w:eastAsia="zh-CN"/>
        </w:rPr>
        <w:t>1-6</w:t>
      </w:r>
      <w:r>
        <w:rPr>
          <w:rFonts w:hint="eastAsia" w:ascii="宋体" w:hAnsi="宋体" w:eastAsia="宋体" w:cs="宋体"/>
          <w:color w:val="auto"/>
          <w:szCs w:val="24"/>
        </w:rPr>
        <w:t>所示，这个故障灯说明了故障点是</w:t>
      </w:r>
      <w:r>
        <w:rPr>
          <w:rFonts w:hint="eastAsia" w:ascii="宋体" w:hAnsi="宋体" w:cs="宋体"/>
          <w:color w:val="auto"/>
          <w:szCs w:val="24"/>
          <w:lang w:val="en-US" w:eastAsia="zh-CN"/>
        </w:rPr>
        <w:t>动力蓄</w:t>
      </w:r>
      <w:r>
        <w:rPr>
          <w:rFonts w:hint="eastAsia" w:ascii="宋体" w:hAnsi="宋体" w:eastAsia="宋体" w:cs="宋体"/>
          <w:color w:val="auto"/>
          <w:szCs w:val="24"/>
        </w:rPr>
        <w:t>电池，这种故障灯亮起时，大部分情况下整车高压</w:t>
      </w:r>
      <w:r>
        <w:rPr>
          <w:rFonts w:hint="eastAsia" w:ascii="宋体" w:hAnsi="宋体" w:cs="宋体"/>
          <w:color w:val="auto"/>
          <w:szCs w:val="24"/>
          <w:lang w:val="en-US" w:eastAsia="zh-CN"/>
        </w:rPr>
        <w:t>电</w:t>
      </w:r>
      <w:r>
        <w:rPr>
          <w:rFonts w:hint="eastAsia" w:ascii="宋体" w:hAnsi="宋体" w:eastAsia="宋体" w:cs="宋体"/>
          <w:color w:val="auto"/>
          <w:szCs w:val="24"/>
        </w:rPr>
        <w:t>断开，车辆无法行驶。少数情况车辆可以缓慢行驶，但不能加速。导致这个故障的原因一般是</w:t>
      </w:r>
      <w:r>
        <w:rPr>
          <w:rFonts w:hint="eastAsia" w:ascii="宋体" w:hAnsi="宋体" w:cs="宋体"/>
          <w:color w:val="auto"/>
          <w:szCs w:val="24"/>
          <w:lang w:val="en-US" w:eastAsia="zh-CN"/>
        </w:rPr>
        <w:t>动力蓄</w:t>
      </w:r>
      <w:r>
        <w:rPr>
          <w:rFonts w:hint="eastAsia" w:ascii="宋体" w:hAnsi="宋体" w:eastAsia="宋体" w:cs="宋体"/>
          <w:color w:val="auto"/>
          <w:szCs w:val="24"/>
        </w:rPr>
        <w:t>电池内部单体故障，</w:t>
      </w:r>
      <w:r>
        <w:rPr>
          <w:rFonts w:hint="eastAsia" w:ascii="宋体" w:hAnsi="宋体" w:cs="宋体"/>
          <w:color w:val="auto"/>
          <w:szCs w:val="24"/>
          <w:lang w:val="en-US" w:eastAsia="zh-CN"/>
        </w:rPr>
        <w:t>动力蓄</w:t>
      </w:r>
      <w:r>
        <w:rPr>
          <w:rFonts w:hint="eastAsia" w:ascii="宋体" w:hAnsi="宋体" w:eastAsia="宋体" w:cs="宋体"/>
          <w:color w:val="auto"/>
          <w:szCs w:val="24"/>
        </w:rPr>
        <w:t>电池被撞，</w:t>
      </w:r>
      <w:r>
        <w:rPr>
          <w:rFonts w:hint="eastAsia" w:ascii="宋体" w:hAnsi="宋体" w:cs="宋体"/>
          <w:color w:val="auto"/>
          <w:szCs w:val="24"/>
          <w:lang w:val="en-US" w:eastAsia="zh-CN"/>
        </w:rPr>
        <w:t>动力蓄</w:t>
      </w:r>
      <w:r>
        <w:rPr>
          <w:rFonts w:hint="eastAsia" w:ascii="宋体" w:hAnsi="宋体" w:eastAsia="宋体" w:cs="宋体"/>
          <w:color w:val="auto"/>
          <w:szCs w:val="24"/>
        </w:rPr>
        <w:t>电池内部线路接触不良。同样地，非专业人员呼叫维修站救援即可。</w:t>
      </w:r>
    </w:p>
    <w:p w14:paraId="5321AAD2">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2957195" cy="1649730"/>
            <wp:effectExtent l="0" t="0" r="14605" b="7620"/>
            <wp:docPr id="164"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1"/>
                    <pic:cNvPicPr>
                      <a:picLocks noChangeAspect="1"/>
                    </pic:cNvPicPr>
                  </pic:nvPicPr>
                  <pic:blipFill>
                    <a:blip r:embed="rId70"/>
                    <a:stretch>
                      <a:fillRect/>
                    </a:stretch>
                  </pic:blipFill>
                  <pic:spPr>
                    <a:xfrm>
                      <a:off x="0" y="0"/>
                      <a:ext cx="2957195" cy="1649730"/>
                    </a:xfrm>
                    <a:prstGeom prst="rect">
                      <a:avLst/>
                    </a:prstGeom>
                    <a:noFill/>
                    <a:ln>
                      <a:noFill/>
                    </a:ln>
                  </pic:spPr>
                </pic:pic>
              </a:graphicData>
            </a:graphic>
          </wp:inline>
        </w:drawing>
      </w:r>
    </w:p>
    <w:p w14:paraId="4391CE97">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000000" w:themeColor="text1"/>
          <w:sz w:val="21"/>
          <w:szCs w:val="21"/>
          <w:lang w:val="en-US" w:eastAsia="zh-CN"/>
          <w14:textFill>
            <w14:solidFill>
              <w14:schemeClr w14:val="tx1"/>
            </w14:solidFill>
          </w14:textFill>
        </w:rPr>
        <w:t>1-6</w:t>
      </w:r>
      <w:r>
        <w:rPr>
          <w:rFonts w:hint="eastAsia" w:ascii="黑体" w:hAnsi="黑体" w:eastAsia="黑体" w:cs="黑体"/>
          <w:color w:val="000000" w:themeColor="text1"/>
          <w:sz w:val="21"/>
          <w:szCs w:val="21"/>
          <w14:textFill>
            <w14:solidFill>
              <w14:schemeClr w14:val="tx1"/>
            </w14:solidFill>
          </w14:textFill>
        </w:rPr>
        <w:t xml:space="preserve"> 动力</w:t>
      </w:r>
      <w:r>
        <w:rPr>
          <w:rFonts w:hint="eastAsia" w:ascii="黑体" w:hAnsi="黑体" w:eastAsia="黑体" w:cs="黑体"/>
          <w:color w:val="auto"/>
          <w:sz w:val="21"/>
          <w:szCs w:val="21"/>
          <w:lang w:val="en-US" w:eastAsia="zh-CN"/>
        </w:rPr>
        <w:t>蓄</w:t>
      </w:r>
      <w:r>
        <w:rPr>
          <w:rFonts w:hint="eastAsia" w:ascii="黑体" w:hAnsi="黑体" w:eastAsia="黑体" w:cs="黑体"/>
          <w:color w:val="auto"/>
          <w:sz w:val="21"/>
          <w:szCs w:val="21"/>
        </w:rPr>
        <w:t>电池</w:t>
      </w:r>
      <w:r>
        <w:rPr>
          <w:rFonts w:hint="eastAsia" w:ascii="黑体" w:hAnsi="黑体" w:eastAsia="黑体" w:cs="黑体"/>
          <w:color w:val="000000" w:themeColor="text1"/>
          <w:sz w:val="21"/>
          <w:szCs w:val="21"/>
          <w14:textFill>
            <w14:solidFill>
              <w14:schemeClr w14:val="tx1"/>
            </w14:solidFill>
          </w14:textFill>
        </w:rPr>
        <w:t>内部故障指示灯</w:t>
      </w:r>
    </w:p>
    <w:p w14:paraId="5BEE2C31">
      <w:pPr>
        <w:ind w:firstLine="420"/>
        <w:rPr>
          <w:rFonts w:hint="default"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5</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动</w:t>
      </w:r>
      <w:r>
        <w:rPr>
          <w:rFonts w:hint="eastAsia" w:ascii="宋体" w:hAnsi="宋体" w:eastAsia="宋体" w:cs="宋体"/>
          <w:color w:val="auto"/>
          <w:szCs w:val="24"/>
        </w:rPr>
        <w:t>力</w:t>
      </w:r>
      <w:r>
        <w:rPr>
          <w:rFonts w:hint="eastAsia" w:ascii="宋体" w:hAnsi="宋体" w:cs="宋体"/>
          <w:color w:val="auto"/>
          <w:szCs w:val="24"/>
          <w:lang w:val="en-US" w:eastAsia="zh-CN"/>
        </w:rPr>
        <w:t>蓄</w:t>
      </w:r>
      <w:r>
        <w:rPr>
          <w:rFonts w:hint="eastAsia" w:ascii="宋体" w:hAnsi="宋体" w:eastAsia="宋体" w:cs="宋体"/>
          <w:color w:val="auto"/>
          <w:szCs w:val="24"/>
        </w:rPr>
        <w:t>电</w:t>
      </w:r>
      <w:r>
        <w:rPr>
          <w:rFonts w:hint="eastAsia" w:ascii="宋体" w:hAnsi="宋体" w:eastAsia="宋体" w:cs="宋体"/>
          <w:color w:val="000000" w:themeColor="text1"/>
          <w:szCs w:val="24"/>
          <w14:textFill>
            <w14:solidFill>
              <w14:schemeClr w14:val="tx1"/>
            </w14:solidFill>
          </w14:textFill>
        </w:rPr>
        <w:t>池过热指示灯</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动</w:t>
      </w:r>
      <w:r>
        <w:rPr>
          <w:rFonts w:hint="eastAsia" w:ascii="宋体" w:hAnsi="宋体" w:eastAsia="宋体" w:cs="宋体"/>
          <w:color w:val="auto"/>
          <w:szCs w:val="24"/>
        </w:rPr>
        <w:t>力</w:t>
      </w:r>
      <w:r>
        <w:rPr>
          <w:rFonts w:hint="eastAsia" w:ascii="宋体" w:hAnsi="宋体" w:cs="宋体"/>
          <w:color w:val="auto"/>
          <w:szCs w:val="24"/>
          <w:lang w:val="en-US" w:eastAsia="zh-CN"/>
        </w:rPr>
        <w:t>蓄</w:t>
      </w:r>
      <w:r>
        <w:rPr>
          <w:rFonts w:hint="eastAsia" w:ascii="宋体" w:hAnsi="宋体" w:eastAsia="宋体" w:cs="宋体"/>
          <w:color w:val="auto"/>
          <w:szCs w:val="24"/>
        </w:rPr>
        <w:t>电池过热指示灯如图3-</w:t>
      </w:r>
      <w:r>
        <w:rPr>
          <w:rFonts w:hint="eastAsia" w:ascii="宋体" w:hAnsi="宋体" w:cs="宋体"/>
          <w:color w:val="auto"/>
          <w:szCs w:val="24"/>
          <w:lang w:val="en-US" w:eastAsia="zh-CN"/>
        </w:rPr>
        <w:t>1-7</w:t>
      </w:r>
      <w:r>
        <w:rPr>
          <w:rFonts w:hint="eastAsia" w:ascii="宋体" w:hAnsi="宋体" w:eastAsia="宋体" w:cs="宋体"/>
          <w:color w:val="auto"/>
          <w:szCs w:val="24"/>
        </w:rPr>
        <w:t>所示，这个故障灯夏天喜欢报，国内大部分品牌的电动汽车的</w:t>
      </w:r>
      <w:r>
        <w:rPr>
          <w:rFonts w:hint="eastAsia" w:ascii="宋体" w:hAnsi="宋体" w:cs="宋体"/>
          <w:color w:val="auto"/>
          <w:szCs w:val="24"/>
          <w:lang w:val="en-US" w:eastAsia="zh-CN"/>
        </w:rPr>
        <w:t>动力蓄</w:t>
      </w:r>
      <w:r>
        <w:rPr>
          <w:rFonts w:hint="eastAsia" w:ascii="宋体" w:hAnsi="宋体" w:eastAsia="宋体" w:cs="宋体"/>
          <w:color w:val="auto"/>
          <w:szCs w:val="24"/>
        </w:rPr>
        <w:t>电池都是风冷的，很多散热保温做得不好，导致</w:t>
      </w:r>
      <w:r>
        <w:rPr>
          <w:rFonts w:hint="eastAsia" w:ascii="宋体" w:hAnsi="宋体" w:cs="宋体"/>
          <w:color w:val="auto"/>
          <w:szCs w:val="24"/>
          <w:lang w:val="en-US" w:eastAsia="zh-CN"/>
        </w:rPr>
        <w:t>动力蓄</w:t>
      </w:r>
      <w:r>
        <w:rPr>
          <w:rFonts w:hint="eastAsia" w:ascii="宋体" w:hAnsi="宋体" w:eastAsia="宋体" w:cs="宋体"/>
          <w:color w:val="auto"/>
          <w:szCs w:val="24"/>
        </w:rPr>
        <w:t>电池“冬冷夏热”。因为充电时</w:t>
      </w:r>
      <w:r>
        <w:rPr>
          <w:rFonts w:hint="eastAsia" w:ascii="宋体" w:hAnsi="宋体" w:cs="宋体"/>
          <w:color w:val="auto"/>
          <w:szCs w:val="24"/>
          <w:lang w:val="en-US" w:eastAsia="zh-CN"/>
        </w:rPr>
        <w:t>动力蓄</w:t>
      </w:r>
      <w:r>
        <w:rPr>
          <w:rFonts w:hint="eastAsia" w:ascii="宋体" w:hAnsi="宋体" w:eastAsia="宋体" w:cs="宋体"/>
          <w:color w:val="auto"/>
          <w:szCs w:val="24"/>
        </w:rPr>
        <w:t>电池发热较大，尤其是在夏季，热量散不出去就会出现</w:t>
      </w:r>
      <w:r>
        <w:rPr>
          <w:rFonts w:hint="eastAsia" w:ascii="宋体" w:hAnsi="宋体" w:cs="宋体"/>
          <w:color w:val="auto"/>
          <w:szCs w:val="24"/>
          <w:lang w:val="en-US" w:eastAsia="zh-CN"/>
        </w:rPr>
        <w:t>动力蓄</w:t>
      </w:r>
      <w:r>
        <w:rPr>
          <w:rFonts w:hint="eastAsia" w:ascii="宋体" w:hAnsi="宋体" w:eastAsia="宋体" w:cs="宋体"/>
          <w:color w:val="auto"/>
          <w:szCs w:val="24"/>
        </w:rPr>
        <w:t>电池高温，导致车辆不能充电或者不能行驶。如果</w:t>
      </w:r>
      <w:r>
        <w:rPr>
          <w:rFonts w:hint="eastAsia" w:ascii="宋体" w:hAnsi="宋体" w:cs="宋体"/>
          <w:color w:val="auto"/>
          <w:szCs w:val="24"/>
          <w:lang w:val="en-US" w:eastAsia="zh-CN"/>
        </w:rPr>
        <w:t>动力蓄</w:t>
      </w:r>
      <w:r>
        <w:rPr>
          <w:rFonts w:hint="eastAsia" w:ascii="宋体" w:hAnsi="宋体" w:eastAsia="宋体" w:cs="宋体"/>
          <w:color w:val="auto"/>
          <w:szCs w:val="24"/>
        </w:rPr>
        <w:t>电池本身没问题的话，一般等车凉快了就正常了。如果是液冷型电池，就极有可能是</w:t>
      </w:r>
      <w:r>
        <w:rPr>
          <w:rFonts w:hint="eastAsia" w:ascii="宋体" w:hAnsi="宋体" w:cs="宋体"/>
          <w:color w:val="auto"/>
          <w:szCs w:val="24"/>
          <w:lang w:val="en-US" w:eastAsia="zh-CN"/>
        </w:rPr>
        <w:t>动力蓄</w:t>
      </w:r>
      <w:r>
        <w:rPr>
          <w:rFonts w:hint="eastAsia" w:ascii="宋体" w:hAnsi="宋体" w:eastAsia="宋体" w:cs="宋体"/>
          <w:color w:val="auto"/>
          <w:szCs w:val="24"/>
        </w:rPr>
        <w:t>电池冷却水泵不工作。老司机再次郑重提示：不要用泼水等方式给</w:t>
      </w:r>
      <w:r>
        <w:rPr>
          <w:rFonts w:hint="eastAsia" w:ascii="宋体" w:hAnsi="宋体" w:cs="宋体"/>
          <w:color w:val="auto"/>
          <w:szCs w:val="24"/>
          <w:lang w:val="en-US" w:eastAsia="zh-CN"/>
        </w:rPr>
        <w:t>动力蓄</w:t>
      </w:r>
      <w:r>
        <w:rPr>
          <w:rFonts w:hint="eastAsia" w:ascii="宋体" w:hAnsi="宋体" w:eastAsia="宋体" w:cs="宋体"/>
          <w:color w:val="auto"/>
          <w:szCs w:val="24"/>
        </w:rPr>
        <w:t>电池降温</w:t>
      </w:r>
      <w:r>
        <w:rPr>
          <w:rFonts w:hint="eastAsia" w:ascii="宋体" w:hAnsi="宋体" w:eastAsia="宋体" w:cs="宋体"/>
          <w:color w:val="000000" w:themeColor="text1"/>
          <w:szCs w:val="24"/>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 xml:space="preserve">  </w:t>
      </w:r>
    </w:p>
    <w:p w14:paraId="37FF2613">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3159125" cy="1947545"/>
            <wp:effectExtent l="0" t="0" r="3175" b="14605"/>
            <wp:docPr id="165"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2"/>
                    <pic:cNvPicPr>
                      <a:picLocks noChangeAspect="1"/>
                    </pic:cNvPicPr>
                  </pic:nvPicPr>
                  <pic:blipFill>
                    <a:blip r:embed="rId71"/>
                    <a:stretch>
                      <a:fillRect/>
                    </a:stretch>
                  </pic:blipFill>
                  <pic:spPr>
                    <a:xfrm>
                      <a:off x="0" y="0"/>
                      <a:ext cx="3159125" cy="1947545"/>
                    </a:xfrm>
                    <a:prstGeom prst="rect">
                      <a:avLst/>
                    </a:prstGeom>
                    <a:noFill/>
                    <a:ln>
                      <a:noFill/>
                    </a:ln>
                  </pic:spPr>
                </pic:pic>
              </a:graphicData>
            </a:graphic>
          </wp:inline>
        </w:drawing>
      </w:r>
    </w:p>
    <w:p w14:paraId="44B905B1">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000000" w:themeColor="text1"/>
          <w:sz w:val="21"/>
          <w:szCs w:val="21"/>
          <w:lang w:val="en-US" w:eastAsia="zh-CN"/>
          <w14:textFill>
            <w14:solidFill>
              <w14:schemeClr w14:val="tx1"/>
            </w14:solidFill>
          </w14:textFill>
        </w:rPr>
        <w:t>1-7</w:t>
      </w:r>
      <w:r>
        <w:rPr>
          <w:rFonts w:hint="eastAsia" w:ascii="黑体" w:hAnsi="黑体" w:eastAsia="黑体" w:cs="黑体"/>
          <w:color w:val="000000" w:themeColor="text1"/>
          <w:sz w:val="21"/>
          <w:szCs w:val="21"/>
          <w14:textFill>
            <w14:solidFill>
              <w14:schemeClr w14:val="tx1"/>
            </w14:solidFill>
          </w14:textFill>
        </w:rPr>
        <w:t xml:space="preserve"> 动</w:t>
      </w:r>
      <w:r>
        <w:rPr>
          <w:rFonts w:hint="eastAsia" w:ascii="黑体" w:hAnsi="黑体" w:eastAsia="黑体" w:cs="黑体"/>
          <w:color w:val="auto"/>
          <w:sz w:val="21"/>
          <w:szCs w:val="21"/>
        </w:rPr>
        <w:t>力</w:t>
      </w:r>
      <w:r>
        <w:rPr>
          <w:rFonts w:hint="eastAsia" w:ascii="黑体" w:hAnsi="黑体" w:eastAsia="黑体" w:cs="黑体"/>
          <w:color w:val="auto"/>
          <w:sz w:val="21"/>
          <w:szCs w:val="21"/>
          <w:lang w:val="en-US" w:eastAsia="zh-CN"/>
        </w:rPr>
        <w:t>蓄</w:t>
      </w:r>
      <w:r>
        <w:rPr>
          <w:rFonts w:hint="eastAsia" w:ascii="黑体" w:hAnsi="黑体" w:eastAsia="黑体" w:cs="黑体"/>
          <w:color w:val="000000" w:themeColor="text1"/>
          <w:sz w:val="21"/>
          <w:szCs w:val="21"/>
          <w14:textFill>
            <w14:solidFill>
              <w14:schemeClr w14:val="tx1"/>
            </w14:solidFill>
          </w14:textFill>
        </w:rPr>
        <w:t>电池过热指示灯</w:t>
      </w:r>
    </w:p>
    <w:p w14:paraId="53E60504">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6</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动力蓄电池绝缘电阻低指示灯</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动力蓄电池绝缘电阻低指示灯（如图3-</w:t>
      </w:r>
      <w:r>
        <w:rPr>
          <w:rFonts w:hint="eastAsia" w:ascii="宋体" w:hAnsi="宋体" w:cs="宋体"/>
          <w:color w:val="000000" w:themeColor="text1"/>
          <w:szCs w:val="24"/>
          <w:lang w:val="en-US" w:eastAsia="zh-CN"/>
          <w14:textFill>
            <w14:solidFill>
              <w14:schemeClr w14:val="tx1"/>
            </w14:solidFill>
          </w14:textFill>
        </w:rPr>
        <w:t>1-8</w:t>
      </w:r>
      <w:r>
        <w:rPr>
          <w:rFonts w:hint="eastAsia" w:ascii="宋体" w:hAnsi="宋体" w:eastAsia="宋体" w:cs="宋体"/>
          <w:color w:val="000000" w:themeColor="text1"/>
          <w:szCs w:val="24"/>
          <w14:textFill>
            <w14:solidFill>
              <w14:schemeClr w14:val="tx1"/>
            </w14:solidFill>
          </w14:textFill>
        </w:rPr>
        <w:t>所示）表示动力蓄电池绝缘性能降低，由于整车高压部分都是和动</w:t>
      </w:r>
      <w:r>
        <w:rPr>
          <w:rFonts w:hint="eastAsia" w:ascii="宋体" w:hAnsi="宋体" w:eastAsia="宋体" w:cs="宋体"/>
          <w:color w:val="auto"/>
          <w:szCs w:val="24"/>
        </w:rPr>
        <w:t>力</w:t>
      </w:r>
      <w:r>
        <w:rPr>
          <w:rFonts w:hint="eastAsia" w:ascii="宋体" w:hAnsi="宋体" w:cs="宋体"/>
          <w:color w:val="auto"/>
          <w:szCs w:val="24"/>
          <w:lang w:val="en-US" w:eastAsia="zh-CN"/>
        </w:rPr>
        <w:t>蓄</w:t>
      </w:r>
      <w:r>
        <w:rPr>
          <w:rFonts w:hint="eastAsia" w:ascii="宋体" w:hAnsi="宋体" w:eastAsia="宋体" w:cs="宋体"/>
          <w:color w:val="auto"/>
          <w:szCs w:val="24"/>
        </w:rPr>
        <w:t>电池并联的结构，所以全车的高压部件的绝缘都是动力</w:t>
      </w:r>
      <w:r>
        <w:rPr>
          <w:rFonts w:hint="eastAsia" w:ascii="宋体" w:hAnsi="宋体" w:cs="宋体"/>
          <w:color w:val="auto"/>
          <w:szCs w:val="24"/>
          <w:lang w:val="en-US" w:eastAsia="zh-CN"/>
        </w:rPr>
        <w:t>蓄</w:t>
      </w:r>
      <w:r>
        <w:rPr>
          <w:rFonts w:hint="eastAsia" w:ascii="宋体" w:hAnsi="宋体" w:eastAsia="宋体" w:cs="宋体"/>
          <w:color w:val="auto"/>
          <w:szCs w:val="24"/>
        </w:rPr>
        <w:t>电池负责检测，当故障灯亮起时有可能是动力</w:t>
      </w:r>
      <w:r>
        <w:rPr>
          <w:rFonts w:hint="eastAsia" w:ascii="宋体" w:hAnsi="宋体" w:cs="宋体"/>
          <w:color w:val="auto"/>
          <w:szCs w:val="24"/>
          <w:lang w:val="en-US" w:eastAsia="zh-CN"/>
        </w:rPr>
        <w:t>蓄</w:t>
      </w:r>
      <w:r>
        <w:rPr>
          <w:rFonts w:hint="eastAsia" w:ascii="宋体" w:hAnsi="宋体" w:eastAsia="宋体" w:cs="宋体"/>
          <w:color w:val="auto"/>
          <w:szCs w:val="24"/>
        </w:rPr>
        <w:t>电池内部</w:t>
      </w:r>
      <w:r>
        <w:rPr>
          <w:rFonts w:hint="eastAsia" w:ascii="宋体" w:hAnsi="宋体" w:eastAsia="宋体" w:cs="宋体"/>
          <w:color w:val="000000" w:themeColor="text1"/>
          <w:szCs w:val="24"/>
          <w14:textFill>
            <w14:solidFill>
              <w14:schemeClr w14:val="tx1"/>
            </w14:solidFill>
          </w14:textFill>
        </w:rPr>
        <w:t>绝缘过低，也有可能是外部高压部件绝缘过低引起的，很多时候都是长时间淋雨造成的，静放几天等车辆干燥了或许能好，如不能，只能去维修店。</w:t>
      </w:r>
      <w:r>
        <w:rPr>
          <w:rFonts w:hint="eastAsia" w:ascii="宋体" w:hAnsi="宋体" w:cs="宋体"/>
          <w:color w:val="000000" w:themeColor="text1"/>
          <w:szCs w:val="24"/>
          <w:lang w:val="en-US" w:eastAsia="zh-CN"/>
          <w14:textFill>
            <w14:solidFill>
              <w14:schemeClr w14:val="tx1"/>
            </w14:solidFill>
          </w14:textFill>
        </w:rPr>
        <w:t xml:space="preserve"> </w:t>
      </w:r>
    </w:p>
    <w:p w14:paraId="1B63091E">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2895600" cy="1635760"/>
            <wp:effectExtent l="0" t="0" r="0" b="2540"/>
            <wp:docPr id="166"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3"/>
                    <pic:cNvPicPr>
                      <a:picLocks noChangeAspect="1"/>
                    </pic:cNvPicPr>
                  </pic:nvPicPr>
                  <pic:blipFill>
                    <a:blip r:embed="rId72"/>
                    <a:stretch>
                      <a:fillRect/>
                    </a:stretch>
                  </pic:blipFill>
                  <pic:spPr>
                    <a:xfrm>
                      <a:off x="0" y="0"/>
                      <a:ext cx="2895600" cy="1635760"/>
                    </a:xfrm>
                    <a:prstGeom prst="rect">
                      <a:avLst/>
                    </a:prstGeom>
                    <a:noFill/>
                    <a:ln>
                      <a:noFill/>
                    </a:ln>
                  </pic:spPr>
                </pic:pic>
              </a:graphicData>
            </a:graphic>
          </wp:inline>
        </w:drawing>
      </w:r>
    </w:p>
    <w:p w14:paraId="505768DC">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pacing w:val="-3"/>
          <w:sz w:val="21"/>
          <w:szCs w:val="21"/>
          <w14:textFill>
            <w14:solidFill>
              <w14:schemeClr w14:val="tx1"/>
            </w14:solidFill>
          </w14:textFill>
        </w:rPr>
        <w:t>图3-</w:t>
      </w:r>
      <w:r>
        <w:rPr>
          <w:rFonts w:hint="eastAsia" w:ascii="黑体" w:hAnsi="黑体" w:cs="黑体"/>
          <w:color w:val="000000" w:themeColor="text1"/>
          <w:spacing w:val="-3"/>
          <w:sz w:val="21"/>
          <w:szCs w:val="21"/>
          <w:lang w:val="en-US" w:eastAsia="zh-CN"/>
          <w14:textFill>
            <w14:solidFill>
              <w14:schemeClr w14:val="tx1"/>
            </w14:solidFill>
          </w14:textFill>
        </w:rPr>
        <w:t>1-8</w:t>
      </w:r>
      <w:r>
        <w:rPr>
          <w:rFonts w:hint="eastAsia" w:ascii="黑体" w:hAnsi="黑体" w:eastAsia="黑体" w:cs="黑体"/>
          <w:color w:val="000000" w:themeColor="text1"/>
          <w:spacing w:val="-3"/>
          <w:sz w:val="21"/>
          <w:szCs w:val="21"/>
          <w14:textFill>
            <w14:solidFill>
              <w14:schemeClr w14:val="tx1"/>
            </w14:solidFill>
          </w14:textFill>
        </w:rPr>
        <w:t xml:space="preserve"> 动力蓄电池绝缘电阻低指示</w:t>
      </w:r>
      <w:r>
        <w:rPr>
          <w:rFonts w:hint="eastAsia" w:ascii="黑体" w:hAnsi="黑体" w:eastAsia="黑体" w:cs="黑体"/>
          <w:color w:val="000000" w:themeColor="text1"/>
          <w:sz w:val="21"/>
          <w:szCs w:val="21"/>
          <w14:textFill>
            <w14:solidFill>
              <w14:schemeClr w14:val="tx1"/>
            </w14:solidFill>
          </w14:textFill>
        </w:rPr>
        <w:t>灯</w:t>
      </w:r>
    </w:p>
    <w:p w14:paraId="089017B0">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auto"/>
          <w:szCs w:val="24"/>
          <w:lang w:eastAsia="zh-CN"/>
        </w:rPr>
        <w:t>（</w:t>
      </w:r>
      <w:r>
        <w:rPr>
          <w:rFonts w:hint="eastAsia" w:ascii="宋体" w:hAnsi="宋体" w:cs="宋体"/>
          <w:color w:val="auto"/>
          <w:szCs w:val="24"/>
          <w:lang w:val="en-US" w:eastAsia="zh-CN"/>
        </w:rPr>
        <w:t>7</w:t>
      </w:r>
      <w:r>
        <w:rPr>
          <w:rFonts w:hint="eastAsia" w:ascii="宋体" w:hAnsi="宋体" w:cs="宋体"/>
          <w:color w:val="auto"/>
          <w:szCs w:val="24"/>
          <w:lang w:eastAsia="zh-CN"/>
        </w:rPr>
        <w:t>）</w:t>
      </w:r>
      <w:r>
        <w:rPr>
          <w:rFonts w:hint="eastAsia" w:ascii="宋体" w:hAnsi="宋体" w:cs="宋体"/>
          <w:color w:val="auto"/>
          <w:szCs w:val="24"/>
          <w:lang w:val="en-US" w:eastAsia="zh-CN"/>
        </w:rPr>
        <w:t>蓄</w:t>
      </w:r>
      <w:r>
        <w:rPr>
          <w:rFonts w:hint="eastAsia" w:ascii="宋体" w:hAnsi="宋体" w:eastAsia="宋体" w:cs="宋体"/>
          <w:color w:val="auto"/>
          <w:szCs w:val="24"/>
        </w:rPr>
        <w:t>电池历电信息储存</w:t>
      </w:r>
      <w:r>
        <w:rPr>
          <w:rFonts w:hint="eastAsia" w:ascii="宋体" w:hAnsi="宋体" w:cs="宋体"/>
          <w:color w:val="auto"/>
          <w:szCs w:val="24"/>
          <w:lang w:val="en-US" w:eastAsia="zh-CN"/>
        </w:rPr>
        <w:t xml:space="preserve">  蓄</w:t>
      </w:r>
      <w:r>
        <w:rPr>
          <w:rFonts w:hint="eastAsia" w:ascii="宋体" w:hAnsi="宋体" w:eastAsia="宋体" w:cs="宋体"/>
          <w:color w:val="auto"/>
          <w:szCs w:val="24"/>
        </w:rPr>
        <w:t>电池历电信息是指</w:t>
      </w:r>
      <w:r>
        <w:rPr>
          <w:rFonts w:hint="eastAsia" w:ascii="宋体" w:hAnsi="宋体" w:cs="宋体"/>
          <w:color w:val="auto"/>
          <w:szCs w:val="24"/>
          <w:lang w:val="en-US" w:eastAsia="zh-CN"/>
        </w:rPr>
        <w:t>蓄</w:t>
      </w:r>
      <w:r>
        <w:rPr>
          <w:rFonts w:hint="eastAsia" w:ascii="宋体" w:hAnsi="宋体" w:eastAsia="宋体" w:cs="宋体"/>
          <w:color w:val="auto"/>
          <w:szCs w:val="24"/>
        </w:rPr>
        <w:t>电池过去一定时间内的电压、温度、充电、放电、SOC值等信息，历电信息储存并非</w:t>
      </w:r>
      <w:r>
        <w:rPr>
          <w:rFonts w:hint="eastAsia" w:ascii="宋体" w:hAnsi="宋体" w:cs="宋体"/>
          <w:color w:val="auto"/>
          <w:szCs w:val="24"/>
          <w:lang w:val="en-US" w:eastAsia="zh-CN"/>
        </w:rPr>
        <w:t>蓄</w:t>
      </w:r>
      <w:r>
        <w:rPr>
          <w:rFonts w:hint="eastAsia" w:ascii="宋体" w:hAnsi="宋体" w:eastAsia="宋体" w:cs="宋体"/>
          <w:color w:val="auto"/>
          <w:szCs w:val="24"/>
        </w:rPr>
        <w:t>电池管理系统所必需的功能，但在先进的动力</w:t>
      </w:r>
      <w:r>
        <w:rPr>
          <w:rFonts w:hint="eastAsia" w:ascii="宋体" w:hAnsi="宋体" w:cs="宋体"/>
          <w:color w:val="auto"/>
          <w:szCs w:val="24"/>
          <w:lang w:val="en-US" w:eastAsia="zh-CN"/>
        </w:rPr>
        <w:t>蓄</w:t>
      </w:r>
      <w:r>
        <w:rPr>
          <w:rFonts w:hint="eastAsia" w:ascii="宋体" w:hAnsi="宋体" w:eastAsia="宋体" w:cs="宋体"/>
          <w:color w:val="auto"/>
          <w:szCs w:val="24"/>
        </w:rPr>
        <w:t>电池管理系统中往往考虑这项功能。历史信息储存可以提高分析估算的精度，有助于</w:t>
      </w:r>
      <w:r>
        <w:rPr>
          <w:rFonts w:hint="eastAsia" w:ascii="宋体" w:hAnsi="宋体" w:cs="宋体"/>
          <w:color w:val="auto"/>
          <w:szCs w:val="24"/>
          <w:lang w:val="en-US" w:eastAsia="zh-CN"/>
        </w:rPr>
        <w:t>蓄</w:t>
      </w:r>
      <w:r>
        <w:rPr>
          <w:rFonts w:hint="eastAsia" w:ascii="宋体" w:hAnsi="宋体" w:eastAsia="宋体" w:cs="宋体"/>
          <w:color w:val="auto"/>
          <w:szCs w:val="24"/>
        </w:rPr>
        <w:t>电池状态分析，</w:t>
      </w:r>
      <w:r>
        <w:rPr>
          <w:rFonts w:hint="eastAsia" w:ascii="宋体" w:hAnsi="宋体" w:eastAsia="宋体" w:cs="宋体"/>
          <w:color w:val="000000" w:themeColor="text1"/>
          <w:szCs w:val="24"/>
          <w14:textFill>
            <w14:solidFill>
              <w14:schemeClr w14:val="tx1"/>
            </w14:solidFill>
          </w14:textFill>
        </w:rPr>
        <w:t>有助于故障分析和排除。</w:t>
      </w:r>
    </w:p>
    <w:p w14:paraId="199B029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9.</w:t>
      </w:r>
      <w:r>
        <w:rPr>
          <w:rFonts w:hint="eastAsia" w:ascii="宋体" w:hAnsi="宋体" w:eastAsia="宋体" w:cs="宋体"/>
          <w:color w:val="000000" w:themeColor="text1"/>
          <w:szCs w:val="24"/>
          <w14:textFill>
            <w14:solidFill>
              <w14:schemeClr w14:val="tx1"/>
            </w14:solidFill>
          </w14:textFill>
        </w:rPr>
        <w:t>故障检测</w:t>
      </w:r>
    </w:p>
    <w:p w14:paraId="6999DB9C">
      <w:pPr>
        <w:ind w:firstLine="420"/>
      </w:pPr>
      <w:r>
        <w:rPr>
          <w:rFonts w:hint="eastAsia" w:ascii="宋体" w:hAnsi="宋体" w:eastAsia="宋体" w:cs="宋体"/>
          <w:color w:val="000000" w:themeColor="text1"/>
          <w:szCs w:val="24"/>
          <w14:textFill>
            <w14:solidFill>
              <w14:schemeClr w14:val="tx1"/>
            </w14:solidFill>
          </w14:textFill>
        </w:rPr>
        <w:t>BMS具备故障诊断功能，可以使</w:t>
      </w:r>
      <w:r>
        <w:rPr>
          <w:rFonts w:hint="eastAsia" w:ascii="宋体" w:hAnsi="宋体" w:eastAsia="宋体" w:cs="宋体"/>
        </w:rPr>
        <w:t>用仪器读取其故障码、数据流。</w:t>
      </w:r>
    </w:p>
    <w:p w14:paraId="456A4285">
      <w:pPr>
        <w:bidi w:val="0"/>
        <w:rPr>
          <w:rFonts w:hint="eastAsia"/>
          <w:b/>
          <w:bCs/>
        </w:rPr>
      </w:pPr>
      <w:r>
        <w:rPr>
          <w:rFonts w:hint="eastAsia"/>
          <w:b/>
          <w:bCs/>
          <w:lang w:val="en-US" w:eastAsia="zh-CN"/>
        </w:rPr>
        <w:t>二、</w:t>
      </w:r>
      <w:r>
        <w:rPr>
          <w:rFonts w:hint="eastAsia"/>
          <w:b/>
          <w:bCs/>
        </w:rPr>
        <w:t>动力</w:t>
      </w:r>
      <w:r>
        <w:rPr>
          <w:rFonts w:hint="eastAsia"/>
          <w:b/>
          <w:bCs/>
          <w:lang w:val="en-US" w:eastAsia="zh-CN"/>
        </w:rPr>
        <w:t>蓄</w:t>
      </w:r>
      <w:r>
        <w:rPr>
          <w:rFonts w:hint="eastAsia"/>
          <w:b/>
          <w:bCs/>
        </w:rPr>
        <w:t>电池管理器信息的传输</w:t>
      </w:r>
    </w:p>
    <w:p w14:paraId="7EC1CD9E">
      <w:pPr>
        <w:ind w:firstLine="420"/>
        <w:rPr>
          <w:rFonts w:hint="eastAsia" w:ascii="宋体" w:hAnsi="宋体" w:eastAsia="宋体" w:cs="宋体"/>
          <w:color w:val="auto"/>
          <w:szCs w:val="24"/>
        </w:rPr>
      </w:pPr>
      <w:r>
        <w:rPr>
          <w:rFonts w:hint="eastAsia" w:ascii="宋体" w:hAnsi="宋体" w:eastAsia="宋体" w:cs="宋体"/>
          <w:color w:val="auto"/>
        </w:rPr>
        <w:t>对于</w:t>
      </w:r>
      <w:r>
        <w:rPr>
          <w:rFonts w:hint="eastAsia" w:ascii="宋体" w:hAnsi="宋体" w:eastAsia="宋体" w:cs="宋体"/>
          <w:color w:val="auto"/>
          <w:lang w:val="en-US" w:eastAsia="zh-CN"/>
        </w:rPr>
        <w:t>蓄</w:t>
      </w:r>
      <w:r>
        <w:rPr>
          <w:rFonts w:hint="eastAsia" w:ascii="宋体" w:hAnsi="宋体" w:eastAsia="宋体" w:cs="宋体"/>
          <w:color w:val="auto"/>
        </w:rPr>
        <w:t>电池管理系统，往往同时具有内网和外网两级网</w:t>
      </w:r>
      <w:r>
        <w:rPr>
          <w:rFonts w:hint="eastAsia" w:ascii="宋体" w:hAnsi="宋体" w:eastAsia="宋体" w:cs="宋体"/>
          <w:color w:val="auto"/>
          <w:szCs w:val="24"/>
        </w:rPr>
        <w:t>络。其中内网用于传递</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电池管理系统的内部信息如单体</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电池电压、</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电池温度、均衡控制等；外网用于</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电池管理系统与整车车控制器、电机控制器、仪表充电器等其他部件交互信息。</w:t>
      </w:r>
    </w:p>
    <w:p w14:paraId="08DCEEFC">
      <w:pPr>
        <w:ind w:firstLine="420"/>
        <w:rPr>
          <w:rFonts w:hint="eastAsia" w:ascii="宋体" w:hAnsi="宋体" w:eastAsia="宋体" w:cs="宋体"/>
          <w:color w:val="auto"/>
          <w:szCs w:val="24"/>
        </w:rPr>
      </w:pPr>
      <w:r>
        <w:rPr>
          <w:rFonts w:hint="eastAsia" w:ascii="宋体" w:hAnsi="宋体" w:eastAsia="宋体" w:cs="宋体"/>
          <w:color w:val="auto"/>
          <w:szCs w:val="24"/>
        </w:rPr>
        <w:t>集中式是将</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电池电压、温度、电流等信息的搜集、</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电池均衡控制等其他功能都集中在</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电池管理器上。</w:t>
      </w:r>
    </w:p>
    <w:p w14:paraId="7B7B8D4F">
      <w:pPr>
        <w:ind w:firstLine="420"/>
        <w:rPr>
          <w:rFonts w:hint="eastAsia" w:ascii="宋体" w:hAnsi="宋体" w:eastAsia="宋体" w:cs="宋体"/>
          <w:color w:val="auto"/>
        </w:rPr>
      </w:pPr>
      <w:r>
        <w:rPr>
          <w:rFonts w:hint="eastAsia" w:ascii="宋体" w:hAnsi="宋体" w:eastAsia="宋体" w:cs="宋体"/>
          <w:color w:val="auto"/>
          <w:szCs w:val="24"/>
        </w:rPr>
        <w:t>分布式是将</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电池电压、温度信息的搜集、</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电池均衡控制由各个CSC或BIC负责、电流信息搜集及其他功能由</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w:t>
      </w:r>
      <w:r>
        <w:rPr>
          <w:rFonts w:hint="eastAsia" w:ascii="宋体" w:hAnsi="宋体" w:eastAsia="宋体" w:cs="宋体"/>
          <w:color w:val="auto"/>
        </w:rPr>
        <w:t>池管理器实现，</w:t>
      </w:r>
      <w:r>
        <w:rPr>
          <w:rFonts w:hint="eastAsia" w:ascii="宋体" w:hAnsi="宋体" w:eastAsia="宋体" w:cs="宋体"/>
          <w:color w:val="auto"/>
          <w:lang w:val="en-US" w:eastAsia="zh-CN"/>
        </w:rPr>
        <w:t>蓄</w:t>
      </w:r>
      <w:r>
        <w:rPr>
          <w:rFonts w:hint="eastAsia" w:ascii="宋体" w:hAnsi="宋体" w:eastAsia="宋体" w:cs="宋体"/>
          <w:color w:val="auto"/>
        </w:rPr>
        <w:t>电池管理器与各个CSC或BIC之间通过</w:t>
      </w:r>
      <w:r>
        <w:rPr>
          <w:rFonts w:hint="eastAsia" w:ascii="宋体" w:hAnsi="宋体" w:eastAsia="宋体" w:cs="宋体"/>
          <w:color w:val="auto"/>
          <w:lang w:val="en-US" w:eastAsia="zh-CN"/>
        </w:rPr>
        <w:t>蓄</w:t>
      </w:r>
      <w:r>
        <w:rPr>
          <w:rFonts w:hint="eastAsia" w:ascii="宋体" w:hAnsi="宋体" w:eastAsia="宋体" w:cs="宋体"/>
          <w:color w:val="auto"/>
        </w:rPr>
        <w:t>电池内网连接。</w:t>
      </w:r>
    </w:p>
    <w:p w14:paraId="0F79E1FC">
      <w:pPr>
        <w:bidi w:val="0"/>
        <w:rPr>
          <w:rFonts w:hint="eastAsia"/>
          <w:b/>
          <w:bCs/>
          <w:sz w:val="24"/>
          <w:szCs w:val="24"/>
        </w:rPr>
      </w:pPr>
      <w:r>
        <w:rPr>
          <w:rFonts w:hint="eastAsia"/>
          <w:b/>
          <w:bCs/>
          <w:sz w:val="24"/>
          <w:szCs w:val="24"/>
        </w:rPr>
        <w:t>任务实施</w:t>
      </w:r>
    </w:p>
    <w:p w14:paraId="32303825">
      <w:pPr>
        <w:ind w:firstLine="420"/>
        <w:rPr>
          <w:rFonts w:hint="eastAsia" w:ascii="宋体" w:hAnsi="宋体" w:eastAsia="宋体" w:cs="宋体"/>
          <w:lang w:val="en-US" w:eastAsia="zh-CN"/>
        </w:rPr>
      </w:pPr>
      <w:r>
        <w:rPr>
          <w:rFonts w:hint="eastAsia" w:ascii="宋体" w:hAnsi="宋体" w:eastAsia="宋体" w:cs="宋体"/>
        </w:rPr>
        <w:t>实施电动汽车高压维修时，一定要遵守电动汽车维修的高压防护规范，设置车辆标识和安全工作区、按要求佩戴高压防护用具、严格遵守高压操作流程。</w:t>
      </w:r>
    </w:p>
    <w:p w14:paraId="267634A9">
      <w:pPr>
        <w:bidi w:val="0"/>
        <w:rPr>
          <w:rFonts w:hint="eastAsia" w:ascii="宋体" w:hAnsi="宋体" w:eastAsia="宋体" w:cs="宋体"/>
          <w:b/>
          <w:bCs/>
        </w:rPr>
      </w:pPr>
      <w:r>
        <w:rPr>
          <w:rFonts w:hint="eastAsia" w:ascii="宋体" w:hAnsi="宋体" w:eastAsia="宋体" w:cs="宋体"/>
          <w:b/>
          <w:bCs/>
          <w:lang w:val="en-US" w:eastAsia="zh-CN"/>
        </w:rPr>
        <w:t>一、</w:t>
      </w:r>
      <w:r>
        <w:rPr>
          <w:rFonts w:hint="eastAsia" w:ascii="宋体" w:hAnsi="宋体" w:eastAsia="宋体" w:cs="宋体"/>
          <w:b/>
          <w:bCs/>
        </w:rPr>
        <w:t>SOC值的标定</w:t>
      </w:r>
    </w:p>
    <w:p w14:paraId="67CC2C76">
      <w:pPr>
        <w:ind w:firstLine="420"/>
        <w:rPr>
          <w:rFonts w:hint="eastAsia" w:ascii="宋体" w:hAnsi="宋体" w:eastAsia="宋体" w:cs="宋体"/>
          <w:color w:val="auto"/>
        </w:rPr>
      </w:pPr>
      <w:r>
        <w:rPr>
          <w:rFonts w:hint="eastAsia" w:ascii="宋体" w:hAnsi="宋体" w:cs="宋体"/>
          <w:color w:val="auto"/>
          <w:lang w:val="en-US" w:eastAsia="zh-CN"/>
        </w:rPr>
        <w:t>动力蓄</w:t>
      </w:r>
      <w:r>
        <w:rPr>
          <w:rFonts w:hint="eastAsia" w:ascii="宋体" w:hAnsi="宋体" w:eastAsia="宋体" w:cs="宋体"/>
          <w:color w:val="auto"/>
        </w:rPr>
        <w:t>电池的SOC值是一个关键的数据，BMS根据此值确定充电量，汽车的行驶也会受到SOC值的影响。</w:t>
      </w:r>
    </w:p>
    <w:p w14:paraId="2CF2024C">
      <w:pPr>
        <w:ind w:firstLine="420"/>
        <w:rPr>
          <w:rFonts w:hint="default" w:ascii="宋体" w:hAnsi="宋体" w:eastAsia="宋体" w:cs="宋体"/>
          <w:color w:val="auto"/>
          <w:szCs w:val="24"/>
          <w:lang w:val="en-US" w:eastAsia="zh-CN"/>
        </w:rPr>
      </w:pPr>
      <w:r>
        <w:rPr>
          <w:rFonts w:hint="eastAsia" w:ascii="宋体" w:hAnsi="宋体" w:eastAsia="宋体" w:cs="宋体"/>
          <w:color w:val="auto"/>
        </w:rPr>
        <w:t>SOC值是BMS内部计算的数据，如果BMS内部计算的结果和</w:t>
      </w:r>
      <w:r>
        <w:rPr>
          <w:rFonts w:hint="eastAsia" w:ascii="宋体" w:hAnsi="宋体" w:cs="宋体"/>
          <w:color w:val="auto"/>
          <w:lang w:val="en-US" w:eastAsia="zh-CN"/>
        </w:rPr>
        <w:t>动力蓄</w:t>
      </w:r>
      <w:r>
        <w:rPr>
          <w:rFonts w:hint="eastAsia" w:ascii="宋体" w:hAnsi="宋体" w:eastAsia="宋体" w:cs="宋体"/>
          <w:color w:val="auto"/>
        </w:rPr>
        <w:t>电池实际的SOC值不符，就会导致不良的后果。比如，BMS内部计算的SOC数</w:t>
      </w:r>
      <w:r>
        <w:rPr>
          <w:rFonts w:hint="eastAsia" w:ascii="宋体" w:hAnsi="宋体" w:eastAsia="宋体" w:cs="宋体"/>
          <w:color w:val="auto"/>
          <w:szCs w:val="24"/>
        </w:rPr>
        <w:t>据小于</w:t>
      </w:r>
      <w:r>
        <w:rPr>
          <w:rFonts w:hint="eastAsia" w:ascii="宋体" w:hAnsi="宋体" w:cs="宋体"/>
          <w:color w:val="auto"/>
          <w:szCs w:val="24"/>
          <w:lang w:val="en-US" w:eastAsia="zh-CN"/>
        </w:rPr>
        <w:t>动力蓄</w:t>
      </w:r>
      <w:r>
        <w:rPr>
          <w:rFonts w:hint="eastAsia" w:ascii="宋体" w:hAnsi="宋体" w:eastAsia="宋体" w:cs="宋体"/>
          <w:color w:val="auto"/>
          <w:szCs w:val="24"/>
        </w:rPr>
        <w:t>电池实际SOC值时，就会导致充电时BMS过早计算出电量充满状态，以切断充电，以至于</w:t>
      </w:r>
      <w:r>
        <w:rPr>
          <w:rFonts w:hint="eastAsia" w:ascii="宋体" w:hAnsi="宋体" w:cs="宋体"/>
          <w:color w:val="auto"/>
          <w:szCs w:val="24"/>
          <w:lang w:val="en-US" w:eastAsia="zh-CN"/>
        </w:rPr>
        <w:t>动力蓄</w:t>
      </w:r>
      <w:r>
        <w:rPr>
          <w:rFonts w:hint="eastAsia" w:ascii="宋体" w:hAnsi="宋体" w:eastAsia="宋体" w:cs="宋体"/>
          <w:color w:val="auto"/>
          <w:szCs w:val="24"/>
        </w:rPr>
        <w:t>电池始终不能够充满；如果BMS内部计算的SOC数据大于</w:t>
      </w:r>
      <w:r>
        <w:rPr>
          <w:rFonts w:hint="eastAsia" w:ascii="宋体" w:hAnsi="宋体" w:cs="宋体"/>
          <w:color w:val="auto"/>
          <w:szCs w:val="24"/>
          <w:lang w:val="en-US" w:eastAsia="zh-CN"/>
        </w:rPr>
        <w:t>动力蓄</w:t>
      </w:r>
      <w:r>
        <w:rPr>
          <w:rFonts w:hint="eastAsia" w:ascii="宋体" w:hAnsi="宋体" w:eastAsia="宋体" w:cs="宋体"/>
          <w:color w:val="auto"/>
          <w:szCs w:val="24"/>
        </w:rPr>
        <w:t>电池实际SOC值时，就会导致即便是</w:t>
      </w:r>
      <w:r>
        <w:rPr>
          <w:rFonts w:hint="eastAsia" w:ascii="宋体" w:hAnsi="宋体" w:cs="宋体"/>
          <w:color w:val="auto"/>
          <w:szCs w:val="24"/>
          <w:lang w:val="en-US" w:eastAsia="zh-CN"/>
        </w:rPr>
        <w:t>动力蓄</w:t>
      </w:r>
      <w:r>
        <w:rPr>
          <w:rFonts w:hint="eastAsia" w:ascii="宋体" w:hAnsi="宋体" w:eastAsia="宋体" w:cs="宋体"/>
          <w:color w:val="auto"/>
          <w:szCs w:val="24"/>
        </w:rPr>
        <w:t>电池电量实际充满了，但BMS依然认为未充满，从而控制继续充电，从而导致</w:t>
      </w:r>
      <w:r>
        <w:rPr>
          <w:rFonts w:hint="eastAsia" w:ascii="宋体" w:hAnsi="宋体" w:cs="宋体"/>
          <w:color w:val="auto"/>
          <w:szCs w:val="24"/>
          <w:lang w:val="en-US" w:eastAsia="zh-CN"/>
        </w:rPr>
        <w:t>动力蓄</w:t>
      </w:r>
      <w:r>
        <w:rPr>
          <w:rFonts w:hint="eastAsia" w:ascii="宋体" w:hAnsi="宋体" w:eastAsia="宋体" w:cs="宋体"/>
          <w:color w:val="auto"/>
          <w:szCs w:val="24"/>
        </w:rPr>
        <w:t>电池过充的现象</w:t>
      </w:r>
      <w:r>
        <w:rPr>
          <w:rFonts w:hint="eastAsia" w:ascii="宋体" w:hAnsi="宋体" w:cs="宋体"/>
          <w:color w:val="auto"/>
          <w:szCs w:val="24"/>
          <w:lang w:eastAsia="zh-CN"/>
        </w:rPr>
        <w:t>。</w:t>
      </w:r>
    </w:p>
    <w:p w14:paraId="43A51F31">
      <w:pPr>
        <w:ind w:firstLine="420"/>
        <w:rPr>
          <w:rFonts w:hint="eastAsia" w:ascii="宋体" w:hAnsi="宋体" w:eastAsia="宋体" w:cs="宋体"/>
          <w:color w:val="auto"/>
          <w:szCs w:val="24"/>
          <w:lang w:val="en-US" w:eastAsia="zh-CN"/>
        </w:rPr>
      </w:pPr>
      <w:r>
        <w:rPr>
          <w:rFonts w:hint="eastAsia" w:ascii="宋体" w:hAnsi="宋体" w:cs="宋体"/>
          <w:color w:val="auto"/>
          <w:szCs w:val="24"/>
          <w:lang w:val="en-US" w:eastAsia="zh-CN"/>
        </w:rPr>
        <w:t>动力蓄</w:t>
      </w:r>
      <w:r>
        <w:rPr>
          <w:rFonts w:hint="eastAsia" w:ascii="宋体" w:hAnsi="宋体" w:eastAsia="宋体" w:cs="宋体"/>
          <w:color w:val="auto"/>
          <w:szCs w:val="24"/>
        </w:rPr>
        <w:t>电池的SOC值是由BMS根据长期采集</w:t>
      </w:r>
      <w:r>
        <w:rPr>
          <w:rFonts w:hint="eastAsia" w:ascii="宋体" w:hAnsi="宋体" w:cs="宋体"/>
          <w:color w:val="auto"/>
          <w:szCs w:val="24"/>
          <w:lang w:val="en-US" w:eastAsia="zh-CN"/>
        </w:rPr>
        <w:t>蓄</w:t>
      </w:r>
      <w:r>
        <w:rPr>
          <w:rFonts w:hint="eastAsia" w:ascii="宋体" w:hAnsi="宋体" w:eastAsia="宋体" w:cs="宋体"/>
          <w:color w:val="auto"/>
          <w:szCs w:val="24"/>
        </w:rPr>
        <w:t>电池电压、温度、电流等数据累计计算得到的。对于一个新</w:t>
      </w:r>
      <w:r>
        <w:rPr>
          <w:rFonts w:hint="eastAsia" w:ascii="宋体" w:hAnsi="宋体" w:cs="宋体"/>
          <w:color w:val="auto"/>
          <w:szCs w:val="24"/>
          <w:lang w:val="en-US" w:eastAsia="zh-CN"/>
        </w:rPr>
        <w:t>蓄</w:t>
      </w:r>
      <w:r>
        <w:rPr>
          <w:rFonts w:hint="eastAsia" w:ascii="宋体" w:hAnsi="宋体" w:eastAsia="宋体" w:cs="宋体"/>
          <w:color w:val="auto"/>
          <w:szCs w:val="24"/>
        </w:rPr>
        <w:t>电池来说，BMS不能够其SOC值进行判断。这就需要把这个</w:t>
      </w:r>
      <w:r>
        <w:rPr>
          <w:rFonts w:hint="eastAsia" w:ascii="宋体" w:hAnsi="宋体" w:cs="宋体"/>
          <w:color w:val="auto"/>
          <w:szCs w:val="24"/>
          <w:lang w:val="en-US" w:eastAsia="zh-CN"/>
        </w:rPr>
        <w:t>蓄</w:t>
      </w:r>
      <w:r>
        <w:rPr>
          <w:rFonts w:hint="eastAsia" w:ascii="宋体" w:hAnsi="宋体" w:eastAsia="宋体" w:cs="宋体"/>
          <w:color w:val="auto"/>
          <w:szCs w:val="24"/>
        </w:rPr>
        <w:t>电池的SOC值写入BMS，此后，BMS依照此值进行计算。把一个新的</w:t>
      </w:r>
      <w:r>
        <w:rPr>
          <w:rFonts w:hint="eastAsia" w:ascii="宋体" w:hAnsi="宋体" w:cs="宋体"/>
          <w:color w:val="auto"/>
          <w:szCs w:val="24"/>
          <w:lang w:val="en-US" w:eastAsia="zh-CN"/>
        </w:rPr>
        <w:t>蓄</w:t>
      </w:r>
      <w:r>
        <w:rPr>
          <w:rFonts w:hint="eastAsia" w:ascii="宋体" w:hAnsi="宋体" w:eastAsia="宋体" w:cs="宋体"/>
          <w:color w:val="auto"/>
          <w:szCs w:val="24"/>
        </w:rPr>
        <w:t>电池SOC数据写入BMS的过程称为SOC标定，这个工作使用诊断仪完成。SOC标定方法如下：</w:t>
      </w:r>
    </w:p>
    <w:p w14:paraId="15930184">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1）打开诊断仪，并选择车型进入模块界面，选择“电池管理系统”。</w:t>
      </w:r>
    </w:p>
    <w:p w14:paraId="1CC58CF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2）选择“特殊功能”，如图3-</w:t>
      </w:r>
      <w:r>
        <w:rPr>
          <w:rFonts w:hint="eastAsia" w:ascii="宋体" w:hAnsi="宋体" w:cs="宋体"/>
          <w:color w:val="000000" w:themeColor="text1"/>
          <w:szCs w:val="24"/>
          <w:lang w:val="en-US" w:eastAsia="zh-CN"/>
          <w14:textFill>
            <w14:solidFill>
              <w14:schemeClr w14:val="tx1"/>
            </w14:solidFill>
          </w14:textFill>
        </w:rPr>
        <w:t>1-9</w:t>
      </w:r>
      <w:r>
        <w:rPr>
          <w:rFonts w:hint="eastAsia" w:ascii="宋体" w:hAnsi="宋体" w:eastAsia="宋体" w:cs="宋体"/>
          <w:color w:val="000000" w:themeColor="text1"/>
          <w:szCs w:val="24"/>
          <w14:textFill>
            <w14:solidFill>
              <w14:schemeClr w14:val="tx1"/>
            </w14:solidFill>
          </w14:textFill>
        </w:rPr>
        <w:t>所示。</w:t>
      </w:r>
    </w:p>
    <w:p w14:paraId="58EC5ABE">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789930" cy="3696970"/>
            <wp:effectExtent l="0" t="0" r="1270" b="17780"/>
            <wp:docPr id="171"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68"/>
                    <pic:cNvPicPr>
                      <a:picLocks noChangeAspect="1"/>
                    </pic:cNvPicPr>
                  </pic:nvPicPr>
                  <pic:blipFill>
                    <a:blip r:embed="rId73"/>
                    <a:stretch>
                      <a:fillRect/>
                    </a:stretch>
                  </pic:blipFill>
                  <pic:spPr>
                    <a:xfrm>
                      <a:off x="0" y="0"/>
                      <a:ext cx="5789930" cy="3696970"/>
                    </a:xfrm>
                    <a:prstGeom prst="rect">
                      <a:avLst/>
                    </a:prstGeom>
                    <a:noFill/>
                    <a:ln>
                      <a:noFill/>
                    </a:ln>
                  </pic:spPr>
                </pic:pic>
              </a:graphicData>
            </a:graphic>
          </wp:inline>
        </w:drawing>
      </w:r>
    </w:p>
    <w:p w14:paraId="40996A72">
      <w:pPr>
        <w:pStyle w:val="22"/>
        <w:rPr>
          <w:rFonts w:hint="default"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000000" w:themeColor="text1"/>
          <w:sz w:val="21"/>
          <w:szCs w:val="21"/>
          <w:lang w:val="en-US" w:eastAsia="zh-CN"/>
          <w14:textFill>
            <w14:solidFill>
              <w14:schemeClr w14:val="tx1"/>
            </w14:solidFill>
          </w14:textFill>
        </w:rPr>
        <w:t>1-9</w:t>
      </w:r>
    </w:p>
    <w:p w14:paraId="5F152AF6">
      <w:pPr>
        <w:pStyle w:val="21"/>
        <w:rPr>
          <w:rFonts w:hint="default"/>
          <w:color w:val="000000" w:themeColor="text1"/>
          <w14:textFill>
            <w14:solidFill>
              <w14:schemeClr w14:val="tx1"/>
            </w14:solidFill>
          </w14:textFill>
        </w:rPr>
      </w:pPr>
    </w:p>
    <w:p w14:paraId="41C7139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3）选择“电池包出厂标定”，如图3-</w:t>
      </w:r>
      <w:r>
        <w:rPr>
          <w:rFonts w:hint="eastAsia" w:ascii="宋体" w:hAnsi="宋体" w:cs="宋体"/>
          <w:color w:val="000000" w:themeColor="text1"/>
          <w:szCs w:val="24"/>
          <w:lang w:val="en-US" w:eastAsia="zh-CN"/>
          <w14:textFill>
            <w14:solidFill>
              <w14:schemeClr w14:val="tx1"/>
            </w14:solidFill>
          </w14:textFill>
        </w:rPr>
        <w:t>1-10</w:t>
      </w:r>
      <w:r>
        <w:rPr>
          <w:rFonts w:hint="eastAsia" w:ascii="宋体" w:hAnsi="宋体" w:eastAsia="宋体" w:cs="宋体"/>
          <w:color w:val="000000" w:themeColor="text1"/>
          <w:szCs w:val="24"/>
          <w14:textFill>
            <w14:solidFill>
              <w14:schemeClr w14:val="tx1"/>
            </w14:solidFill>
          </w14:textFill>
        </w:rPr>
        <w:t>所示。</w:t>
      </w:r>
    </w:p>
    <w:p w14:paraId="5815308A">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704205" cy="3550920"/>
            <wp:effectExtent l="0" t="0" r="10795" b="11430"/>
            <wp:docPr id="173"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0"/>
                    <pic:cNvPicPr>
                      <a:picLocks noChangeAspect="1"/>
                    </pic:cNvPicPr>
                  </pic:nvPicPr>
                  <pic:blipFill>
                    <a:blip r:embed="rId74"/>
                    <a:stretch>
                      <a:fillRect/>
                    </a:stretch>
                  </pic:blipFill>
                  <pic:spPr>
                    <a:xfrm>
                      <a:off x="0" y="0"/>
                      <a:ext cx="5704205" cy="3550920"/>
                    </a:xfrm>
                    <a:prstGeom prst="rect">
                      <a:avLst/>
                    </a:prstGeom>
                    <a:noFill/>
                    <a:ln>
                      <a:noFill/>
                    </a:ln>
                  </pic:spPr>
                </pic:pic>
              </a:graphicData>
            </a:graphic>
          </wp:inline>
        </w:drawing>
      </w:r>
    </w:p>
    <w:p w14:paraId="7613FD92">
      <w:pPr>
        <w:pStyle w:val="22"/>
        <w:rPr>
          <w:rFonts w:hint="default"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000000" w:themeColor="text1"/>
          <w:sz w:val="21"/>
          <w:szCs w:val="21"/>
          <w:lang w:val="en-US" w:eastAsia="zh-CN"/>
          <w14:textFill>
            <w14:solidFill>
              <w14:schemeClr w14:val="tx1"/>
            </w14:solidFill>
          </w14:textFill>
        </w:rPr>
        <w:t>1-10</w:t>
      </w:r>
    </w:p>
    <w:p w14:paraId="43BA034E">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4）输</w:t>
      </w:r>
      <w:r>
        <w:rPr>
          <w:rFonts w:hint="eastAsia" w:ascii="宋体" w:hAnsi="宋体" w:eastAsia="宋体" w:cs="宋体"/>
          <w:color w:val="auto"/>
          <w:szCs w:val="24"/>
        </w:rPr>
        <w:t>入新</w:t>
      </w:r>
      <w:r>
        <w:rPr>
          <w:rFonts w:hint="eastAsia" w:ascii="宋体" w:hAnsi="宋体" w:cs="宋体"/>
          <w:color w:val="auto"/>
          <w:szCs w:val="24"/>
          <w:lang w:val="en-US" w:eastAsia="zh-CN"/>
        </w:rPr>
        <w:t>蓄</w:t>
      </w:r>
      <w:r>
        <w:rPr>
          <w:rFonts w:hint="eastAsia" w:ascii="宋体" w:hAnsi="宋体" w:eastAsia="宋体" w:cs="宋体"/>
          <w:color w:val="auto"/>
          <w:szCs w:val="24"/>
        </w:rPr>
        <w:t>电池的S</w:t>
      </w:r>
      <w:r>
        <w:rPr>
          <w:rFonts w:hint="eastAsia" w:ascii="宋体" w:hAnsi="宋体" w:eastAsia="宋体" w:cs="宋体"/>
          <w:color w:val="000000" w:themeColor="text1"/>
          <w:szCs w:val="24"/>
          <w14:textFill>
            <w14:solidFill>
              <w14:schemeClr w14:val="tx1"/>
            </w14:solidFill>
          </w14:textFill>
        </w:rPr>
        <w:t>OC值，并确定，如图3-</w:t>
      </w:r>
      <w:r>
        <w:rPr>
          <w:rFonts w:hint="eastAsia" w:ascii="宋体" w:hAnsi="宋体" w:cs="宋体"/>
          <w:color w:val="000000" w:themeColor="text1"/>
          <w:szCs w:val="24"/>
          <w:lang w:val="en-US" w:eastAsia="zh-CN"/>
          <w14:textFill>
            <w14:solidFill>
              <w14:schemeClr w14:val="tx1"/>
            </w14:solidFill>
          </w14:textFill>
        </w:rPr>
        <w:t>1-11</w:t>
      </w:r>
      <w:r>
        <w:rPr>
          <w:rFonts w:hint="eastAsia" w:ascii="宋体" w:hAnsi="宋体" w:eastAsia="宋体" w:cs="宋体"/>
          <w:color w:val="000000" w:themeColor="text1"/>
          <w:szCs w:val="24"/>
          <w14:textFill>
            <w14:solidFill>
              <w14:schemeClr w14:val="tx1"/>
            </w14:solidFill>
          </w14:textFill>
        </w:rPr>
        <w:t>所示。</w:t>
      </w:r>
    </w:p>
    <w:p w14:paraId="27B21DA5">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702935" cy="3617595"/>
            <wp:effectExtent l="0" t="0" r="12065" b="1905"/>
            <wp:docPr id="174"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1"/>
                    <pic:cNvPicPr>
                      <a:picLocks noChangeAspect="1"/>
                    </pic:cNvPicPr>
                  </pic:nvPicPr>
                  <pic:blipFill>
                    <a:blip r:embed="rId75"/>
                    <a:stretch>
                      <a:fillRect/>
                    </a:stretch>
                  </pic:blipFill>
                  <pic:spPr>
                    <a:xfrm>
                      <a:off x="0" y="0"/>
                      <a:ext cx="5702935" cy="3617595"/>
                    </a:xfrm>
                    <a:prstGeom prst="rect">
                      <a:avLst/>
                    </a:prstGeom>
                    <a:noFill/>
                    <a:ln>
                      <a:noFill/>
                    </a:ln>
                  </pic:spPr>
                </pic:pic>
              </a:graphicData>
            </a:graphic>
          </wp:inline>
        </w:drawing>
      </w:r>
    </w:p>
    <w:p w14:paraId="48ADFAA2">
      <w:pPr>
        <w:pStyle w:val="22"/>
        <w:rPr>
          <w:rFonts w:hint="default"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000000" w:themeColor="text1"/>
          <w:sz w:val="21"/>
          <w:szCs w:val="21"/>
          <w:lang w:val="en-US" w:eastAsia="zh-CN"/>
          <w14:textFill>
            <w14:solidFill>
              <w14:schemeClr w14:val="tx1"/>
            </w14:solidFill>
          </w14:textFill>
        </w:rPr>
        <w:t>1-11</w:t>
      </w:r>
    </w:p>
    <w:p w14:paraId="33AB9476">
      <w:pPr>
        <w:ind w:firstLine="420"/>
        <w:rPr>
          <w:rFonts w:hint="eastAsia" w:ascii="宋体" w:hAnsi="宋体" w:eastAsia="宋体" w:cs="宋体"/>
          <w:color w:val="000000" w:themeColor="text1"/>
          <w:szCs w:val="24"/>
          <w14:textFill>
            <w14:solidFill>
              <w14:schemeClr w14:val="tx1"/>
            </w14:solidFill>
          </w14:textFill>
        </w:rPr>
      </w:pPr>
    </w:p>
    <w:p w14:paraId="0DEAC935">
      <w:pPr>
        <w:ind w:firstLine="420"/>
        <w:rPr>
          <w:rFonts w:hint="eastAsia" w:ascii="宋体" w:hAnsi="宋体" w:eastAsia="宋体" w:cs="宋体"/>
          <w:color w:val="000000" w:themeColor="text1"/>
          <w:szCs w:val="24"/>
          <w14:textFill>
            <w14:solidFill>
              <w14:schemeClr w14:val="tx1"/>
            </w14:solidFill>
          </w14:textFill>
        </w:rPr>
      </w:pPr>
    </w:p>
    <w:p w14:paraId="0E50E2B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5）执行成功，如图3-</w:t>
      </w:r>
      <w:r>
        <w:rPr>
          <w:rFonts w:hint="eastAsia" w:ascii="宋体" w:hAnsi="宋体" w:cs="宋体"/>
          <w:color w:val="000000" w:themeColor="text1"/>
          <w:szCs w:val="24"/>
          <w:lang w:val="en-US" w:eastAsia="zh-CN"/>
          <w14:textFill>
            <w14:solidFill>
              <w14:schemeClr w14:val="tx1"/>
            </w14:solidFill>
          </w14:textFill>
        </w:rPr>
        <w:t>1-12</w:t>
      </w:r>
      <w:r>
        <w:rPr>
          <w:rFonts w:hint="eastAsia" w:ascii="宋体" w:hAnsi="宋体" w:eastAsia="宋体" w:cs="宋体"/>
          <w:color w:val="000000" w:themeColor="text1"/>
          <w:szCs w:val="24"/>
          <w14:textFill>
            <w14:solidFill>
              <w14:schemeClr w14:val="tx1"/>
            </w14:solidFill>
          </w14:textFill>
        </w:rPr>
        <w:t>所示。</w:t>
      </w:r>
    </w:p>
    <w:p w14:paraId="30FCE56E">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530215" cy="3507740"/>
            <wp:effectExtent l="0" t="0" r="13335" b="16510"/>
            <wp:docPr id="175"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2"/>
                    <pic:cNvPicPr>
                      <a:picLocks noChangeAspect="1"/>
                    </pic:cNvPicPr>
                  </pic:nvPicPr>
                  <pic:blipFill>
                    <a:blip r:embed="rId76"/>
                    <a:stretch>
                      <a:fillRect/>
                    </a:stretch>
                  </pic:blipFill>
                  <pic:spPr>
                    <a:xfrm>
                      <a:off x="0" y="0"/>
                      <a:ext cx="5530215" cy="3507740"/>
                    </a:xfrm>
                    <a:prstGeom prst="rect">
                      <a:avLst/>
                    </a:prstGeom>
                    <a:noFill/>
                    <a:ln>
                      <a:noFill/>
                    </a:ln>
                  </pic:spPr>
                </pic:pic>
              </a:graphicData>
            </a:graphic>
          </wp:inline>
        </w:drawing>
      </w:r>
    </w:p>
    <w:p w14:paraId="019EF74E">
      <w:pPr>
        <w:pStyle w:val="22"/>
        <w:rPr>
          <w:rFonts w:hint="default"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000000" w:themeColor="text1"/>
          <w:sz w:val="21"/>
          <w:szCs w:val="21"/>
          <w:lang w:val="en-US" w:eastAsia="zh-CN"/>
          <w14:textFill>
            <w14:solidFill>
              <w14:schemeClr w14:val="tx1"/>
            </w14:solidFill>
          </w14:textFill>
        </w:rPr>
        <w:t>1-12</w:t>
      </w:r>
    </w:p>
    <w:p w14:paraId="3E106C1D">
      <w:pPr>
        <w:ind w:firstLine="420"/>
        <w:rPr>
          <w:rFonts w:hint="eastAsia" w:ascii="宋体" w:hAnsi="宋体" w:eastAsia="宋体" w:cs="宋体"/>
          <w:color w:val="auto"/>
          <w:szCs w:val="24"/>
        </w:rPr>
      </w:pPr>
      <w:r>
        <w:rPr>
          <w:rFonts w:hint="eastAsia" w:ascii="宋体" w:hAnsi="宋体" w:eastAsia="宋体" w:cs="宋体"/>
          <w:color w:val="auto"/>
          <w:szCs w:val="24"/>
        </w:rPr>
        <w:t>6）读取数据流验证</w:t>
      </w:r>
    </w:p>
    <w:p w14:paraId="65304312">
      <w:pPr>
        <w:ind w:firstLine="420"/>
        <w:rPr>
          <w:rFonts w:hint="eastAsia" w:ascii="宋体" w:hAnsi="宋体" w:eastAsia="宋体" w:cs="宋体"/>
          <w:color w:val="auto"/>
          <w:szCs w:val="24"/>
          <w:lang w:val="en-US" w:eastAsia="zh-CN"/>
        </w:rPr>
      </w:pPr>
      <w:r>
        <w:rPr>
          <w:rFonts w:hint="eastAsia" w:ascii="宋体" w:hAnsi="宋体" w:eastAsia="宋体" w:cs="宋体"/>
          <w:color w:val="auto"/>
          <w:szCs w:val="24"/>
        </w:rPr>
        <w:t>当</w:t>
      </w:r>
      <w:r>
        <w:rPr>
          <w:rFonts w:hint="eastAsia" w:ascii="宋体" w:hAnsi="宋体" w:cs="宋体"/>
          <w:color w:val="auto"/>
          <w:szCs w:val="24"/>
          <w:lang w:val="en-US" w:eastAsia="zh-CN"/>
        </w:rPr>
        <w:t>动力蓄</w:t>
      </w:r>
      <w:r>
        <w:rPr>
          <w:rFonts w:hint="eastAsia" w:ascii="宋体" w:hAnsi="宋体" w:eastAsia="宋体" w:cs="宋体"/>
          <w:color w:val="auto"/>
          <w:szCs w:val="24"/>
        </w:rPr>
        <w:t>电池进行维修后，由于对</w:t>
      </w:r>
      <w:r>
        <w:rPr>
          <w:rFonts w:hint="eastAsia" w:ascii="宋体" w:hAnsi="宋体" w:cs="宋体"/>
          <w:color w:val="auto"/>
          <w:szCs w:val="24"/>
          <w:lang w:val="en-US" w:eastAsia="zh-CN"/>
        </w:rPr>
        <w:t>动力蓄</w:t>
      </w:r>
      <w:r>
        <w:rPr>
          <w:rFonts w:hint="eastAsia" w:ascii="宋体" w:hAnsi="宋体" w:eastAsia="宋体" w:cs="宋体"/>
          <w:color w:val="auto"/>
          <w:szCs w:val="24"/>
        </w:rPr>
        <w:t>电池进行了充放电处理，这时</w:t>
      </w:r>
      <w:r>
        <w:rPr>
          <w:rFonts w:hint="eastAsia" w:ascii="宋体" w:hAnsi="宋体" w:cs="宋体"/>
          <w:color w:val="auto"/>
          <w:szCs w:val="24"/>
          <w:lang w:val="en-US" w:eastAsia="zh-CN"/>
        </w:rPr>
        <w:t>动力蓄</w:t>
      </w:r>
      <w:r>
        <w:rPr>
          <w:rFonts w:hint="eastAsia" w:ascii="宋体" w:hAnsi="宋体" w:eastAsia="宋体" w:cs="宋体"/>
          <w:color w:val="auto"/>
          <w:szCs w:val="24"/>
        </w:rPr>
        <w:t>电池的SOC值也发生了变化，也需要进行SOC值标定。这时，一般情况是保证充满</w:t>
      </w:r>
      <w:r>
        <w:rPr>
          <w:rFonts w:hint="eastAsia" w:ascii="宋体" w:hAnsi="宋体" w:cs="宋体"/>
          <w:color w:val="auto"/>
          <w:szCs w:val="24"/>
          <w:lang w:val="en-US" w:eastAsia="zh-CN"/>
        </w:rPr>
        <w:t>动力蓄</w:t>
      </w:r>
      <w:r>
        <w:rPr>
          <w:rFonts w:hint="eastAsia" w:ascii="宋体" w:hAnsi="宋体" w:eastAsia="宋体" w:cs="宋体"/>
          <w:color w:val="auto"/>
          <w:szCs w:val="24"/>
        </w:rPr>
        <w:t>电池的电量，将SOC值标为100%。</w:t>
      </w:r>
    </w:p>
    <w:p w14:paraId="1D9183F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auto"/>
          <w:szCs w:val="24"/>
        </w:rPr>
        <w:t>当更换BMS时，需要先将</w:t>
      </w:r>
      <w:r>
        <w:rPr>
          <w:rFonts w:hint="eastAsia" w:ascii="宋体" w:hAnsi="宋体" w:cs="宋体"/>
          <w:color w:val="auto"/>
          <w:szCs w:val="24"/>
          <w:lang w:val="en-US" w:eastAsia="zh-CN"/>
        </w:rPr>
        <w:t>动力蓄</w:t>
      </w:r>
      <w:r>
        <w:rPr>
          <w:rFonts w:hint="eastAsia" w:ascii="宋体" w:hAnsi="宋体" w:eastAsia="宋体" w:cs="宋体"/>
          <w:color w:val="auto"/>
          <w:szCs w:val="24"/>
        </w:rPr>
        <w:t>电池的SOC值</w:t>
      </w:r>
      <w:r>
        <w:rPr>
          <w:rFonts w:hint="eastAsia" w:ascii="宋体" w:hAnsi="宋体" w:eastAsia="宋体" w:cs="宋体"/>
          <w:color w:val="000000" w:themeColor="text1"/>
          <w:szCs w:val="24"/>
          <w14:textFill>
            <w14:solidFill>
              <w14:schemeClr w14:val="tx1"/>
            </w14:solidFill>
          </w14:textFill>
        </w:rPr>
        <w:t>记下，然后再写入新的BMS中。</w:t>
      </w:r>
    </w:p>
    <w:p w14:paraId="5D37BE5D">
      <w:pPr>
        <w:bidi w:val="0"/>
        <w:rPr>
          <w:rFonts w:hint="eastAsia" w:ascii="宋体" w:hAnsi="宋体" w:eastAsia="宋体" w:cs="宋体"/>
          <w:b/>
          <w:bCs/>
        </w:rPr>
      </w:pPr>
      <w:r>
        <w:rPr>
          <w:rFonts w:hint="eastAsia" w:ascii="宋体" w:hAnsi="宋体" w:eastAsia="宋体" w:cs="宋体"/>
          <w:b/>
          <w:bCs/>
          <w:lang w:val="en-US" w:eastAsia="zh-CN"/>
        </w:rPr>
        <w:t>二、</w:t>
      </w:r>
      <w:r>
        <w:rPr>
          <w:rFonts w:hint="eastAsia" w:ascii="宋体" w:hAnsi="宋体" w:eastAsia="宋体" w:cs="宋体"/>
          <w:b/>
          <w:bCs/>
        </w:rPr>
        <w:t>SOC值异常</w:t>
      </w:r>
    </w:p>
    <w:p w14:paraId="3720667D">
      <w:pPr>
        <w:ind w:firstLine="420"/>
        <w:rPr>
          <w:rFonts w:hint="default" w:ascii="宋体" w:hAnsi="宋体" w:eastAsia="宋体" w:cs="宋体"/>
          <w:lang w:val="en-US" w:eastAsia="zh-CN"/>
        </w:rPr>
      </w:pPr>
      <w:r>
        <w:rPr>
          <w:rFonts w:hint="eastAsia" w:ascii="宋体" w:hAnsi="宋体" w:eastAsia="宋体" w:cs="宋体"/>
        </w:rPr>
        <w:t>SOC值异常包括SOC值不准确、不变化、下降快、下降慢等。</w:t>
      </w:r>
      <w:r>
        <w:rPr>
          <w:rFonts w:hint="eastAsia" w:ascii="宋体" w:hAnsi="宋体" w:cs="宋体"/>
          <w:lang w:val="en-US" w:eastAsia="zh-CN"/>
        </w:rPr>
        <w:t xml:space="preserve">  </w:t>
      </w:r>
    </w:p>
    <w:p w14:paraId="4E78F86B">
      <w:pPr>
        <w:ind w:firstLine="420"/>
        <w:rPr>
          <w:rFonts w:hint="eastAsia" w:ascii="宋体" w:hAnsi="宋体" w:eastAsia="宋体" w:cs="宋体"/>
        </w:rPr>
      </w:pPr>
      <w:r>
        <w:rPr>
          <w:rFonts w:hint="eastAsia" w:ascii="宋体" w:hAnsi="宋体" w:eastAsia="宋体" w:cs="宋体"/>
        </w:rPr>
        <w:t>SOC值异常的原因包括信息采集线束故障、电流传感器信号异常、CSC故障、BMC故障。</w:t>
      </w:r>
    </w:p>
    <w:p w14:paraId="25D23A76">
      <w:pPr>
        <w:ind w:firstLine="420"/>
        <w:rPr>
          <w:rFonts w:hint="eastAsia" w:ascii="宋体" w:hAnsi="宋体" w:eastAsia="宋体" w:cs="宋体"/>
          <w:lang w:val="en-US" w:eastAsia="zh-CN"/>
        </w:rPr>
      </w:pPr>
      <w:r>
        <w:rPr>
          <w:rFonts w:hint="eastAsia" w:ascii="宋体" w:hAnsi="宋体" w:eastAsia="宋体" w:cs="宋体"/>
        </w:rPr>
        <w:t>SOC值不变化的原因包括通讯故障、信息采集线束故障、电流传感器故障、CSC故障、BMC故障。</w:t>
      </w:r>
    </w:p>
    <w:p w14:paraId="45F6AC02">
      <w:pPr>
        <w:ind w:firstLine="420"/>
        <w:rPr>
          <w:rFonts w:hint="eastAsia" w:ascii="宋体" w:hAnsi="宋体" w:eastAsia="宋体" w:cs="宋体"/>
          <w:lang w:val="en-US" w:eastAsia="zh-CN"/>
        </w:rPr>
      </w:pPr>
      <w:r>
        <w:rPr>
          <w:rFonts w:hint="eastAsia" w:ascii="宋体" w:hAnsi="宋体" w:eastAsia="宋体" w:cs="宋体"/>
        </w:rPr>
        <w:t>SOC值下降快或下降慢主要是由电压采集信息、温度采集信息、电流采集信息、CSC或BMC程序引起的。</w:t>
      </w:r>
    </w:p>
    <w:p w14:paraId="6E169E5A">
      <w:pPr>
        <w:bidi w:val="0"/>
        <w:rPr>
          <w:rFonts w:hint="eastAsia" w:ascii="宋体" w:hAnsi="宋体" w:eastAsia="宋体" w:cs="宋体"/>
          <w:b/>
          <w:bCs/>
        </w:rPr>
      </w:pPr>
      <w:r>
        <w:rPr>
          <w:rFonts w:hint="eastAsia" w:ascii="宋体" w:hAnsi="宋体" w:eastAsia="宋体" w:cs="宋体"/>
          <w:b/>
          <w:bCs/>
          <w:lang w:val="en-US" w:eastAsia="zh-CN"/>
        </w:rPr>
        <w:t>三、</w:t>
      </w:r>
      <w:r>
        <w:rPr>
          <w:rFonts w:hint="eastAsia" w:ascii="宋体" w:hAnsi="宋体" w:eastAsia="宋体" w:cs="宋体"/>
          <w:b/>
          <w:bCs/>
        </w:rPr>
        <w:t>BMC电源故障检修</w:t>
      </w:r>
    </w:p>
    <w:p w14:paraId="3F5D427B">
      <w:pPr>
        <w:ind w:firstLine="420"/>
        <w:rPr>
          <w:rFonts w:hint="default" w:ascii="宋体" w:hAnsi="宋体" w:eastAsia="宋体" w:cs="宋体"/>
          <w:lang w:val="en-US" w:eastAsia="zh-CN"/>
        </w:rPr>
      </w:pPr>
      <w:r>
        <w:rPr>
          <w:rFonts w:hint="eastAsia" w:ascii="宋体" w:hAnsi="宋体" w:eastAsia="宋体" w:cs="宋体"/>
          <w:color w:val="auto"/>
        </w:rPr>
        <w:t>以秦EV</w:t>
      </w:r>
      <w:r>
        <w:rPr>
          <w:rFonts w:hint="eastAsia" w:ascii="宋体" w:hAnsi="宋体" w:cs="宋体"/>
          <w:strike w:val="0"/>
          <w:dstrike w:val="0"/>
          <w:color w:val="auto"/>
          <w:lang w:val="en-US" w:eastAsia="zh-CN"/>
        </w:rPr>
        <w:t>动力</w:t>
      </w:r>
      <w:r>
        <w:rPr>
          <w:rFonts w:hint="eastAsia" w:ascii="宋体" w:hAnsi="宋体" w:cs="宋体"/>
          <w:color w:val="auto"/>
          <w:lang w:val="en-US" w:eastAsia="zh-CN"/>
        </w:rPr>
        <w:t>蓄</w:t>
      </w:r>
      <w:r>
        <w:rPr>
          <w:rFonts w:hint="eastAsia" w:ascii="宋体" w:hAnsi="宋体" w:eastAsia="宋体" w:cs="宋体"/>
          <w:color w:val="auto"/>
        </w:rPr>
        <w:t>电</w:t>
      </w:r>
      <w:r>
        <w:rPr>
          <w:rFonts w:hint="eastAsia" w:ascii="宋体" w:hAnsi="宋体" w:eastAsia="宋体" w:cs="宋体"/>
        </w:rPr>
        <w:t>池管理系统BMC为例。</w:t>
      </w:r>
    </w:p>
    <w:p w14:paraId="6AC29F4D">
      <w:pPr>
        <w:ind w:firstLine="42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原因</w:t>
      </w:r>
    </w:p>
    <w:p w14:paraId="2A1DA9B0">
      <w:pPr>
        <w:ind w:firstLine="420"/>
        <w:rPr>
          <w:rFonts w:hint="eastAsia" w:ascii="宋体" w:hAnsi="宋体" w:eastAsia="宋体" w:cs="宋体"/>
          <w:lang w:eastAsia="zh-CN"/>
        </w:rPr>
      </w:pPr>
      <w:r>
        <w:rPr>
          <w:rFonts w:hint="eastAsia" w:ascii="宋体" w:hAnsi="宋体" w:eastAsia="宋体" w:cs="宋体"/>
        </w:rPr>
        <w:t>低压线路故障、BMC故障</w:t>
      </w:r>
      <w:r>
        <w:rPr>
          <w:rFonts w:hint="eastAsia" w:ascii="宋体" w:hAnsi="宋体" w:cs="宋体"/>
          <w:lang w:eastAsia="zh-CN"/>
        </w:rPr>
        <w:t>。</w:t>
      </w:r>
    </w:p>
    <w:p w14:paraId="2EB9984C">
      <w:pPr>
        <w:ind w:firstLine="42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故障码</w:t>
      </w:r>
    </w:p>
    <w:p w14:paraId="22D82F67">
      <w:pPr>
        <w:ind w:firstLine="420"/>
        <w:rPr>
          <w:rFonts w:hint="eastAsia" w:ascii="宋体" w:hAnsi="宋体" w:eastAsia="宋体" w:cs="宋体"/>
          <w:color w:val="000000" w:themeColor="text1"/>
          <w:szCs w:val="24"/>
          <w:lang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P1A5500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电池管理器12V电源输入过高</w:t>
      </w:r>
      <w:r>
        <w:rPr>
          <w:rFonts w:hint="eastAsia" w:ascii="宋体" w:hAnsi="宋体" w:cs="宋体"/>
          <w:color w:val="000000" w:themeColor="text1"/>
          <w:szCs w:val="24"/>
          <w:lang w:eastAsia="zh-CN"/>
          <w14:textFill>
            <w14:solidFill>
              <w14:schemeClr w14:val="tx1"/>
            </w14:solidFill>
          </w14:textFill>
        </w:rPr>
        <w:t>。</w:t>
      </w:r>
    </w:p>
    <w:p w14:paraId="1CDA5B42">
      <w:pPr>
        <w:ind w:firstLine="420"/>
        <w:rPr>
          <w:rFonts w:hint="eastAsia" w:ascii="宋体" w:hAnsi="宋体" w:eastAsia="宋体" w:cs="宋体"/>
          <w:color w:val="000000" w:themeColor="text1"/>
          <w:szCs w:val="24"/>
          <w:lang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P1A5600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电池管理器12V电源输入过低</w:t>
      </w:r>
      <w:r>
        <w:rPr>
          <w:rFonts w:hint="eastAsia" w:ascii="宋体" w:hAnsi="宋体" w:cs="宋体"/>
          <w:color w:val="000000" w:themeColor="text1"/>
          <w:szCs w:val="24"/>
          <w:lang w:eastAsia="zh-CN"/>
          <w14:textFill>
            <w14:solidFill>
              <w14:schemeClr w14:val="tx1"/>
            </w14:solidFill>
          </w14:textFill>
        </w:rPr>
        <w:t>。</w:t>
      </w:r>
    </w:p>
    <w:p w14:paraId="65EF8398">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检查</w:t>
      </w:r>
    </w:p>
    <w:p w14:paraId="42949F68">
      <w:pPr>
        <w:ind w:firstLine="420"/>
        <w:rPr>
          <w:rFonts w:hint="eastAsia" w:eastAsia="宋体"/>
          <w:color w:val="000000" w:themeColor="text1"/>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打开点火开关，测量BMC的BK45（A）插头28号、BK45（B）插头1、8号端子电压应为12V，如图3-</w:t>
      </w:r>
      <w:r>
        <w:rPr>
          <w:rFonts w:hint="eastAsia" w:ascii="宋体" w:hAnsi="宋体" w:cs="宋体"/>
          <w:color w:val="000000" w:themeColor="text1"/>
          <w:szCs w:val="24"/>
          <w:lang w:val="en-US" w:eastAsia="zh-CN"/>
          <w14:textFill>
            <w14:solidFill>
              <w14:schemeClr w14:val="tx1"/>
            </w14:solidFill>
          </w14:textFill>
        </w:rPr>
        <w:t>1-13</w:t>
      </w:r>
      <w:r>
        <w:rPr>
          <w:rFonts w:hint="eastAsia" w:ascii="宋体" w:hAnsi="宋体" w:eastAsia="宋体" w:cs="宋体"/>
          <w:color w:val="000000" w:themeColor="text1"/>
          <w:szCs w:val="24"/>
          <w14:textFill>
            <w14:solidFill>
              <w14:schemeClr w14:val="tx1"/>
            </w14:solidFill>
          </w14:textFill>
        </w:rPr>
        <w:t>所示，如无此电压则检查电源保险丝或线路。</w:t>
      </w:r>
    </w:p>
    <w:p w14:paraId="13693E73">
      <w:pPr>
        <w:pStyle w:val="22"/>
        <w:rPr>
          <w:rFonts w:hint="default"/>
          <w:color w:val="000000" w:themeColor="text1"/>
          <w:lang w:val="en-US"/>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485005" cy="3520440"/>
            <wp:effectExtent l="0" t="0" r="10795" b="3810"/>
            <wp:docPr id="177"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4"/>
                    <pic:cNvPicPr>
                      <a:picLocks noChangeAspect="1"/>
                    </pic:cNvPicPr>
                  </pic:nvPicPr>
                  <pic:blipFill>
                    <a:blip r:embed="rId77"/>
                    <a:stretch>
                      <a:fillRect/>
                    </a:stretch>
                  </pic:blipFill>
                  <pic:spPr>
                    <a:xfrm>
                      <a:off x="0" y="0"/>
                      <a:ext cx="4485005" cy="3520440"/>
                    </a:xfrm>
                    <a:prstGeom prst="rect">
                      <a:avLst/>
                    </a:prstGeom>
                    <a:noFill/>
                    <a:ln>
                      <a:noFill/>
                    </a:ln>
                  </pic:spPr>
                </pic:pic>
              </a:graphicData>
            </a:graphic>
          </wp:inline>
        </w:drawing>
      </w:r>
      <w:r>
        <w:rPr>
          <w:color w:val="000000" w:themeColor="text1"/>
          <w:lang w:val="en-US"/>
          <w14:textFill>
            <w14:solidFill>
              <w14:schemeClr w14:val="tx1"/>
            </w14:solidFill>
          </w14:textFill>
        </w:rPr>
        <w:drawing>
          <wp:inline distT="0" distB="0" distL="114300" distR="114300">
            <wp:extent cx="4523740" cy="3555365"/>
            <wp:effectExtent l="0" t="0" r="10160" b="6985"/>
            <wp:docPr id="178"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5"/>
                    <pic:cNvPicPr>
                      <a:picLocks noChangeAspect="1"/>
                    </pic:cNvPicPr>
                  </pic:nvPicPr>
                  <pic:blipFill>
                    <a:blip r:embed="rId78"/>
                    <a:stretch>
                      <a:fillRect/>
                    </a:stretch>
                  </pic:blipFill>
                  <pic:spPr>
                    <a:xfrm>
                      <a:off x="0" y="0"/>
                      <a:ext cx="4523740" cy="3555365"/>
                    </a:xfrm>
                    <a:prstGeom prst="rect">
                      <a:avLst/>
                    </a:prstGeom>
                    <a:noFill/>
                    <a:ln>
                      <a:noFill/>
                    </a:ln>
                  </pic:spPr>
                </pic:pic>
              </a:graphicData>
            </a:graphic>
          </wp:inline>
        </w:drawing>
      </w:r>
    </w:p>
    <w:p w14:paraId="084EC28D">
      <w:pPr>
        <w:pStyle w:val="23"/>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lang w:val="en-US" w:eastAsia="zh-CN"/>
          <w14:textFill>
            <w14:solidFill>
              <w14:schemeClr w14:val="tx1"/>
            </w14:solidFill>
          </w14:textFill>
        </w:rPr>
        <w:t xml:space="preserve">图3-1-13 </w:t>
      </w:r>
      <w:r>
        <w:rPr>
          <w:rFonts w:hint="eastAsia" w:ascii="黑体" w:hAnsi="黑体" w:eastAsia="黑体" w:cs="黑体"/>
          <w:color w:val="000000" w:themeColor="text1"/>
          <w:sz w:val="21"/>
          <w:szCs w:val="21"/>
          <w14:textFill>
            <w14:solidFill>
              <w14:schemeClr w14:val="tx1"/>
            </w14:solidFill>
          </w14:textFill>
        </w:rPr>
        <w:t>BK45（A）插头28号测量</w:t>
      </w:r>
      <w:r>
        <w:rPr>
          <w:rFonts w:hint="eastAsia" w:ascii="黑体" w:hAnsi="黑体" w:eastAsia="黑体" w:cs="黑体"/>
          <w:color w:val="000000" w:themeColor="text1"/>
          <w:sz w:val="21"/>
          <w:szCs w:val="21"/>
          <w:lang w:val="en-US" w:eastAsia="zh-CN"/>
          <w14:textFill>
            <w14:solidFill>
              <w14:schemeClr w14:val="tx1"/>
            </w14:solidFill>
          </w14:textFill>
        </w:rPr>
        <w:t xml:space="preserve"> </w:t>
      </w:r>
      <w:r>
        <w:rPr>
          <w:rFonts w:hint="eastAsia" w:ascii="黑体" w:hAnsi="黑体" w:eastAsia="黑体" w:cs="黑体"/>
          <w:color w:val="000000" w:themeColor="text1"/>
          <w:sz w:val="21"/>
          <w:szCs w:val="21"/>
          <w14:textFill>
            <w14:solidFill>
              <w14:schemeClr w14:val="tx1"/>
            </w14:solidFill>
          </w14:textFill>
        </w:rPr>
        <w:t>BK45（B）插头1号测量</w:t>
      </w:r>
    </w:p>
    <w:p w14:paraId="321F52FA">
      <w:pPr>
        <w:pStyle w:val="22"/>
        <w:jc w:val="both"/>
        <w:rPr>
          <w:rFonts w:hint="default"/>
          <w:color w:val="000000" w:themeColor="text1"/>
          <w14:textFill>
            <w14:solidFill>
              <w14:schemeClr w14:val="tx1"/>
            </w14:solidFill>
          </w14:textFill>
        </w:rPr>
      </w:pPr>
    </w:p>
    <w:p w14:paraId="3127EDD6">
      <w:pPr>
        <w:rPr>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2）如上一步测量数据正常，检查BK45（B）插头2、21号端子与车身阻值小于1Ω，如图3-</w:t>
      </w:r>
      <w:r>
        <w:rPr>
          <w:rFonts w:hint="eastAsia" w:ascii="宋体" w:hAnsi="宋体" w:cs="宋体"/>
          <w:color w:val="000000" w:themeColor="text1"/>
          <w:szCs w:val="24"/>
          <w:lang w:val="en-US" w:eastAsia="zh-CN"/>
          <w14:textFill>
            <w14:solidFill>
              <w14:schemeClr w14:val="tx1"/>
            </w14:solidFill>
          </w14:textFill>
        </w:rPr>
        <w:t>1-14</w:t>
      </w:r>
      <w:r>
        <w:rPr>
          <w:rFonts w:hint="eastAsia" w:ascii="宋体" w:hAnsi="宋体" w:eastAsia="宋体" w:cs="宋体"/>
          <w:color w:val="000000" w:themeColor="text1"/>
          <w:szCs w:val="24"/>
          <w14:textFill>
            <w14:solidFill>
              <w14:schemeClr w14:val="tx1"/>
            </w14:solidFill>
          </w14:textFill>
        </w:rPr>
        <w:t>所示，否则检查接地电路。</w:t>
      </w:r>
    </w:p>
    <w:p w14:paraId="23716DB7">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914900" cy="3013710"/>
            <wp:effectExtent l="0" t="0" r="0" b="15240"/>
            <wp:docPr id="180"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77"/>
                    <pic:cNvPicPr>
                      <a:picLocks noChangeAspect="1"/>
                    </pic:cNvPicPr>
                  </pic:nvPicPr>
                  <pic:blipFill>
                    <a:blip r:embed="rId79"/>
                    <a:stretch>
                      <a:fillRect/>
                    </a:stretch>
                  </pic:blipFill>
                  <pic:spPr>
                    <a:xfrm>
                      <a:off x="0" y="0"/>
                      <a:ext cx="4914900" cy="3013710"/>
                    </a:xfrm>
                    <a:prstGeom prst="rect">
                      <a:avLst/>
                    </a:prstGeom>
                    <a:noFill/>
                    <a:ln>
                      <a:noFill/>
                    </a:ln>
                  </pic:spPr>
                </pic:pic>
              </a:graphicData>
            </a:graphic>
          </wp:inline>
        </w:drawing>
      </w:r>
    </w:p>
    <w:p w14:paraId="0D9C7D80">
      <w:pPr>
        <w:pStyle w:val="23"/>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lang w:val="en-US" w:eastAsia="zh-CN"/>
          <w14:textFill>
            <w14:solidFill>
              <w14:schemeClr w14:val="tx1"/>
            </w14:solidFill>
          </w14:textFill>
        </w:rPr>
        <w:t xml:space="preserve">图3-1-14 </w:t>
      </w:r>
      <w:r>
        <w:rPr>
          <w:rFonts w:hint="eastAsia" w:ascii="黑体" w:hAnsi="黑体" w:eastAsia="黑体" w:cs="黑体"/>
          <w:color w:val="000000" w:themeColor="text1"/>
          <w:sz w:val="21"/>
          <w:szCs w:val="21"/>
          <w14:textFill>
            <w14:solidFill>
              <w14:schemeClr w14:val="tx1"/>
            </w14:solidFill>
          </w14:textFill>
        </w:rPr>
        <w:t>BK45（B）插头2接地电阻测量</w:t>
      </w:r>
    </w:p>
    <w:p w14:paraId="20F02EA4">
      <w:pPr>
        <w:ind w:firstLine="420"/>
        <w:rPr>
          <w:rFonts w:hint="eastAsia" w:ascii="宋体" w:hAnsi="宋体" w:eastAsia="宋体" w:cs="宋体"/>
        </w:rPr>
      </w:pPr>
      <w:r>
        <w:rPr>
          <w:rFonts w:hint="eastAsia" w:ascii="宋体" w:hAnsi="宋体" w:eastAsia="宋体" w:cs="宋体"/>
        </w:rPr>
        <w:t>3）若以上电压正常，则更换BMC。</w:t>
      </w:r>
    </w:p>
    <w:p w14:paraId="42D58E4A">
      <w:pPr>
        <w:bidi w:val="0"/>
        <w:rPr>
          <w:rFonts w:hint="eastAsia" w:ascii="宋体" w:hAnsi="宋体" w:eastAsia="宋体" w:cs="宋体"/>
          <w:b/>
          <w:bCs/>
        </w:rPr>
      </w:pPr>
      <w:r>
        <w:rPr>
          <w:rFonts w:hint="eastAsia" w:ascii="宋体" w:hAnsi="宋体" w:eastAsia="宋体" w:cs="宋体"/>
          <w:b/>
          <w:bCs/>
          <w:lang w:val="en-US" w:eastAsia="zh-CN"/>
        </w:rPr>
        <w:t>四、</w:t>
      </w:r>
      <w:r>
        <w:rPr>
          <w:rFonts w:hint="eastAsia" w:ascii="宋体" w:hAnsi="宋体" w:eastAsia="宋体" w:cs="宋体"/>
          <w:b/>
          <w:bCs/>
        </w:rPr>
        <w:t>BMC通讯故障检修</w:t>
      </w:r>
    </w:p>
    <w:p w14:paraId="35550F91">
      <w:pPr>
        <w:ind w:firstLine="420"/>
        <w:rPr>
          <w:rFonts w:hint="eastAsia" w:ascii="宋体" w:hAnsi="宋体" w:eastAsia="宋体" w:cs="宋体"/>
          <w:highlight w:val="none"/>
        </w:rPr>
      </w:pPr>
      <w:r>
        <w:rPr>
          <w:rFonts w:hint="eastAsia" w:ascii="宋体" w:hAnsi="宋体" w:eastAsia="宋体" w:cs="宋体"/>
          <w:highlight w:val="none"/>
        </w:rPr>
        <w:t>以秦</w:t>
      </w:r>
      <w:r>
        <w:rPr>
          <w:rFonts w:hint="eastAsia" w:ascii="宋体" w:hAnsi="宋体" w:eastAsia="宋体" w:cs="宋体"/>
          <w:color w:val="auto"/>
          <w:highlight w:val="none"/>
        </w:rPr>
        <w:t>EV</w:t>
      </w:r>
      <w:r>
        <w:rPr>
          <w:rFonts w:hint="eastAsia" w:ascii="宋体" w:hAnsi="宋体" w:cs="宋体"/>
          <w:strike w:val="0"/>
          <w:dstrike w:val="0"/>
          <w:color w:val="auto"/>
          <w:highlight w:val="none"/>
          <w:lang w:val="en-US" w:eastAsia="zh-CN"/>
        </w:rPr>
        <w:t>动力蓄</w:t>
      </w:r>
      <w:r>
        <w:rPr>
          <w:rFonts w:hint="eastAsia" w:ascii="宋体" w:hAnsi="宋体" w:eastAsia="宋体" w:cs="宋体"/>
          <w:highlight w:val="none"/>
        </w:rPr>
        <w:t>电池管理系统BMC为例。</w:t>
      </w:r>
    </w:p>
    <w:p w14:paraId="6822B3E3">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故障码</w:t>
      </w:r>
    </w:p>
    <w:p w14:paraId="486FD48A">
      <w:pPr>
        <w:ind w:firstLine="420"/>
        <w:rPr>
          <w:rFonts w:hint="default"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U011000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与电机控制器通讯故障</w:t>
      </w:r>
      <w:r>
        <w:rPr>
          <w:rFonts w:hint="eastAsia" w:ascii="宋体" w:hAnsi="宋体" w:cs="宋体"/>
          <w:color w:val="000000" w:themeColor="text1"/>
          <w:szCs w:val="24"/>
          <w:lang w:val="en-US" w:eastAsia="zh-CN"/>
          <w14:textFill>
            <w14:solidFill>
              <w14:schemeClr w14:val="tx1"/>
            </w14:solidFill>
          </w14:textFill>
        </w:rPr>
        <w:t xml:space="preserve"> </w:t>
      </w:r>
    </w:p>
    <w:p w14:paraId="0DA02C01">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U20B000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BIC1 CAN通讯超时故障</w:t>
      </w:r>
      <w:r>
        <w:rPr>
          <w:rFonts w:hint="eastAsia" w:ascii="宋体" w:hAnsi="宋体" w:cs="宋体"/>
          <w:color w:val="000000" w:themeColor="text1"/>
          <w:szCs w:val="24"/>
          <w:lang w:val="en-US" w:eastAsia="zh-CN"/>
          <w14:textFill>
            <w14:solidFill>
              <w14:schemeClr w14:val="tx1"/>
            </w14:solidFill>
          </w14:textFill>
        </w:rPr>
        <w:t xml:space="preserve"> </w:t>
      </w:r>
    </w:p>
    <w:p w14:paraId="3094F94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U20B100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BIC2 CAN通讯超时故障</w:t>
      </w:r>
    </w:p>
    <w:p w14:paraId="761D7C9B">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U20B200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BIC3 CAN通讯超时故障</w:t>
      </w:r>
    </w:p>
    <w:p w14:paraId="0A72CF7D">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U20B300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BIC4 CAN通讯超时故障</w:t>
      </w:r>
    </w:p>
    <w:p w14:paraId="5E866FB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U029C00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电池管理器与VTOG通讯故障</w:t>
      </w:r>
    </w:p>
    <w:p w14:paraId="4AA3A4D7">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U029800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电池管理器与车载充电器、DC</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DC通讯故障</w:t>
      </w:r>
    </w:p>
    <w:p w14:paraId="354B4620">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U016400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与空调通讯故障</w:t>
      </w:r>
    </w:p>
    <w:p w14:paraId="453F77D7">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U023487</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与电池加热器通讯故障</w:t>
      </w:r>
    </w:p>
    <w:p w14:paraId="4624B3B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检测</w:t>
      </w:r>
    </w:p>
    <w:p w14:paraId="20E8C19D">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1）检查相关控制模块电源电压是否正常，如图3-</w:t>
      </w:r>
      <w:r>
        <w:rPr>
          <w:rFonts w:hint="eastAsia" w:ascii="宋体" w:hAnsi="宋体" w:cs="宋体"/>
          <w:color w:val="000000" w:themeColor="text1"/>
          <w:szCs w:val="24"/>
          <w:lang w:val="en-US" w:eastAsia="zh-CN"/>
          <w14:textFill>
            <w14:solidFill>
              <w14:schemeClr w14:val="tx1"/>
            </w14:solidFill>
          </w14:textFill>
        </w:rPr>
        <w:t>1-15</w:t>
      </w:r>
      <w:r>
        <w:rPr>
          <w:rFonts w:hint="eastAsia" w:ascii="宋体" w:hAnsi="宋体" w:eastAsia="宋体" w:cs="宋体"/>
          <w:color w:val="000000" w:themeColor="text1"/>
          <w:szCs w:val="24"/>
          <w14:textFill>
            <w14:solidFill>
              <w14:schemeClr w14:val="tx1"/>
            </w14:solidFill>
          </w14:textFill>
        </w:rPr>
        <w:t>所</w:t>
      </w:r>
      <w:r>
        <w:rPr>
          <w:rFonts w:hint="eastAsia" w:ascii="宋体" w:hAnsi="宋体" w:eastAsia="宋体" w:cs="宋体"/>
          <w:color w:val="auto"/>
          <w:szCs w:val="24"/>
        </w:rPr>
        <w:t>示为</w:t>
      </w:r>
      <w:r>
        <w:rPr>
          <w:rFonts w:hint="eastAsia" w:ascii="宋体" w:hAnsi="宋体" w:cs="宋体"/>
          <w:color w:val="auto"/>
          <w:szCs w:val="24"/>
          <w:lang w:val="en-US" w:eastAsia="zh-CN"/>
        </w:rPr>
        <w:t>动力蓄</w:t>
      </w:r>
      <w:r>
        <w:rPr>
          <w:rFonts w:hint="eastAsia" w:ascii="宋体" w:hAnsi="宋体" w:eastAsia="宋体" w:cs="宋体"/>
          <w:color w:val="auto"/>
          <w:szCs w:val="24"/>
        </w:rPr>
        <w:t>电</w:t>
      </w:r>
      <w:r>
        <w:rPr>
          <w:rFonts w:hint="eastAsia" w:ascii="宋体" w:hAnsi="宋体" w:eastAsia="宋体" w:cs="宋体"/>
          <w:color w:val="000000" w:themeColor="text1"/>
          <w:szCs w:val="24"/>
          <w14:textFill>
            <w14:solidFill>
              <w14:schemeClr w14:val="tx1"/>
            </w14:solidFill>
          </w14:textFill>
        </w:rPr>
        <w:t>池通讯转换模块电源线BK51插头11号端子、16号端子电压的测量。</w:t>
      </w:r>
    </w:p>
    <w:p w14:paraId="709633B7">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900930" cy="3255010"/>
            <wp:effectExtent l="0" t="0" r="13970" b="2540"/>
            <wp:docPr id="182"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79"/>
                    <pic:cNvPicPr>
                      <a:picLocks noChangeAspect="1"/>
                    </pic:cNvPicPr>
                  </pic:nvPicPr>
                  <pic:blipFill>
                    <a:blip r:embed="rId80"/>
                    <a:stretch>
                      <a:fillRect/>
                    </a:stretch>
                  </pic:blipFill>
                  <pic:spPr>
                    <a:xfrm>
                      <a:off x="0" y="0"/>
                      <a:ext cx="4900930" cy="3255010"/>
                    </a:xfrm>
                    <a:prstGeom prst="rect">
                      <a:avLst/>
                    </a:prstGeom>
                    <a:noFill/>
                    <a:ln>
                      <a:noFill/>
                    </a:ln>
                  </pic:spPr>
                </pic:pic>
              </a:graphicData>
            </a:graphic>
          </wp:inline>
        </w:drawing>
      </w:r>
    </w:p>
    <w:p w14:paraId="22549F3E">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auto"/>
          <w:sz w:val="21"/>
          <w:szCs w:val="21"/>
        </w:rPr>
        <w:t>图3-</w:t>
      </w:r>
      <w:r>
        <w:rPr>
          <w:rFonts w:hint="eastAsia" w:ascii="黑体" w:hAnsi="黑体" w:cs="黑体"/>
          <w:color w:val="auto"/>
          <w:sz w:val="21"/>
          <w:szCs w:val="21"/>
          <w:lang w:val="en-US" w:eastAsia="zh-CN"/>
        </w:rPr>
        <w:t>1-15</w:t>
      </w:r>
      <w:r>
        <w:rPr>
          <w:rFonts w:hint="eastAsia" w:ascii="黑体" w:hAnsi="黑体" w:eastAsia="黑体" w:cs="黑体"/>
          <w:color w:val="auto"/>
          <w:sz w:val="21"/>
          <w:szCs w:val="21"/>
        </w:rPr>
        <w:t xml:space="preserve"> </w:t>
      </w:r>
      <w:r>
        <w:rPr>
          <w:rFonts w:hint="eastAsia" w:ascii="黑体" w:hAnsi="黑体" w:eastAsia="黑体" w:cs="黑体"/>
          <w:color w:val="auto"/>
          <w:sz w:val="21"/>
          <w:szCs w:val="21"/>
          <w:lang w:val="en-US" w:eastAsia="zh-CN"/>
        </w:rPr>
        <w:t>动力蓄</w:t>
      </w:r>
      <w:r>
        <w:rPr>
          <w:rFonts w:hint="eastAsia" w:ascii="黑体" w:hAnsi="黑体" w:eastAsia="黑体" w:cs="黑体"/>
          <w:color w:val="auto"/>
          <w:sz w:val="21"/>
          <w:szCs w:val="21"/>
        </w:rPr>
        <w:t>电池通讯转换</w:t>
      </w:r>
      <w:r>
        <w:rPr>
          <w:rFonts w:hint="eastAsia" w:ascii="黑体" w:hAnsi="黑体" w:eastAsia="黑体" w:cs="黑体"/>
          <w:color w:val="000000" w:themeColor="text1"/>
          <w:sz w:val="21"/>
          <w:szCs w:val="21"/>
          <w14:textFill>
            <w14:solidFill>
              <w14:schemeClr w14:val="tx1"/>
            </w14:solidFill>
          </w14:textFill>
        </w:rPr>
        <w:t>模块电源测量</w:t>
      </w:r>
    </w:p>
    <w:p w14:paraId="425F1C83">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2）拔下所测模块低压插头，测量CAN线电压应为2.5V左右，如图3-</w:t>
      </w:r>
      <w:r>
        <w:rPr>
          <w:rFonts w:hint="eastAsia" w:ascii="宋体" w:hAnsi="宋体" w:cs="宋体"/>
          <w:color w:val="000000" w:themeColor="text1"/>
          <w:szCs w:val="24"/>
          <w:lang w:val="en-US" w:eastAsia="zh-CN"/>
          <w14:textFill>
            <w14:solidFill>
              <w14:schemeClr w14:val="tx1"/>
            </w14:solidFill>
          </w14:textFill>
        </w:rPr>
        <w:t>55</w:t>
      </w:r>
      <w:r>
        <w:rPr>
          <w:rFonts w:hint="eastAsia" w:ascii="宋体" w:hAnsi="宋体" w:eastAsia="宋体" w:cs="宋体"/>
          <w:color w:val="000000" w:themeColor="text1"/>
          <w:szCs w:val="24"/>
          <w14:textFill>
            <w14:solidFill>
              <w14:schemeClr w14:val="tx1"/>
            </w14:solidFill>
          </w14:textFill>
        </w:rPr>
        <w:t>所示为电池包通讯转换模块总线BK51插头10号端子、4号端子电压的测量。</w:t>
      </w:r>
    </w:p>
    <w:p w14:paraId="699EF88E">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3）如若以上电压检测正常，则为该模块故障。</w:t>
      </w:r>
    </w:p>
    <w:p w14:paraId="15817A32">
      <w:pPr>
        <w:bidi w:val="0"/>
        <w:ind w:left="0" w:leftChars="0" w:firstLine="0" w:firstLineChars="0"/>
        <w:rPr>
          <w:rFonts w:hint="default"/>
        </w:rPr>
      </w:pPr>
    </w:p>
    <w:p w14:paraId="01CB1414">
      <w:pPr>
        <w:bidi w:val="0"/>
        <w:rPr>
          <w:rFonts w:hint="default"/>
          <w:b/>
          <w:bCs/>
          <w:sz w:val="24"/>
          <w:szCs w:val="24"/>
        </w:rPr>
      </w:pPr>
      <w:r>
        <w:rPr>
          <w:b/>
          <w:bCs/>
          <w:sz w:val="24"/>
          <w:szCs w:val="24"/>
        </w:rPr>
        <w:t>练习题</w:t>
      </w:r>
    </w:p>
    <w:p w14:paraId="5AE98F05">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一、</w:t>
      </w:r>
      <w:r>
        <w:rPr>
          <w:rFonts w:hint="eastAsia" w:ascii="宋体" w:hAnsi="宋体" w:eastAsia="宋体" w:cs="宋体"/>
          <w:b/>
          <w:bCs/>
        </w:rPr>
        <w:t>填空题</w:t>
      </w:r>
    </w:p>
    <w:p w14:paraId="0D9C738F">
      <w:pPr>
        <w:numPr>
          <w:ilvl w:val="0"/>
          <w:numId w:val="0"/>
        </w:numPr>
        <w:ind w:firstLine="420" w:firstLineChars="200"/>
        <w:rPr>
          <w:rFonts w:hint="eastAsia" w:ascii="宋体" w:hAnsi="宋体" w:eastAsia="宋体" w:cs="宋体"/>
          <w:color w:val="auto"/>
        </w:rPr>
      </w:pPr>
      <w:r>
        <w:rPr>
          <w:rFonts w:hint="eastAsia" w:ascii="宋体" w:hAnsi="宋体" w:eastAsia="宋体" w:cs="宋体"/>
          <w:kern w:val="2"/>
          <w:sz w:val="21"/>
          <w:lang w:val="en-US" w:eastAsia="zh-CN" w:bidi="ar-SA"/>
        </w:rPr>
        <w:t>1.</w:t>
      </w:r>
      <w:r>
        <w:rPr>
          <w:rFonts w:hint="eastAsia" w:ascii="宋体" w:hAnsi="宋体" w:cs="宋体"/>
          <w:color w:val="auto"/>
          <w:kern w:val="2"/>
          <w:sz w:val="21"/>
          <w:lang w:val="en-US" w:eastAsia="zh-CN" w:bidi="ar-SA"/>
        </w:rPr>
        <w:t>蓄</w:t>
      </w:r>
      <w:r>
        <w:rPr>
          <w:rFonts w:hint="eastAsia" w:ascii="宋体" w:hAnsi="宋体" w:eastAsia="宋体" w:cs="宋体"/>
          <w:color w:val="auto"/>
        </w:rPr>
        <w:t>电池状态分析是指</w:t>
      </w:r>
      <w:r>
        <w:rPr>
          <w:rFonts w:hint="eastAsia" w:ascii="宋体" w:hAnsi="宋体" w:eastAsia="宋体" w:cs="宋体"/>
          <w:color w:val="auto"/>
          <w:u w:val="single"/>
          <w:lang w:val="en-US" w:eastAsia="zh-CN"/>
        </w:rPr>
        <w:t xml:space="preserve">           </w:t>
      </w:r>
      <w:r>
        <w:rPr>
          <w:rFonts w:hint="eastAsia" w:ascii="宋体" w:hAnsi="宋体" w:eastAsia="宋体" w:cs="宋体"/>
          <w:color w:val="auto"/>
        </w:rPr>
        <w:t>和</w:t>
      </w:r>
      <w:r>
        <w:rPr>
          <w:rFonts w:hint="eastAsia" w:ascii="宋体" w:hAnsi="宋体" w:eastAsia="宋体" w:cs="宋体"/>
          <w:color w:val="auto"/>
          <w:u w:val="single"/>
          <w:lang w:val="en-US" w:eastAsia="zh-CN"/>
        </w:rPr>
        <w:t xml:space="preserve">           </w:t>
      </w:r>
      <w:r>
        <w:rPr>
          <w:rFonts w:hint="eastAsia" w:ascii="宋体" w:hAnsi="宋体" w:eastAsia="宋体" w:cs="宋体"/>
          <w:color w:val="auto"/>
        </w:rPr>
        <w:t>状态的分析。</w:t>
      </w:r>
    </w:p>
    <w:p w14:paraId="01531D0B">
      <w:pPr>
        <w:numPr>
          <w:ilvl w:val="0"/>
          <w:numId w:val="0"/>
        </w:numPr>
        <w:ind w:firstLine="420" w:firstLineChars="200"/>
        <w:rPr>
          <w:rFonts w:hint="eastAsia" w:ascii="宋体" w:hAnsi="宋体" w:eastAsia="宋体" w:cs="宋体"/>
        </w:rPr>
      </w:pPr>
      <w:r>
        <w:rPr>
          <w:rFonts w:hint="eastAsia" w:ascii="宋体" w:hAnsi="宋体" w:eastAsia="宋体" w:cs="宋体"/>
          <w:color w:val="auto"/>
          <w:kern w:val="2"/>
          <w:sz w:val="21"/>
          <w:lang w:val="en-US" w:eastAsia="zh-CN" w:bidi="ar-SA"/>
        </w:rPr>
        <w:t>2.</w:t>
      </w:r>
      <w:r>
        <w:rPr>
          <w:rFonts w:hint="eastAsia" w:ascii="宋体" w:hAnsi="宋体" w:cs="宋体"/>
          <w:color w:val="auto"/>
          <w:kern w:val="2"/>
          <w:sz w:val="21"/>
          <w:lang w:val="en-US" w:eastAsia="zh-CN" w:bidi="ar-SA"/>
        </w:rPr>
        <w:t>蓄</w:t>
      </w:r>
      <w:r>
        <w:rPr>
          <w:rFonts w:hint="eastAsia" w:ascii="宋体" w:hAnsi="宋体" w:eastAsia="宋体" w:cs="宋体"/>
          <w:color w:val="auto"/>
        </w:rPr>
        <w:t>电池热</w:t>
      </w:r>
      <w:r>
        <w:rPr>
          <w:rFonts w:hint="eastAsia" w:ascii="宋体" w:hAnsi="宋体" w:eastAsia="宋体" w:cs="宋体"/>
        </w:rPr>
        <w:t>平衡包括</w:t>
      </w:r>
      <w:r>
        <w:rPr>
          <w:rFonts w:hint="eastAsia" w:ascii="宋体" w:hAnsi="宋体" w:eastAsia="宋体" w:cs="宋体"/>
          <w:u w:val="single"/>
          <w:lang w:val="en-US" w:eastAsia="zh-CN"/>
        </w:rPr>
        <w:t xml:space="preserve">           </w:t>
      </w:r>
      <w:r>
        <w:rPr>
          <w:rFonts w:hint="eastAsia" w:ascii="宋体" w:hAnsi="宋体" w:eastAsia="宋体" w:cs="宋体"/>
        </w:rPr>
        <w:t>和</w:t>
      </w:r>
      <w:r>
        <w:rPr>
          <w:rFonts w:hint="eastAsia" w:ascii="宋体" w:hAnsi="宋体" w:eastAsia="宋体" w:cs="宋体"/>
          <w:u w:val="single"/>
          <w:lang w:val="en-US" w:eastAsia="zh-CN"/>
        </w:rPr>
        <w:t xml:space="preserve">           </w:t>
      </w:r>
      <w:r>
        <w:rPr>
          <w:rFonts w:hint="eastAsia" w:ascii="宋体" w:hAnsi="宋体" w:eastAsia="宋体" w:cs="宋体"/>
        </w:rPr>
        <w:t>两种措施。</w:t>
      </w:r>
    </w:p>
    <w:p w14:paraId="0833B35F">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3.</w:t>
      </w:r>
      <w:r>
        <w:rPr>
          <w:rFonts w:hint="eastAsia" w:ascii="宋体" w:hAnsi="宋体" w:eastAsia="宋体" w:cs="宋体"/>
        </w:rPr>
        <w:t>安全气囊ECU和BMS之间的车辆碰撞信号一般采用</w:t>
      </w:r>
      <w:r>
        <w:rPr>
          <w:rFonts w:hint="eastAsia" w:ascii="宋体" w:hAnsi="宋体" w:eastAsia="宋体" w:cs="宋体"/>
          <w:u w:val="single"/>
          <w:lang w:val="en-US" w:eastAsia="zh-CN"/>
        </w:rPr>
        <w:t xml:space="preserve">           </w:t>
      </w:r>
      <w:r>
        <w:rPr>
          <w:rFonts w:hint="eastAsia" w:ascii="宋体" w:hAnsi="宋体" w:eastAsia="宋体" w:cs="宋体"/>
        </w:rPr>
        <w:t>连接。</w:t>
      </w:r>
    </w:p>
    <w:p w14:paraId="2C0F70CC">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二、</w:t>
      </w:r>
      <w:r>
        <w:rPr>
          <w:rFonts w:hint="eastAsia" w:ascii="宋体" w:hAnsi="宋体" w:eastAsia="宋体" w:cs="宋体"/>
          <w:b/>
          <w:bCs/>
        </w:rPr>
        <w:t>选择题</w:t>
      </w:r>
    </w:p>
    <w:p w14:paraId="0CE32E7D">
      <w:pPr>
        <w:ind w:firstLine="420"/>
        <w:rPr>
          <w:rFonts w:hint="eastAsia" w:ascii="宋体" w:hAnsi="宋体" w:eastAsia="宋体" w:cs="宋体"/>
          <w:color w:val="auto"/>
          <w:lang w:eastAsia="zh-CN"/>
        </w:rPr>
      </w:pPr>
      <w:r>
        <w:rPr>
          <w:rFonts w:hint="eastAsia" w:ascii="宋体" w:hAnsi="宋体" w:eastAsia="宋体" w:cs="宋体"/>
        </w:rPr>
        <w:t>1.动</w:t>
      </w:r>
      <w:r>
        <w:rPr>
          <w:rFonts w:hint="eastAsia" w:ascii="宋体" w:hAnsi="宋体" w:eastAsia="宋体" w:cs="宋体"/>
          <w:color w:val="auto"/>
        </w:rPr>
        <w:t>力</w:t>
      </w:r>
      <w:r>
        <w:rPr>
          <w:rFonts w:hint="eastAsia" w:ascii="宋体" w:hAnsi="宋体" w:cs="宋体"/>
          <w:color w:val="auto"/>
          <w:lang w:val="en-US" w:eastAsia="zh-CN"/>
        </w:rPr>
        <w:t>蓄</w:t>
      </w:r>
      <w:r>
        <w:rPr>
          <w:rFonts w:hint="eastAsia" w:ascii="宋体" w:hAnsi="宋体" w:eastAsia="宋体" w:cs="宋体"/>
          <w:color w:val="auto"/>
        </w:rPr>
        <w:t>电池管理功能有（     ）</w:t>
      </w:r>
      <w:r>
        <w:rPr>
          <w:rFonts w:hint="eastAsia" w:ascii="宋体" w:hAnsi="宋体" w:cs="宋体"/>
          <w:color w:val="auto"/>
          <w:lang w:eastAsia="zh-CN"/>
        </w:rPr>
        <w:t>。</w:t>
      </w:r>
    </w:p>
    <w:p w14:paraId="02CE0EF4">
      <w:pPr>
        <w:ind w:firstLine="420"/>
        <w:rPr>
          <w:rFonts w:hint="eastAsia" w:ascii="宋体" w:hAnsi="宋体" w:eastAsia="宋体" w:cs="宋体"/>
          <w:color w:val="auto"/>
        </w:rPr>
      </w:pPr>
      <w:r>
        <w:rPr>
          <w:rFonts w:hint="eastAsia" w:ascii="宋体" w:hAnsi="宋体" w:eastAsia="宋体" w:cs="宋体"/>
          <w:color w:val="auto"/>
        </w:rPr>
        <w:t>A.信息采集</w:t>
      </w:r>
    </w:p>
    <w:p w14:paraId="68386A45">
      <w:pPr>
        <w:ind w:firstLine="420"/>
        <w:rPr>
          <w:rFonts w:hint="eastAsia" w:ascii="宋体" w:hAnsi="宋体" w:eastAsia="宋体" w:cs="宋体"/>
          <w:color w:val="auto"/>
        </w:rPr>
      </w:pPr>
      <w:r>
        <w:rPr>
          <w:rFonts w:hint="eastAsia" w:ascii="宋体" w:hAnsi="宋体" w:eastAsia="宋体" w:cs="宋体"/>
          <w:color w:val="auto"/>
        </w:rPr>
        <w:t>B.</w:t>
      </w:r>
      <w:r>
        <w:rPr>
          <w:rFonts w:hint="eastAsia" w:ascii="宋体" w:hAnsi="宋体" w:cs="宋体"/>
          <w:color w:val="auto"/>
          <w:lang w:val="en-US" w:eastAsia="zh-CN"/>
        </w:rPr>
        <w:t>蓄</w:t>
      </w:r>
      <w:r>
        <w:rPr>
          <w:rFonts w:hint="eastAsia" w:ascii="宋体" w:hAnsi="宋体" w:eastAsia="宋体" w:cs="宋体"/>
          <w:color w:val="auto"/>
        </w:rPr>
        <w:t>电池状态分析</w:t>
      </w:r>
    </w:p>
    <w:p w14:paraId="7187CD8E">
      <w:pPr>
        <w:ind w:firstLine="420"/>
        <w:rPr>
          <w:rFonts w:hint="eastAsia" w:ascii="宋体" w:hAnsi="宋体" w:eastAsia="宋体" w:cs="宋体"/>
          <w:color w:val="auto"/>
        </w:rPr>
      </w:pPr>
      <w:r>
        <w:rPr>
          <w:rFonts w:hint="eastAsia" w:ascii="宋体" w:hAnsi="宋体" w:eastAsia="宋体" w:cs="宋体"/>
          <w:color w:val="auto"/>
        </w:rPr>
        <w:t>C.</w:t>
      </w:r>
      <w:r>
        <w:rPr>
          <w:rFonts w:hint="eastAsia" w:ascii="宋体" w:hAnsi="宋体" w:cs="宋体"/>
          <w:color w:val="auto"/>
          <w:lang w:val="en-US" w:eastAsia="zh-CN"/>
        </w:rPr>
        <w:t>蓄</w:t>
      </w:r>
      <w:r>
        <w:rPr>
          <w:rFonts w:hint="eastAsia" w:ascii="宋体" w:hAnsi="宋体" w:eastAsia="宋体" w:cs="宋体"/>
          <w:color w:val="auto"/>
        </w:rPr>
        <w:t>电池安全保护</w:t>
      </w:r>
    </w:p>
    <w:p w14:paraId="43506306">
      <w:pPr>
        <w:ind w:firstLine="420"/>
        <w:rPr>
          <w:rFonts w:hint="eastAsia" w:ascii="宋体" w:hAnsi="宋体" w:eastAsia="宋体" w:cs="宋体"/>
          <w:color w:val="auto"/>
        </w:rPr>
      </w:pPr>
      <w:r>
        <w:rPr>
          <w:rFonts w:hint="eastAsia" w:ascii="宋体" w:hAnsi="宋体" w:eastAsia="宋体" w:cs="宋体"/>
          <w:color w:val="auto"/>
        </w:rPr>
        <w:t>D.能量管理</w:t>
      </w:r>
    </w:p>
    <w:p w14:paraId="7DA7DCA5">
      <w:pPr>
        <w:ind w:firstLine="420"/>
        <w:rPr>
          <w:rFonts w:hint="eastAsia" w:ascii="宋体" w:hAnsi="宋体" w:eastAsia="宋体" w:cs="宋体"/>
          <w:color w:val="auto"/>
        </w:rPr>
      </w:pPr>
      <w:r>
        <w:rPr>
          <w:rFonts w:hint="eastAsia" w:ascii="宋体" w:hAnsi="宋体" w:eastAsia="宋体" w:cs="宋体"/>
          <w:color w:val="auto"/>
        </w:rPr>
        <w:t>E.</w:t>
      </w:r>
      <w:r>
        <w:rPr>
          <w:rFonts w:hint="eastAsia" w:ascii="宋体" w:hAnsi="宋体" w:cs="宋体"/>
          <w:color w:val="auto"/>
          <w:lang w:val="en-US" w:eastAsia="zh-CN"/>
        </w:rPr>
        <w:t>蓄</w:t>
      </w:r>
      <w:r>
        <w:rPr>
          <w:rFonts w:hint="eastAsia" w:ascii="宋体" w:hAnsi="宋体" w:eastAsia="宋体" w:cs="宋体"/>
          <w:color w:val="auto"/>
        </w:rPr>
        <w:t>电池热管理</w:t>
      </w:r>
    </w:p>
    <w:p w14:paraId="7B15009D">
      <w:pPr>
        <w:ind w:firstLine="420"/>
        <w:rPr>
          <w:rFonts w:hint="eastAsia" w:ascii="宋体" w:hAnsi="宋体" w:eastAsia="宋体" w:cs="宋体"/>
          <w:color w:val="auto"/>
        </w:rPr>
      </w:pPr>
      <w:r>
        <w:rPr>
          <w:rFonts w:hint="eastAsia" w:ascii="宋体" w:hAnsi="宋体" w:eastAsia="宋体" w:cs="宋体"/>
          <w:color w:val="auto"/>
        </w:rPr>
        <w:t>F.车辆碰撞保护</w:t>
      </w:r>
    </w:p>
    <w:p w14:paraId="70C09912">
      <w:pPr>
        <w:ind w:firstLine="420"/>
        <w:rPr>
          <w:rFonts w:hint="eastAsia" w:ascii="宋体" w:hAnsi="宋体" w:eastAsia="宋体" w:cs="宋体"/>
          <w:color w:val="auto"/>
        </w:rPr>
      </w:pPr>
      <w:r>
        <w:rPr>
          <w:rFonts w:hint="eastAsia" w:ascii="宋体" w:hAnsi="宋体" w:eastAsia="宋体" w:cs="宋体"/>
          <w:color w:val="auto"/>
        </w:rPr>
        <w:t>G.接触器控制</w:t>
      </w:r>
    </w:p>
    <w:p w14:paraId="1031474F">
      <w:pPr>
        <w:ind w:firstLine="420"/>
        <w:rPr>
          <w:rFonts w:hint="eastAsia" w:ascii="宋体" w:hAnsi="宋体" w:eastAsia="宋体" w:cs="宋体"/>
          <w:color w:val="auto"/>
        </w:rPr>
      </w:pPr>
      <w:r>
        <w:rPr>
          <w:rFonts w:hint="eastAsia" w:ascii="宋体" w:hAnsi="宋体" w:eastAsia="宋体" w:cs="宋体"/>
          <w:color w:val="auto"/>
        </w:rPr>
        <w:t>H.</w:t>
      </w:r>
      <w:r>
        <w:rPr>
          <w:rFonts w:hint="eastAsia" w:ascii="宋体" w:hAnsi="宋体" w:cs="宋体"/>
          <w:color w:val="auto"/>
          <w:lang w:val="en-US" w:eastAsia="zh-CN"/>
        </w:rPr>
        <w:t>蓄</w:t>
      </w:r>
      <w:r>
        <w:rPr>
          <w:rFonts w:hint="eastAsia" w:ascii="宋体" w:hAnsi="宋体" w:eastAsia="宋体" w:cs="宋体"/>
          <w:color w:val="auto"/>
        </w:rPr>
        <w:t>电池信息显示</w:t>
      </w:r>
    </w:p>
    <w:p w14:paraId="4AF8F08F">
      <w:pPr>
        <w:ind w:firstLine="420"/>
        <w:rPr>
          <w:rFonts w:hint="eastAsia" w:ascii="宋体" w:hAnsi="宋体" w:eastAsia="宋体" w:cs="宋体"/>
          <w:color w:val="auto"/>
        </w:rPr>
      </w:pPr>
      <w:bookmarkStart w:id="74" w:name="_Toc23317_WPSOffice_Level1"/>
      <w:r>
        <w:rPr>
          <w:rFonts w:hint="eastAsia" w:ascii="宋体" w:hAnsi="宋体" w:eastAsia="宋体" w:cs="宋体"/>
          <w:color w:val="auto"/>
        </w:rPr>
        <w:t>I.</w:t>
      </w:r>
      <w:r>
        <w:rPr>
          <w:rFonts w:hint="eastAsia" w:ascii="宋体" w:hAnsi="宋体" w:cs="宋体"/>
          <w:color w:val="auto"/>
          <w:lang w:val="en-US" w:eastAsia="zh-CN"/>
        </w:rPr>
        <w:t>蓄</w:t>
      </w:r>
      <w:r>
        <w:rPr>
          <w:rFonts w:hint="eastAsia" w:ascii="宋体" w:hAnsi="宋体" w:eastAsia="宋体" w:cs="宋体"/>
          <w:color w:val="auto"/>
        </w:rPr>
        <w:t>电池的</w:t>
      </w:r>
      <w:r>
        <w:rPr>
          <w:rFonts w:hint="eastAsia" w:ascii="宋体" w:hAnsi="宋体" w:cs="宋体"/>
          <w:color w:val="auto"/>
          <w:lang w:eastAsia="zh-CN"/>
        </w:rPr>
        <w:t>锂电</w:t>
      </w:r>
      <w:r>
        <w:rPr>
          <w:rFonts w:hint="eastAsia" w:ascii="宋体" w:hAnsi="宋体" w:eastAsia="宋体" w:cs="宋体"/>
          <w:color w:val="auto"/>
        </w:rPr>
        <w:t>信息存储</w:t>
      </w:r>
      <w:bookmarkEnd w:id="74"/>
    </w:p>
    <w:p w14:paraId="76DAC529">
      <w:pPr>
        <w:ind w:firstLine="420"/>
        <w:rPr>
          <w:rFonts w:hint="eastAsia" w:ascii="宋体" w:hAnsi="宋体" w:eastAsia="宋体" w:cs="宋体"/>
          <w:color w:val="auto"/>
          <w:lang w:eastAsia="zh-CN"/>
        </w:rPr>
      </w:pPr>
      <w:bookmarkStart w:id="75" w:name="_Toc3972_WPSOffice_Level1"/>
      <w:r>
        <w:rPr>
          <w:rFonts w:hint="eastAsia" w:ascii="宋体" w:hAnsi="宋体" w:eastAsia="宋体" w:cs="宋体"/>
          <w:color w:val="auto"/>
        </w:rPr>
        <w:t>2.</w:t>
      </w:r>
      <w:r>
        <w:rPr>
          <w:rFonts w:hint="eastAsia" w:ascii="宋体" w:hAnsi="宋体" w:cs="宋体"/>
          <w:color w:val="auto"/>
          <w:lang w:val="en-US" w:eastAsia="zh-CN"/>
        </w:rPr>
        <w:t>蓄</w:t>
      </w:r>
      <w:r>
        <w:rPr>
          <w:rFonts w:hint="eastAsia" w:ascii="宋体" w:hAnsi="宋体" w:eastAsia="宋体" w:cs="宋体"/>
          <w:color w:val="auto"/>
        </w:rPr>
        <w:t>电池信息显示包括（    ）</w:t>
      </w:r>
      <w:bookmarkEnd w:id="75"/>
      <w:r>
        <w:rPr>
          <w:rFonts w:hint="eastAsia" w:ascii="宋体" w:hAnsi="宋体" w:cs="宋体"/>
          <w:color w:val="auto"/>
          <w:lang w:eastAsia="zh-CN"/>
        </w:rPr>
        <w:t>。</w:t>
      </w:r>
    </w:p>
    <w:p w14:paraId="2B612ED3">
      <w:pPr>
        <w:ind w:firstLine="420"/>
        <w:rPr>
          <w:rFonts w:hint="eastAsia" w:ascii="宋体" w:hAnsi="宋体" w:eastAsia="宋体" w:cs="宋体"/>
          <w:color w:val="auto"/>
        </w:rPr>
      </w:pPr>
      <w:r>
        <w:rPr>
          <w:rFonts w:hint="eastAsia" w:ascii="宋体" w:hAnsi="宋体" w:eastAsia="宋体" w:cs="宋体"/>
          <w:color w:val="auto"/>
        </w:rPr>
        <w:t>A.SOC</w:t>
      </w:r>
    </w:p>
    <w:p w14:paraId="4C960C15">
      <w:pPr>
        <w:ind w:firstLine="420"/>
        <w:rPr>
          <w:rFonts w:hint="eastAsia" w:ascii="宋体" w:hAnsi="宋体" w:eastAsia="宋体" w:cs="宋体"/>
          <w:color w:val="auto"/>
        </w:rPr>
      </w:pPr>
      <w:r>
        <w:rPr>
          <w:rFonts w:hint="eastAsia" w:ascii="宋体" w:hAnsi="宋体" w:eastAsia="宋体" w:cs="宋体"/>
          <w:color w:val="auto"/>
        </w:rPr>
        <w:t>B.动力蓄电池电量不足</w:t>
      </w:r>
    </w:p>
    <w:p w14:paraId="4D4B702B">
      <w:pPr>
        <w:ind w:firstLine="420"/>
        <w:rPr>
          <w:rFonts w:hint="eastAsia" w:ascii="宋体" w:hAnsi="宋体" w:eastAsia="宋体" w:cs="宋体"/>
          <w:color w:val="auto"/>
        </w:rPr>
      </w:pPr>
      <w:r>
        <w:rPr>
          <w:rFonts w:hint="eastAsia" w:ascii="宋体" w:hAnsi="宋体" w:eastAsia="宋体" w:cs="宋体"/>
          <w:color w:val="auto"/>
        </w:rPr>
        <w:t>C.高压断开故障灯</w:t>
      </w:r>
    </w:p>
    <w:p w14:paraId="6B078B5C">
      <w:pPr>
        <w:ind w:firstLine="420"/>
        <w:rPr>
          <w:rFonts w:hint="eastAsia" w:ascii="宋体" w:hAnsi="宋体" w:eastAsia="宋体" w:cs="宋体"/>
          <w:color w:val="auto"/>
        </w:rPr>
      </w:pPr>
      <w:r>
        <w:rPr>
          <w:rFonts w:hint="eastAsia" w:ascii="宋体" w:hAnsi="宋体" w:eastAsia="宋体" w:cs="宋体"/>
          <w:color w:val="auto"/>
        </w:rPr>
        <w:t>D.动力</w:t>
      </w:r>
      <w:r>
        <w:rPr>
          <w:rFonts w:hint="eastAsia" w:ascii="宋体" w:hAnsi="宋体" w:cs="宋体"/>
          <w:color w:val="auto"/>
          <w:lang w:val="en-US" w:eastAsia="zh-CN"/>
        </w:rPr>
        <w:t>蓄</w:t>
      </w:r>
      <w:r>
        <w:rPr>
          <w:rFonts w:hint="eastAsia" w:ascii="宋体" w:hAnsi="宋体" w:eastAsia="宋体" w:cs="宋体"/>
          <w:color w:val="auto"/>
        </w:rPr>
        <w:t>电池内部故障指示灯</w:t>
      </w:r>
    </w:p>
    <w:p w14:paraId="6503A117">
      <w:pPr>
        <w:ind w:firstLine="420"/>
        <w:rPr>
          <w:rFonts w:hint="eastAsia" w:ascii="宋体" w:hAnsi="宋体" w:eastAsia="宋体" w:cs="宋体"/>
          <w:color w:val="auto"/>
        </w:rPr>
      </w:pPr>
      <w:r>
        <w:rPr>
          <w:rFonts w:hint="eastAsia" w:ascii="宋体" w:hAnsi="宋体" w:eastAsia="宋体" w:cs="宋体"/>
          <w:color w:val="auto"/>
        </w:rPr>
        <w:t>E.动力</w:t>
      </w:r>
      <w:r>
        <w:rPr>
          <w:rFonts w:hint="eastAsia" w:ascii="宋体" w:hAnsi="宋体" w:cs="宋体"/>
          <w:color w:val="auto"/>
          <w:lang w:val="en-US" w:eastAsia="zh-CN"/>
        </w:rPr>
        <w:t>蓄</w:t>
      </w:r>
      <w:r>
        <w:rPr>
          <w:rFonts w:hint="eastAsia" w:ascii="宋体" w:hAnsi="宋体" w:eastAsia="宋体" w:cs="宋体"/>
          <w:color w:val="auto"/>
        </w:rPr>
        <w:t>电池过热指示灯</w:t>
      </w:r>
    </w:p>
    <w:p w14:paraId="50100A14">
      <w:pPr>
        <w:ind w:firstLine="420"/>
        <w:rPr>
          <w:rFonts w:hint="eastAsia" w:ascii="宋体" w:hAnsi="宋体" w:eastAsia="宋体" w:cs="宋体"/>
          <w:color w:val="auto"/>
        </w:rPr>
      </w:pPr>
      <w:r>
        <w:rPr>
          <w:rFonts w:hint="eastAsia" w:ascii="宋体" w:hAnsi="宋体" w:eastAsia="宋体" w:cs="宋体"/>
          <w:color w:val="auto"/>
        </w:rPr>
        <w:t>F.动力蓄电池绝缘电阻低指示灯</w:t>
      </w:r>
    </w:p>
    <w:p w14:paraId="4D0C6175">
      <w:pPr>
        <w:widowControl w:val="0"/>
        <w:numPr>
          <w:ilvl w:val="0"/>
          <w:numId w:val="0"/>
        </w:numPr>
        <w:ind w:firstLine="422" w:firstLineChars="200"/>
        <w:rPr>
          <w:rFonts w:hint="eastAsia" w:ascii="宋体" w:hAnsi="宋体" w:eastAsia="宋体" w:cs="宋体"/>
          <w:b/>
          <w:bCs/>
          <w:color w:val="auto"/>
        </w:rPr>
      </w:pPr>
      <w:r>
        <w:rPr>
          <w:rFonts w:hint="eastAsia" w:ascii="宋体" w:hAnsi="宋体" w:eastAsia="宋体" w:cs="宋体"/>
          <w:b/>
          <w:bCs/>
          <w:color w:val="auto"/>
          <w:kern w:val="2"/>
          <w:sz w:val="21"/>
          <w:lang w:val="en-US" w:eastAsia="zh-CN" w:bidi="ar-SA"/>
        </w:rPr>
        <w:t>三、</w:t>
      </w:r>
      <w:r>
        <w:rPr>
          <w:rFonts w:hint="eastAsia" w:ascii="宋体" w:hAnsi="宋体" w:eastAsia="宋体" w:cs="宋体"/>
          <w:b/>
          <w:bCs/>
          <w:color w:val="auto"/>
        </w:rPr>
        <w:t>简答题</w:t>
      </w:r>
    </w:p>
    <w:p w14:paraId="7C757560">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1.</w:t>
      </w:r>
      <w:r>
        <w:rPr>
          <w:rFonts w:hint="eastAsia" w:ascii="宋体" w:hAnsi="宋体" w:eastAsia="宋体" w:cs="宋体"/>
          <w:color w:val="auto"/>
        </w:rPr>
        <w:t>简述过流保护的措施</w:t>
      </w:r>
    </w:p>
    <w:p w14:paraId="64F2A981">
      <w:pPr>
        <w:ind w:firstLine="420"/>
        <w:rPr>
          <w:rFonts w:hint="eastAsia" w:ascii="宋体" w:hAnsi="宋体" w:eastAsia="宋体" w:cs="宋体"/>
          <w:color w:val="auto"/>
        </w:rPr>
      </w:pPr>
    </w:p>
    <w:p w14:paraId="6A924254">
      <w:pPr>
        <w:ind w:firstLine="420"/>
        <w:rPr>
          <w:rFonts w:hint="eastAsia" w:ascii="宋体" w:hAnsi="宋体" w:eastAsia="宋体" w:cs="宋体"/>
          <w:color w:val="auto"/>
        </w:rPr>
      </w:pPr>
    </w:p>
    <w:p w14:paraId="5030BB58">
      <w:pPr>
        <w:ind w:firstLine="420"/>
        <w:rPr>
          <w:rFonts w:hint="eastAsia" w:ascii="宋体" w:hAnsi="宋体" w:eastAsia="宋体" w:cs="宋体"/>
          <w:color w:val="auto"/>
        </w:rPr>
      </w:pPr>
    </w:p>
    <w:p w14:paraId="636FCECE">
      <w:pPr>
        <w:ind w:firstLine="420"/>
        <w:rPr>
          <w:rFonts w:hint="eastAsia" w:ascii="宋体" w:hAnsi="宋体" w:eastAsia="宋体" w:cs="宋体"/>
          <w:color w:val="auto"/>
        </w:rPr>
      </w:pPr>
    </w:p>
    <w:p w14:paraId="230FB6A7">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2.</w:t>
      </w:r>
      <w:r>
        <w:rPr>
          <w:rFonts w:hint="eastAsia" w:ascii="宋体" w:hAnsi="宋体" w:eastAsia="宋体" w:cs="宋体"/>
          <w:color w:val="auto"/>
        </w:rPr>
        <w:t>简述过充过放的保护措施</w:t>
      </w:r>
    </w:p>
    <w:p w14:paraId="32BE4623">
      <w:pPr>
        <w:bidi w:val="0"/>
        <w:ind w:left="0" w:leftChars="0" w:firstLine="0" w:firstLineChars="0"/>
        <w:rPr>
          <w:rFonts w:hint="eastAsia"/>
          <w:color w:val="auto"/>
        </w:rPr>
      </w:pPr>
    </w:p>
    <w:p w14:paraId="1DC8AD75">
      <w:pPr>
        <w:bidi w:val="0"/>
        <w:ind w:left="0" w:leftChars="0" w:firstLine="0" w:firstLineChars="0"/>
        <w:rPr>
          <w:rFonts w:hint="eastAsia"/>
          <w:color w:val="auto"/>
        </w:rPr>
      </w:pPr>
    </w:p>
    <w:p w14:paraId="79176E54">
      <w:pPr>
        <w:bidi w:val="0"/>
        <w:ind w:left="0" w:leftChars="0" w:firstLine="0" w:firstLineChars="0"/>
        <w:rPr>
          <w:rFonts w:hint="eastAsia"/>
          <w:color w:val="auto"/>
        </w:rPr>
      </w:pPr>
    </w:p>
    <w:p w14:paraId="690BE4BB">
      <w:pPr>
        <w:bidi w:val="0"/>
        <w:ind w:left="0" w:leftChars="0" w:firstLine="0" w:firstLineChars="0"/>
        <w:rPr>
          <w:rFonts w:hint="eastAsia"/>
          <w:color w:val="auto"/>
        </w:rPr>
      </w:pPr>
    </w:p>
    <w:p w14:paraId="468A25DF">
      <w:pPr>
        <w:widowControl w:val="0"/>
        <w:numPr>
          <w:ilvl w:val="0"/>
          <w:numId w:val="0"/>
        </w:numPr>
        <w:ind w:firstLine="420" w:firstLineChars="200"/>
        <w:rPr>
          <w:rFonts w:hint="default"/>
          <w:lang w:val="en-US"/>
        </w:rPr>
      </w:pPr>
      <w:r>
        <w:rPr>
          <w:rFonts w:hint="eastAsia" w:ascii="宋体" w:hAnsi="宋体" w:eastAsia="宋体" w:cs="宋体"/>
          <w:color w:val="auto"/>
          <w:kern w:val="2"/>
          <w:sz w:val="21"/>
          <w:lang w:val="en-US" w:eastAsia="zh-CN" w:bidi="ar-SA"/>
        </w:rPr>
        <w:t>3.</w:t>
      </w:r>
      <w:r>
        <w:rPr>
          <w:rFonts w:hint="eastAsia" w:ascii="宋体" w:hAnsi="宋体" w:eastAsia="宋体" w:cs="宋体"/>
          <w:color w:val="auto"/>
        </w:rPr>
        <w:t>简述过温保护的措施</w:t>
      </w:r>
    </w:p>
    <w:p w14:paraId="71F81ED4">
      <w:pPr>
        <w:pStyle w:val="3"/>
        <w:bidi w:val="0"/>
      </w:pPr>
    </w:p>
    <w:p w14:paraId="0219D27E"/>
    <w:p w14:paraId="5FD52CC9"/>
    <w:p w14:paraId="3CAEEB8E"/>
    <w:p w14:paraId="357BED18"/>
    <w:p w14:paraId="0C8EA158">
      <w:pPr>
        <w:pStyle w:val="3"/>
        <w:bidi w:val="0"/>
      </w:pPr>
    </w:p>
    <w:p w14:paraId="3657540E"/>
    <w:p w14:paraId="06A6D4A9">
      <w:pPr>
        <w:pStyle w:val="3"/>
        <w:bidi w:val="0"/>
        <w:rPr>
          <w:b/>
          <w:bCs/>
          <w:color w:val="000000" w:themeColor="text1"/>
          <w:spacing w:val="123"/>
          <w:sz w:val="28"/>
          <w14:textFill>
            <w14:solidFill>
              <w14:schemeClr w14:val="tx1"/>
            </w14:solidFill>
          </w14:textFill>
        </w:rPr>
      </w:pPr>
      <w:r>
        <w:t>任务</w:t>
      </w:r>
      <w:r>
        <w:rPr>
          <w:rFonts w:hint="eastAsia"/>
          <w:lang w:val="en-US" w:eastAsia="zh-CN"/>
        </w:rPr>
        <w:t>二</w:t>
      </w:r>
      <w:r>
        <w:t xml:space="preserve">   信息采集器</w:t>
      </w:r>
      <w:r>
        <w:rPr>
          <w:rFonts w:hint="eastAsia"/>
          <w:lang w:val="en-US" w:eastAsia="zh-CN"/>
        </w:rPr>
        <w:t>系统</w:t>
      </w:r>
      <w:r>
        <w:t>检修</w:t>
      </w:r>
      <w:bookmarkEnd w:id="70"/>
      <w:bookmarkEnd w:id="71"/>
      <w:bookmarkEnd w:id="72"/>
      <w:bookmarkEnd w:id="73"/>
    </w:p>
    <w:p w14:paraId="7A8B6EC9">
      <w:pPr>
        <w:bidi w:val="0"/>
        <w:jc w:val="center"/>
        <w:rPr>
          <w:rFonts w:hint="default"/>
          <w:b/>
          <w:bCs/>
          <w:sz w:val="24"/>
          <w:szCs w:val="24"/>
        </w:rPr>
      </w:pPr>
      <w:r>
        <w:rPr>
          <w:b/>
          <w:bCs/>
          <w:sz w:val="24"/>
          <w:szCs w:val="24"/>
        </w:rPr>
        <w:t>学习目标</w:t>
      </w:r>
    </w:p>
    <w:p w14:paraId="5A28360D">
      <w:pPr>
        <w:bidi w:val="0"/>
        <w:rPr>
          <w:rFonts w:hint="eastAsia"/>
          <w:b/>
          <w:bCs/>
        </w:rPr>
      </w:pPr>
      <w:r>
        <w:rPr>
          <w:rFonts w:hint="eastAsia"/>
          <w:b/>
          <w:bCs/>
        </w:rPr>
        <w:t>知识目标</w:t>
      </w:r>
    </w:p>
    <w:p w14:paraId="1ED064AF">
      <w:pPr>
        <w:ind w:firstLine="420"/>
        <w:rPr>
          <w:rFonts w:hint="eastAsia" w:ascii="宋体" w:hAnsi="宋体" w:eastAsia="宋体" w:cs="宋体"/>
          <w:color w:val="auto"/>
        </w:rPr>
      </w:pPr>
      <w:r>
        <w:rPr>
          <w:rFonts w:hint="eastAsia" w:ascii="宋体" w:hAnsi="宋体" w:eastAsia="宋体" w:cs="宋体"/>
          <w:lang w:val="en-US" w:eastAsia="zh-CN"/>
        </w:rPr>
        <w:t>1.</w:t>
      </w:r>
      <w:r>
        <w:rPr>
          <w:rFonts w:hint="eastAsia" w:ascii="宋体" w:hAnsi="宋体" w:eastAsia="宋体" w:cs="宋体"/>
        </w:rPr>
        <w:t>单</w:t>
      </w:r>
      <w:r>
        <w:rPr>
          <w:rFonts w:hint="eastAsia" w:ascii="宋体" w:hAnsi="宋体" w:eastAsia="宋体" w:cs="宋体"/>
          <w:color w:val="auto"/>
        </w:rPr>
        <w:t>体</w:t>
      </w:r>
      <w:r>
        <w:rPr>
          <w:rFonts w:hint="eastAsia" w:ascii="宋体" w:hAnsi="宋体" w:cs="宋体"/>
          <w:color w:val="auto"/>
          <w:lang w:val="en-US" w:eastAsia="zh-CN"/>
        </w:rPr>
        <w:t>蓄</w:t>
      </w:r>
      <w:r>
        <w:rPr>
          <w:rFonts w:hint="eastAsia" w:ascii="宋体" w:hAnsi="宋体" w:eastAsia="宋体" w:cs="宋体"/>
          <w:color w:val="auto"/>
        </w:rPr>
        <w:t>电池电压的采集</w:t>
      </w:r>
    </w:p>
    <w:p w14:paraId="2CC70BE4">
      <w:pPr>
        <w:ind w:firstLine="420"/>
        <w:rPr>
          <w:rFonts w:hint="eastAsia" w:ascii="宋体" w:hAnsi="宋体" w:eastAsia="宋体" w:cs="宋体"/>
        </w:rPr>
      </w:pPr>
      <w:r>
        <w:rPr>
          <w:rFonts w:hint="eastAsia" w:ascii="宋体" w:hAnsi="宋体" w:eastAsia="宋体" w:cs="宋体"/>
          <w:color w:val="auto"/>
          <w:lang w:val="en-US" w:eastAsia="zh-CN"/>
        </w:rPr>
        <w:t>2.</w:t>
      </w:r>
      <w:r>
        <w:rPr>
          <w:rFonts w:hint="eastAsia" w:ascii="宋体" w:hAnsi="宋体" w:eastAsia="宋体" w:cs="宋体"/>
          <w:color w:val="auto"/>
        </w:rPr>
        <w:t>动力</w:t>
      </w:r>
      <w:r>
        <w:rPr>
          <w:rFonts w:hint="eastAsia" w:ascii="宋体" w:hAnsi="宋体" w:cs="宋体"/>
          <w:color w:val="auto"/>
          <w:lang w:val="en-US" w:eastAsia="zh-CN"/>
        </w:rPr>
        <w:t>蓄</w:t>
      </w:r>
      <w:r>
        <w:rPr>
          <w:rFonts w:hint="eastAsia" w:ascii="宋体" w:hAnsi="宋体" w:eastAsia="宋体" w:cs="宋体"/>
          <w:color w:val="auto"/>
        </w:rPr>
        <w:t>电池</w:t>
      </w:r>
      <w:r>
        <w:rPr>
          <w:rFonts w:hint="eastAsia" w:ascii="宋体" w:hAnsi="宋体" w:eastAsia="宋体" w:cs="宋体"/>
        </w:rPr>
        <w:t>温度的采集</w:t>
      </w:r>
    </w:p>
    <w:p w14:paraId="04608730">
      <w:pPr>
        <w:ind w:firstLine="420"/>
        <w:rPr>
          <w:rFonts w:hint="eastAsia" w:ascii="宋体" w:hAnsi="宋体" w:eastAsia="宋体" w:cs="宋体"/>
        </w:rPr>
      </w:pPr>
      <w:r>
        <w:rPr>
          <w:rFonts w:hint="eastAsia" w:ascii="宋体" w:hAnsi="宋体" w:eastAsia="宋体" w:cs="宋体"/>
          <w:lang w:val="en-US" w:eastAsia="zh-CN"/>
        </w:rPr>
        <w:t>3.</w:t>
      </w:r>
      <w:r>
        <w:rPr>
          <w:rFonts w:hint="eastAsia" w:ascii="宋体" w:hAnsi="宋体" w:eastAsia="宋体" w:cs="宋体"/>
        </w:rPr>
        <w:t>信息采集线束及信号传递的方式</w:t>
      </w:r>
    </w:p>
    <w:p w14:paraId="2A51118F">
      <w:pPr>
        <w:bidi w:val="0"/>
        <w:rPr>
          <w:rFonts w:hint="eastAsia"/>
          <w:b/>
          <w:bCs/>
        </w:rPr>
      </w:pPr>
      <w:r>
        <w:rPr>
          <w:rFonts w:hint="eastAsia"/>
          <w:b/>
          <w:bCs/>
        </w:rPr>
        <w:t>能力目标</w:t>
      </w:r>
    </w:p>
    <w:p w14:paraId="760221A9">
      <w:pPr>
        <w:ind w:firstLine="420"/>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电压采集故障的检测</w:t>
      </w:r>
    </w:p>
    <w:p w14:paraId="72F8716A">
      <w:pPr>
        <w:ind w:firstLine="42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温度采集故障的检测</w:t>
      </w:r>
    </w:p>
    <w:p w14:paraId="73899379">
      <w:pPr>
        <w:ind w:firstLine="420"/>
        <w:rPr>
          <w:rFonts w:hint="eastAsia" w:ascii="宋体" w:hAnsi="宋体" w:eastAsia="宋体" w:cs="宋体"/>
        </w:rPr>
      </w:pPr>
      <w:r>
        <w:rPr>
          <w:rFonts w:hint="eastAsia" w:ascii="宋体" w:hAnsi="宋体" w:eastAsia="宋体" w:cs="宋体"/>
          <w:lang w:val="en-US" w:eastAsia="zh-CN"/>
        </w:rPr>
        <w:t>3.</w:t>
      </w:r>
      <w:r>
        <w:rPr>
          <w:rFonts w:hint="eastAsia" w:ascii="宋体" w:hAnsi="宋体" w:eastAsia="宋体" w:cs="宋体"/>
        </w:rPr>
        <w:t>BIC故障的检测</w:t>
      </w:r>
    </w:p>
    <w:p w14:paraId="39B14761">
      <w:pPr>
        <w:bidi w:val="0"/>
        <w:rPr>
          <w:rFonts w:hint="eastAsia"/>
          <w:b/>
          <w:bCs/>
          <w:lang w:val="en-US" w:eastAsia="zh-CN"/>
        </w:rPr>
      </w:pPr>
      <w:r>
        <w:rPr>
          <w:rFonts w:hint="eastAsia"/>
          <w:b/>
          <w:bCs/>
          <w:lang w:val="en-US" w:eastAsia="zh-CN"/>
        </w:rPr>
        <w:t>素质目标</w:t>
      </w:r>
    </w:p>
    <w:p w14:paraId="79A72C47">
      <w:pPr>
        <w:numPr>
          <w:ilvl w:val="-1"/>
          <w:numId w:val="0"/>
        </w:numPr>
        <w:ind w:left="420" w:firstLine="0" w:firstLineChars="0"/>
        <w:rPr>
          <w:rFonts w:hint="eastAsia" w:ascii="宋体" w:hAnsi="宋体" w:eastAsia="宋体" w:cs="宋体"/>
          <w:color w:val="auto"/>
          <w:szCs w:val="24"/>
          <w:lang w:val="en-US" w:eastAsia="zh-CN"/>
        </w:rPr>
      </w:pPr>
      <w:r>
        <w:rPr>
          <w:rFonts w:hint="eastAsia" w:ascii="宋体" w:hAnsi="宋体" w:eastAsia="宋体" w:cs="宋体"/>
          <w:color w:val="auto"/>
          <w:szCs w:val="24"/>
          <w:lang w:val="en-US" w:eastAsia="zh-CN"/>
        </w:rPr>
        <w:t>1.在操作过程中树立高压安全意识</w:t>
      </w:r>
    </w:p>
    <w:p w14:paraId="0FF1E02E">
      <w:pPr>
        <w:numPr>
          <w:ilvl w:val="-1"/>
          <w:numId w:val="0"/>
        </w:numPr>
        <w:ind w:left="420" w:firstLine="0" w:firstLineChars="0"/>
      </w:pPr>
      <w:r>
        <w:rPr>
          <w:rFonts w:hint="eastAsia" w:ascii="宋体" w:hAnsi="宋体" w:eastAsia="宋体" w:cs="宋体"/>
          <w:color w:val="auto"/>
          <w:szCs w:val="24"/>
          <w:lang w:val="en-US" w:eastAsia="zh-CN"/>
        </w:rPr>
        <w:t>2.培养学生的团队协作意识</w:t>
      </w:r>
    </w:p>
    <w:p w14:paraId="47326674">
      <w:pPr>
        <w:bidi w:val="0"/>
        <w:rPr>
          <w:rFonts w:hint="default"/>
          <w:b/>
          <w:bCs/>
          <w:sz w:val="24"/>
          <w:szCs w:val="24"/>
          <w:lang w:val="en-US" w:eastAsia="zh-CN"/>
        </w:rPr>
      </w:pPr>
      <w:r>
        <w:rPr>
          <w:rFonts w:hint="eastAsia"/>
          <w:b/>
          <w:bCs/>
          <w:sz w:val="24"/>
          <w:szCs w:val="24"/>
          <w:lang w:val="en-US" w:eastAsia="zh-CN"/>
        </w:rPr>
        <w:t>情景导入</w:t>
      </w:r>
    </w:p>
    <w:p w14:paraId="51B366AF">
      <w:pPr>
        <w:ind w:left="0" w:leftChars="0" w:firstLine="420" w:firstLineChars="200"/>
        <w:rPr>
          <w:rFonts w:hint="eastAsia" w:ascii="宋体" w:hAnsi="宋体" w:eastAsia="宋体" w:cs="宋体"/>
        </w:rPr>
      </w:pPr>
      <w:r>
        <w:rPr>
          <w:rFonts w:hint="eastAsia" w:ascii="宋体" w:hAnsi="宋体" w:eastAsia="宋体" w:cs="宋体"/>
          <w:lang w:val="en-US" w:eastAsia="zh-CN"/>
        </w:rPr>
        <w:t>一辆电动汽车在充电时，偶尔产生充电中断的现象。用仪器读取电池的数据，发现动力电池的某一处温度偏高，经检查，该处电池温度并不高，因此判断为温度传感器故障。在新能源汽车上，BMS需要时刻采集动力电池温度电池单体的电压。</w:t>
      </w:r>
    </w:p>
    <w:p w14:paraId="7537D486">
      <w:pPr>
        <w:bidi w:val="0"/>
        <w:rPr>
          <w:rFonts w:hint="eastAsia"/>
          <w:b/>
          <w:bCs/>
          <w:sz w:val="24"/>
          <w:szCs w:val="24"/>
          <w:lang w:val="en-US" w:eastAsia="zh-CN"/>
        </w:rPr>
      </w:pPr>
      <w:r>
        <w:rPr>
          <w:rFonts w:hint="eastAsia"/>
          <w:b/>
          <w:bCs/>
          <w:sz w:val="24"/>
          <w:szCs w:val="24"/>
          <w:lang w:val="en-US" w:eastAsia="zh-CN"/>
        </w:rPr>
        <w:t>知识链接</w:t>
      </w:r>
    </w:p>
    <w:p w14:paraId="51E4240B">
      <w:pPr>
        <w:numPr>
          <w:ilvl w:val="0"/>
          <w:numId w:val="0"/>
        </w:numPr>
        <w:bidi w:val="0"/>
        <w:rPr>
          <w:rFonts w:hint="eastAsia" w:ascii="宋体" w:hAnsi="宋体" w:eastAsia="宋体" w:cs="宋体"/>
          <w:b/>
          <w:bCs/>
          <w:lang w:val="en-US" w:eastAsia="zh-CN"/>
        </w:rPr>
      </w:pPr>
      <w:r>
        <w:rPr>
          <w:rFonts w:hint="eastAsia" w:ascii="宋体" w:hAnsi="宋体" w:cs="宋体"/>
          <w:b/>
          <w:bCs/>
          <w:lang w:val="en-US" w:eastAsia="zh-CN"/>
        </w:rPr>
        <w:t>一、</w:t>
      </w:r>
      <w:r>
        <w:rPr>
          <w:rFonts w:hint="eastAsia" w:ascii="宋体" w:hAnsi="宋体" w:eastAsia="宋体" w:cs="宋体"/>
          <w:b/>
          <w:bCs/>
          <w:lang w:val="en-US" w:eastAsia="zh-CN"/>
        </w:rPr>
        <w:t>信息采集器（BIC）</w:t>
      </w:r>
    </w:p>
    <w:p w14:paraId="2B3F0927">
      <w:pPr>
        <w:rPr>
          <w:rFonts w:hint="eastAsia" w:ascii="宋体" w:hAnsi="宋体" w:eastAsia="宋体" w:cs="宋体"/>
          <w:kern w:val="2"/>
          <w:sz w:val="21"/>
          <w:lang w:bidi="ar-SA"/>
        </w:rPr>
      </w:pPr>
      <w:r>
        <w:rPr>
          <w:rFonts w:hint="eastAsia" w:ascii="宋体" w:hAnsi="宋体" w:eastAsia="宋体" w:cs="宋体"/>
          <w:kern w:val="2"/>
          <w:sz w:val="21"/>
          <w:lang w:bidi="ar-SA"/>
        </w:rPr>
        <w:t>新能源汽车的BIC，即电池信息采集器，采集单体电池电压和电池模组的温度主要是为了让BM</w:t>
      </w:r>
      <w:r>
        <w:rPr>
          <w:rFonts w:hint="eastAsia" w:ascii="宋体" w:hAnsi="宋体" w:eastAsia="宋体" w:cs="宋体"/>
          <w:kern w:val="2"/>
          <w:sz w:val="21"/>
          <w:lang w:val="en-US" w:eastAsia="zh-CN" w:bidi="ar-SA"/>
        </w:rPr>
        <w:t>S</w:t>
      </w:r>
      <w:r>
        <w:rPr>
          <w:rFonts w:hint="eastAsia" w:ascii="宋体" w:hAnsi="宋体" w:eastAsia="宋体" w:cs="宋体"/>
          <w:kern w:val="2"/>
          <w:sz w:val="21"/>
          <w:lang w:bidi="ar-SA"/>
        </w:rPr>
        <w:t>更好地管控每个单体电池，保障电池在其最适宜的环境温度下进行放电或充电，减缓电池容量的衰减，降低电池热失控及电池内部短路的风险，延长电池的使用寿命。</w:t>
      </w:r>
      <w:r>
        <w:rPr>
          <w:rFonts w:hint="eastAsia" w:ascii="宋体" w:hAnsi="宋体" w:eastAsia="宋体" w:cs="宋体"/>
          <w:kern w:val="2"/>
          <w:sz w:val="21"/>
          <w:lang w:val="en-US" w:eastAsia="zh-CN" w:bidi="ar-SA"/>
        </w:rPr>
        <w:t>如图3-2-1所示。</w:t>
      </w:r>
      <w:r>
        <w:rPr>
          <w:rFonts w:hint="eastAsia" w:ascii="宋体" w:hAnsi="宋体" w:eastAsia="宋体" w:cs="宋体"/>
          <w:kern w:val="2"/>
          <w:sz w:val="21"/>
          <w:lang w:bidi="ar-SA"/>
        </w:rPr>
        <w:t>主要功能包括：</w:t>
      </w:r>
    </w:p>
    <w:p w14:paraId="3752FB7F">
      <w:pPr>
        <w:ind w:left="0" w:leftChars="0" w:firstLine="0" w:firstLineChars="0"/>
        <w:jc w:val="center"/>
      </w:pPr>
      <w:r>
        <w:drawing>
          <wp:inline distT="0" distB="0" distL="114300" distR="114300">
            <wp:extent cx="4257675" cy="3187065"/>
            <wp:effectExtent l="0" t="0" r="9525" b="13335"/>
            <wp:docPr id="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3"/>
                    <pic:cNvPicPr>
                      <a:picLocks noChangeAspect="1"/>
                    </pic:cNvPicPr>
                  </pic:nvPicPr>
                  <pic:blipFill>
                    <a:blip r:embed="rId81"/>
                    <a:stretch>
                      <a:fillRect/>
                    </a:stretch>
                  </pic:blipFill>
                  <pic:spPr>
                    <a:xfrm>
                      <a:off x="0" y="0"/>
                      <a:ext cx="4257675" cy="3187065"/>
                    </a:xfrm>
                    <a:prstGeom prst="rect">
                      <a:avLst/>
                    </a:prstGeom>
                    <a:noFill/>
                    <a:ln>
                      <a:noFill/>
                    </a:ln>
                  </pic:spPr>
                </pic:pic>
              </a:graphicData>
            </a:graphic>
          </wp:inline>
        </w:drawing>
      </w:r>
    </w:p>
    <w:p w14:paraId="54AE98C4">
      <w:pPr>
        <w:bidi w:val="0"/>
        <w:spacing w:line="360" w:lineRule="auto"/>
        <w:ind w:firstLine="420" w:firstLineChars="200"/>
        <w:jc w:val="center"/>
        <w:rPr>
          <w:rFonts w:hint="eastAsia" w:cs="Times New Roman"/>
          <w:kern w:val="2"/>
          <w:sz w:val="21"/>
          <w:lang w:val="en-US" w:eastAsia="zh-CN" w:bidi="ar-SA"/>
        </w:rPr>
      </w:pPr>
      <w:r>
        <w:rPr>
          <w:rFonts w:hint="eastAsia"/>
          <w:lang w:val="en-US" w:eastAsia="zh-CN"/>
        </w:rPr>
        <w:t>图3-2-1 电池信息采集器（BIC）</w:t>
      </w:r>
    </w:p>
    <w:p w14:paraId="4A48D24A">
      <w:pPr>
        <w:bidi w:val="0"/>
        <w:spacing w:line="360" w:lineRule="auto"/>
        <w:ind w:firstLine="420" w:firstLineChars="200"/>
        <w:jc w:val="both"/>
        <w:rPr>
          <w:rFonts w:hint="eastAsia" w:ascii="宋体" w:hAnsi="宋体" w:eastAsia="宋体" w:cs="宋体"/>
          <w:kern w:val="2"/>
          <w:sz w:val="21"/>
          <w:lang w:bidi="ar-SA"/>
        </w:rPr>
      </w:pPr>
      <w:r>
        <w:rPr>
          <w:rFonts w:hint="eastAsia" w:ascii="宋体" w:hAnsi="宋体" w:eastAsia="宋体" w:cs="宋体"/>
          <w:kern w:val="2"/>
          <w:sz w:val="21"/>
          <w:lang w:val="en-US" w:eastAsia="zh-CN" w:bidi="ar-SA"/>
        </w:rPr>
        <w:t>1.</w:t>
      </w:r>
      <w:r>
        <w:rPr>
          <w:rFonts w:hint="eastAsia" w:ascii="宋体" w:hAnsi="宋体" w:eastAsia="宋体" w:cs="宋体"/>
          <w:kern w:val="2"/>
          <w:sz w:val="21"/>
          <w:lang w:bidi="ar-SA"/>
        </w:rPr>
        <w:t>电压采样</w:t>
      </w:r>
    </w:p>
    <w:p w14:paraId="6989B745">
      <w:pPr>
        <w:bidi w:val="0"/>
        <w:spacing w:line="360" w:lineRule="auto"/>
        <w:ind w:firstLine="420" w:firstLineChars="200"/>
        <w:jc w:val="both"/>
        <w:rPr>
          <w:rFonts w:hint="eastAsia" w:cs="Times New Roman"/>
          <w:kern w:val="2"/>
          <w:sz w:val="21"/>
          <w:lang w:val="en-US" w:eastAsia="zh-CN" w:bidi="ar-SA"/>
        </w:rPr>
      </w:pPr>
      <w:r>
        <w:rPr>
          <w:rFonts w:hint="eastAsia" w:ascii="宋体" w:hAnsi="宋体" w:eastAsia="宋体" w:cs="宋体"/>
          <w:kern w:val="2"/>
          <w:sz w:val="21"/>
          <w:lang w:bidi="ar-SA"/>
        </w:rPr>
        <w:t>BIC精确采集动力电池组中单体电池的电压，</w:t>
      </w:r>
      <w:r>
        <w:rPr>
          <w:rFonts w:hint="eastAsia" w:ascii="宋体" w:hAnsi="宋体" w:eastAsia="宋体" w:cs="宋体"/>
          <w:kern w:val="2"/>
          <w:sz w:val="21"/>
          <w:lang w:eastAsia="zh-CN" w:bidi="ar-SA"/>
        </w:rPr>
        <w:t>检测</w:t>
      </w:r>
      <w:r>
        <w:rPr>
          <w:rFonts w:hint="eastAsia" w:ascii="宋体" w:hAnsi="宋体" w:eastAsia="宋体" w:cs="宋体"/>
          <w:kern w:val="2"/>
          <w:sz w:val="21"/>
          <w:lang w:bidi="ar-SA"/>
        </w:rPr>
        <w:t>电池状态，确保电池组安全运行。</w:t>
      </w:r>
      <w:r>
        <w:rPr>
          <w:rFonts w:hint="eastAsia" w:ascii="宋体" w:hAnsi="宋体" w:eastAsia="宋体" w:cs="宋体"/>
          <w:kern w:val="2"/>
          <w:sz w:val="21"/>
          <w:lang w:val="en-US" w:eastAsia="zh-CN" w:bidi="ar-SA"/>
        </w:rPr>
        <w:t>电池电压采集点如图3-2-2所示。</w:t>
      </w:r>
    </w:p>
    <w:p w14:paraId="1D25FE20">
      <w:pPr>
        <w:bidi w:val="0"/>
        <w:spacing w:line="360" w:lineRule="auto"/>
        <w:ind w:left="0" w:leftChars="0" w:firstLine="0" w:firstLineChars="0"/>
        <w:jc w:val="center"/>
      </w:pPr>
      <w:r>
        <w:drawing>
          <wp:inline distT="0" distB="0" distL="114300" distR="114300">
            <wp:extent cx="5398135" cy="2485390"/>
            <wp:effectExtent l="0" t="0" r="12065" b="1016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82"/>
                    <a:stretch>
                      <a:fillRect/>
                    </a:stretch>
                  </pic:blipFill>
                  <pic:spPr>
                    <a:xfrm>
                      <a:off x="0" y="0"/>
                      <a:ext cx="5398135" cy="2485390"/>
                    </a:xfrm>
                    <a:prstGeom prst="rect">
                      <a:avLst/>
                    </a:prstGeom>
                    <a:noFill/>
                    <a:ln>
                      <a:noFill/>
                    </a:ln>
                  </pic:spPr>
                </pic:pic>
              </a:graphicData>
            </a:graphic>
          </wp:inline>
        </w:drawing>
      </w:r>
    </w:p>
    <w:p w14:paraId="02A2D6B3">
      <w:pPr>
        <w:bidi w:val="0"/>
        <w:spacing w:line="360" w:lineRule="auto"/>
        <w:ind w:left="0" w:leftChars="0" w:firstLine="0" w:firstLineChars="0"/>
        <w:jc w:val="center"/>
        <w:rPr>
          <w:rFonts w:hint="default"/>
          <w:lang w:val="en-US" w:eastAsia="zh-CN"/>
        </w:rPr>
      </w:pPr>
      <w:r>
        <w:rPr>
          <w:rFonts w:hint="eastAsia" w:cs="Times New Roman"/>
          <w:kern w:val="2"/>
          <w:sz w:val="21"/>
          <w:lang w:val="en-US" w:eastAsia="zh-CN" w:bidi="ar-SA"/>
        </w:rPr>
        <w:t>图3-2-2 电池电压采集点</w:t>
      </w:r>
    </w:p>
    <w:p w14:paraId="30C4244C">
      <w:pPr>
        <w:bidi w:val="0"/>
        <w:spacing w:line="360" w:lineRule="auto"/>
        <w:ind w:firstLine="420" w:firstLineChars="200"/>
        <w:jc w:val="both"/>
        <w:rPr>
          <w:rFonts w:hint="eastAsia" w:ascii="宋体" w:hAnsi="宋体" w:eastAsia="宋体" w:cs="宋体"/>
          <w:kern w:val="2"/>
          <w:sz w:val="21"/>
          <w:lang w:bidi="ar-SA"/>
        </w:rPr>
      </w:pPr>
      <w:r>
        <w:rPr>
          <w:rFonts w:hint="eastAsia" w:ascii="宋体" w:hAnsi="宋体" w:eastAsia="宋体" w:cs="宋体"/>
          <w:kern w:val="2"/>
          <w:sz w:val="21"/>
          <w:lang w:val="en-US" w:eastAsia="zh-CN" w:bidi="ar-SA"/>
        </w:rPr>
        <w:t>2.</w:t>
      </w:r>
      <w:r>
        <w:rPr>
          <w:rFonts w:hint="eastAsia" w:ascii="宋体" w:hAnsi="宋体" w:eastAsia="宋体" w:cs="宋体"/>
          <w:kern w:val="2"/>
          <w:sz w:val="21"/>
          <w:lang w:bidi="ar-SA"/>
        </w:rPr>
        <w:t>温度采样</w:t>
      </w:r>
    </w:p>
    <w:p w14:paraId="11467FCE">
      <w:pPr>
        <w:bidi w:val="0"/>
        <w:spacing w:line="360" w:lineRule="auto"/>
        <w:ind w:firstLine="420" w:firstLineChars="200"/>
        <w:jc w:val="both"/>
        <w:rPr>
          <w:rFonts w:hint="eastAsia" w:ascii="宋体" w:hAnsi="宋体" w:eastAsia="宋体" w:cs="宋体"/>
          <w:kern w:val="2"/>
          <w:sz w:val="21"/>
          <w:lang w:bidi="ar-SA"/>
        </w:rPr>
      </w:pPr>
      <w:r>
        <w:rPr>
          <w:rFonts w:hint="eastAsia" w:ascii="宋体" w:hAnsi="宋体" w:eastAsia="宋体" w:cs="宋体"/>
          <w:kern w:val="2"/>
          <w:sz w:val="21"/>
          <w:lang w:bidi="ar-SA"/>
        </w:rPr>
        <w:t>BIC采集电池温度信息，评估热状态，预防过热，保持电池工作温度适宜，延长使用寿命</w:t>
      </w:r>
      <w:r>
        <w:rPr>
          <w:rFonts w:hint="eastAsia" w:ascii="宋体" w:hAnsi="宋体" w:eastAsia="宋体" w:cs="宋体"/>
          <w:kern w:val="2"/>
          <w:sz w:val="21"/>
          <w:lang w:eastAsia="zh-CN" w:bidi="ar-SA"/>
        </w:rPr>
        <w:t>，</w:t>
      </w:r>
      <w:r>
        <w:rPr>
          <w:rFonts w:hint="eastAsia" w:ascii="宋体" w:hAnsi="宋体" w:eastAsia="宋体" w:cs="宋体"/>
          <w:kern w:val="2"/>
          <w:sz w:val="21"/>
          <w:lang w:val="en-US" w:eastAsia="zh-CN" w:bidi="ar-SA"/>
        </w:rPr>
        <w:t>温度采集传感器如图3-2-3所示</w:t>
      </w:r>
      <w:r>
        <w:rPr>
          <w:rFonts w:hint="eastAsia" w:ascii="宋体" w:hAnsi="宋体" w:eastAsia="宋体" w:cs="宋体"/>
          <w:kern w:val="2"/>
          <w:sz w:val="21"/>
          <w:lang w:bidi="ar-SA"/>
        </w:rPr>
        <w:t>。</w:t>
      </w:r>
    </w:p>
    <w:p w14:paraId="0A00ACBD">
      <w:pPr>
        <w:bidi w:val="0"/>
        <w:spacing w:line="360" w:lineRule="auto"/>
        <w:ind w:left="0" w:leftChars="0" w:firstLine="0" w:firstLineChars="0"/>
        <w:jc w:val="center"/>
      </w:pPr>
      <w:r>
        <w:drawing>
          <wp:inline distT="0" distB="0" distL="114300" distR="114300">
            <wp:extent cx="3024505" cy="3555365"/>
            <wp:effectExtent l="0" t="0" r="6985" b="4445"/>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83"/>
                    <a:srcRect l="22479"/>
                    <a:stretch>
                      <a:fillRect/>
                    </a:stretch>
                  </pic:blipFill>
                  <pic:spPr>
                    <a:xfrm rot="16200000">
                      <a:off x="0" y="0"/>
                      <a:ext cx="3024505" cy="3555365"/>
                    </a:xfrm>
                    <a:prstGeom prst="rect">
                      <a:avLst/>
                    </a:prstGeom>
                    <a:noFill/>
                    <a:ln>
                      <a:noFill/>
                    </a:ln>
                  </pic:spPr>
                </pic:pic>
              </a:graphicData>
            </a:graphic>
          </wp:inline>
        </w:drawing>
      </w:r>
    </w:p>
    <w:p w14:paraId="6815693D">
      <w:pPr>
        <w:bidi w:val="0"/>
        <w:spacing w:line="360" w:lineRule="auto"/>
        <w:ind w:left="0" w:leftChars="0" w:firstLine="0" w:firstLineChars="0"/>
        <w:jc w:val="center"/>
        <w:rPr>
          <w:rFonts w:hint="default" w:eastAsia="宋体"/>
          <w:lang w:val="en-US" w:eastAsia="zh-CN"/>
        </w:rPr>
      </w:pPr>
      <w:r>
        <w:rPr>
          <w:rFonts w:hint="eastAsia" w:cs="Times New Roman"/>
          <w:kern w:val="2"/>
          <w:sz w:val="21"/>
          <w:lang w:val="en-US" w:eastAsia="zh-CN" w:bidi="ar-SA"/>
        </w:rPr>
        <w:t>图3-2-3电池</w:t>
      </w:r>
      <w:r>
        <w:rPr>
          <w:rFonts w:hint="eastAsia"/>
          <w:lang w:val="en-US" w:eastAsia="zh-CN"/>
        </w:rPr>
        <w:t>温度传感器</w:t>
      </w:r>
    </w:p>
    <w:p w14:paraId="51ABDDCE">
      <w:pPr>
        <w:bidi w:val="0"/>
        <w:spacing w:line="360" w:lineRule="auto"/>
        <w:ind w:firstLine="420" w:firstLineChars="200"/>
        <w:jc w:val="both"/>
        <w:rPr>
          <w:rFonts w:hint="eastAsia" w:ascii="宋体" w:hAnsi="宋体" w:eastAsia="宋体" w:cs="宋体"/>
          <w:kern w:val="2"/>
          <w:sz w:val="21"/>
          <w:lang w:bidi="ar-SA"/>
        </w:rPr>
      </w:pPr>
      <w:r>
        <w:rPr>
          <w:rFonts w:hint="eastAsia" w:ascii="宋体" w:hAnsi="宋体" w:eastAsia="宋体" w:cs="宋体"/>
          <w:kern w:val="2"/>
          <w:sz w:val="21"/>
          <w:lang w:bidi="ar-SA"/>
        </w:rPr>
        <w:t>BIC在电池管理系统中负责电池均衡，精确控制单体电池，确保电池组一致性和整体性能</w:t>
      </w:r>
      <w:r>
        <w:rPr>
          <w:rFonts w:hint="eastAsia" w:ascii="宋体" w:hAnsi="宋体" w:eastAsia="宋体" w:cs="宋体"/>
          <w:kern w:val="2"/>
          <w:sz w:val="21"/>
          <w:lang w:eastAsia="zh-CN" w:bidi="ar-SA"/>
        </w:rPr>
        <w:t>；</w:t>
      </w:r>
      <w:r>
        <w:rPr>
          <w:rFonts w:hint="eastAsia" w:ascii="宋体" w:hAnsi="宋体" w:eastAsia="宋体" w:cs="宋体"/>
          <w:kern w:val="2"/>
          <w:sz w:val="21"/>
          <w:lang w:val="en-US" w:eastAsia="zh-CN" w:bidi="ar-SA"/>
        </w:rPr>
        <w:t>另外</w:t>
      </w:r>
      <w:r>
        <w:rPr>
          <w:rFonts w:hint="eastAsia" w:ascii="宋体" w:hAnsi="宋体" w:eastAsia="宋体" w:cs="宋体"/>
          <w:kern w:val="2"/>
          <w:sz w:val="21"/>
          <w:lang w:bidi="ar-SA"/>
        </w:rPr>
        <w:t>BIC检测采样线异常，及时发现并解决连接问题，保证电池管理系统的准确性和可靠性。</w:t>
      </w:r>
    </w:p>
    <w:p w14:paraId="7A10ABAB">
      <w:pPr>
        <w:bidi w:val="0"/>
        <w:spacing w:line="360" w:lineRule="auto"/>
        <w:ind w:firstLine="420" w:firstLineChars="200"/>
        <w:jc w:val="both"/>
        <w:rPr>
          <w:rFonts w:hint="eastAsia" w:ascii="宋体" w:hAnsi="宋体" w:eastAsia="宋体" w:cs="宋体"/>
          <w:lang w:val="en-US" w:eastAsia="zh-CN"/>
        </w:rPr>
      </w:pPr>
      <w:r>
        <w:rPr>
          <w:rFonts w:hint="eastAsia" w:ascii="宋体" w:hAnsi="宋体" w:eastAsia="宋体" w:cs="宋体"/>
          <w:kern w:val="2"/>
          <w:sz w:val="21"/>
          <w:lang w:bidi="ar-SA"/>
        </w:rPr>
        <w:t>总之，BIC在新能源汽车电池管理系统中至关重要，其精确采集和</w:t>
      </w:r>
      <w:r>
        <w:rPr>
          <w:rFonts w:hint="eastAsia" w:ascii="宋体" w:hAnsi="宋体" w:eastAsia="宋体" w:cs="宋体"/>
          <w:kern w:val="2"/>
          <w:sz w:val="21"/>
          <w:lang w:eastAsia="zh-CN" w:bidi="ar-SA"/>
        </w:rPr>
        <w:t>检测</w:t>
      </w:r>
      <w:r>
        <w:rPr>
          <w:rFonts w:hint="eastAsia" w:ascii="宋体" w:hAnsi="宋体" w:eastAsia="宋体" w:cs="宋体"/>
          <w:kern w:val="2"/>
          <w:sz w:val="21"/>
          <w:lang w:bidi="ar-SA"/>
        </w:rPr>
        <w:t>功能保障电池安全高效运行。</w:t>
      </w:r>
    </w:p>
    <w:p w14:paraId="383A36C6">
      <w:pPr>
        <w:bidi w:val="0"/>
        <w:rPr>
          <w:rFonts w:hint="eastAsia"/>
          <w:b/>
          <w:bCs/>
        </w:rPr>
      </w:pPr>
      <w:r>
        <w:rPr>
          <w:rFonts w:hint="eastAsia"/>
          <w:b/>
          <w:bCs/>
          <w:lang w:val="en-US" w:eastAsia="zh-CN"/>
        </w:rPr>
        <w:t>二、</w:t>
      </w:r>
      <w:r>
        <w:rPr>
          <w:rFonts w:hint="eastAsia"/>
          <w:b/>
          <w:bCs/>
        </w:rPr>
        <w:t>信息采集线束</w:t>
      </w:r>
    </w:p>
    <w:p w14:paraId="5AEC6C46">
      <w:pPr>
        <w:ind w:firstLine="420"/>
        <w:rPr>
          <w:rFonts w:hint="eastAsia" w:ascii="宋体" w:hAnsi="宋体" w:eastAsia="宋体" w:cs="宋体"/>
          <w:color w:val="auto"/>
        </w:rPr>
      </w:pPr>
      <w:r>
        <w:rPr>
          <w:rFonts w:hint="eastAsia" w:ascii="宋体" w:hAnsi="宋体" w:eastAsia="宋体" w:cs="宋体"/>
          <w:color w:val="auto"/>
        </w:rPr>
        <w:t>在每个</w:t>
      </w:r>
      <w:r>
        <w:rPr>
          <w:rFonts w:hint="eastAsia" w:ascii="宋体" w:hAnsi="宋体" w:eastAsia="宋体" w:cs="宋体"/>
          <w:color w:val="auto"/>
          <w:lang w:val="en-US" w:eastAsia="zh-CN"/>
        </w:rPr>
        <w:t>蓄</w:t>
      </w:r>
      <w:r>
        <w:rPr>
          <w:rFonts w:hint="eastAsia" w:ascii="宋体" w:hAnsi="宋体" w:eastAsia="宋体" w:cs="宋体"/>
          <w:color w:val="auto"/>
        </w:rPr>
        <w:t>电池模组上均装有信息采集线束，其作用连接信息采集器（CSC）与电压采集点和温度采集点，</w:t>
      </w:r>
      <w:r>
        <w:rPr>
          <w:rFonts w:hint="eastAsia" w:ascii="宋体" w:hAnsi="宋体" w:cs="宋体"/>
          <w:color w:val="auto"/>
          <w:lang w:val="en-US" w:eastAsia="zh-CN"/>
        </w:rPr>
        <w:t>信息采集线束</w:t>
      </w:r>
      <w:r>
        <w:rPr>
          <w:rFonts w:hint="eastAsia" w:ascii="宋体" w:hAnsi="宋体" w:eastAsia="宋体" w:cs="宋体"/>
          <w:color w:val="auto"/>
        </w:rPr>
        <w:t>如图3-</w:t>
      </w:r>
      <w:r>
        <w:rPr>
          <w:rFonts w:hint="eastAsia" w:ascii="宋体" w:hAnsi="宋体" w:cs="宋体"/>
          <w:color w:val="auto"/>
          <w:lang w:val="en-US" w:eastAsia="zh-CN"/>
        </w:rPr>
        <w:t>2-4</w:t>
      </w:r>
      <w:r>
        <w:rPr>
          <w:rFonts w:hint="eastAsia" w:ascii="宋体" w:hAnsi="宋体" w:eastAsia="宋体" w:cs="宋体"/>
          <w:color w:val="auto"/>
        </w:rPr>
        <w:t>所示。电流信息采集一般直接连接电池管理器。</w:t>
      </w:r>
    </w:p>
    <w:p w14:paraId="5792C8E0">
      <w:pPr>
        <w:ind w:left="0" w:leftChars="0" w:firstLine="0" w:firstLineChars="0"/>
        <w:jc w:val="center"/>
      </w:pPr>
      <w:r>
        <w:drawing>
          <wp:inline distT="0" distB="0" distL="114300" distR="114300">
            <wp:extent cx="4540885" cy="2661920"/>
            <wp:effectExtent l="0" t="0" r="12065" b="5080"/>
            <wp:docPr id="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
                    <pic:cNvPicPr>
                      <a:picLocks noChangeAspect="1"/>
                    </pic:cNvPicPr>
                  </pic:nvPicPr>
                  <pic:blipFill>
                    <a:blip r:embed="rId81"/>
                    <a:srcRect t="21688"/>
                    <a:stretch>
                      <a:fillRect/>
                    </a:stretch>
                  </pic:blipFill>
                  <pic:spPr>
                    <a:xfrm>
                      <a:off x="0" y="0"/>
                      <a:ext cx="4540885" cy="2661920"/>
                    </a:xfrm>
                    <a:prstGeom prst="rect">
                      <a:avLst/>
                    </a:prstGeom>
                    <a:noFill/>
                    <a:ln>
                      <a:noFill/>
                    </a:ln>
                  </pic:spPr>
                </pic:pic>
              </a:graphicData>
            </a:graphic>
          </wp:inline>
        </w:drawing>
      </w:r>
    </w:p>
    <w:p w14:paraId="04D35224">
      <w:pPr>
        <w:ind w:left="0" w:leftChars="0" w:firstLine="0" w:firstLineChars="0"/>
        <w:jc w:val="center"/>
        <w:rPr>
          <w:rFonts w:hint="default" w:eastAsia="宋体"/>
          <w:lang w:val="en-US" w:eastAsia="zh-CN"/>
        </w:rPr>
      </w:pPr>
      <w:r>
        <w:rPr>
          <w:rFonts w:hint="eastAsia"/>
          <w:lang w:val="en-US" w:eastAsia="zh-CN"/>
        </w:rPr>
        <w:t>图3-2-4 信息采样线束</w:t>
      </w:r>
    </w:p>
    <w:p w14:paraId="58FEB0BB">
      <w:pPr>
        <w:ind w:firstLine="422"/>
        <w:rPr>
          <w:rFonts w:hint="eastAsia" w:ascii="宋体" w:hAnsi="宋体" w:eastAsia="宋体" w:cs="宋体"/>
          <w:color w:val="auto"/>
        </w:rPr>
      </w:pPr>
      <w:r>
        <w:rPr>
          <w:rFonts w:hint="eastAsia" w:ascii="宋体" w:hAnsi="宋体" w:cs="宋体"/>
          <w:b/>
          <w:bCs/>
          <w:color w:val="auto"/>
          <w:lang w:val="en-US" w:eastAsia="zh-CN"/>
        </w:rPr>
        <w:t>三、</w:t>
      </w:r>
      <w:r>
        <w:rPr>
          <w:rFonts w:hint="eastAsia" w:ascii="宋体" w:hAnsi="宋体" w:eastAsia="宋体" w:cs="宋体"/>
          <w:b/>
          <w:bCs/>
          <w:color w:val="auto"/>
        </w:rPr>
        <w:t>信息采集数据的传递</w:t>
      </w:r>
    </w:p>
    <w:p w14:paraId="07CAF4E8">
      <w:pPr>
        <w:ind w:firstLine="420"/>
        <w:rPr>
          <w:rFonts w:hint="eastAsia" w:eastAsia="宋体"/>
          <w:color w:val="auto"/>
          <w:lang w:val="en-US" w:eastAsia="zh-CN"/>
        </w:rPr>
      </w:pPr>
      <w:r>
        <w:rPr>
          <w:rFonts w:hint="eastAsia"/>
          <w:color w:val="auto"/>
        </w:rPr>
        <w:t>将动力</w:t>
      </w:r>
      <w:r>
        <w:rPr>
          <w:rFonts w:hint="eastAsia"/>
          <w:color w:val="auto"/>
          <w:lang w:val="en-US" w:eastAsia="zh-CN"/>
        </w:rPr>
        <w:t>蓄</w:t>
      </w:r>
      <w:r>
        <w:rPr>
          <w:rFonts w:hint="eastAsia"/>
          <w:color w:val="auto"/>
        </w:rPr>
        <w:t>电池的每个单体</w:t>
      </w:r>
      <w:r>
        <w:rPr>
          <w:rFonts w:hint="eastAsia"/>
          <w:color w:val="auto"/>
          <w:lang w:val="en-US" w:eastAsia="zh-CN"/>
        </w:rPr>
        <w:t>蓄</w:t>
      </w:r>
      <w:r>
        <w:rPr>
          <w:rFonts w:hint="eastAsia"/>
          <w:color w:val="auto"/>
        </w:rPr>
        <w:t>电池的电压和每个模组</w:t>
      </w:r>
      <w:r>
        <w:rPr>
          <w:rFonts w:hint="eastAsia"/>
          <w:color w:val="auto"/>
          <w:lang w:val="en-US" w:eastAsia="zh-CN"/>
        </w:rPr>
        <w:t>蓄</w:t>
      </w:r>
      <w:r>
        <w:rPr>
          <w:rFonts w:hint="eastAsia"/>
          <w:color w:val="auto"/>
        </w:rPr>
        <w:t>电池的温度传递到动力</w:t>
      </w:r>
      <w:r>
        <w:rPr>
          <w:rFonts w:hint="eastAsia"/>
          <w:color w:val="auto"/>
          <w:lang w:val="en-US" w:eastAsia="zh-CN"/>
        </w:rPr>
        <w:t>蓄</w:t>
      </w:r>
      <w:r>
        <w:rPr>
          <w:rFonts w:hint="eastAsia"/>
          <w:color w:val="auto"/>
        </w:rPr>
        <w:t>电池管理器的方式有集中式和分布式两种。</w:t>
      </w:r>
    </w:p>
    <w:p w14:paraId="4A7E5D10">
      <w:pPr>
        <w:ind w:firstLine="420"/>
        <w:rPr>
          <w:rFonts w:hint="eastAsia" w:ascii="宋体" w:hAnsi="宋体" w:eastAsia="宋体" w:cs="宋体"/>
          <w:color w:val="auto"/>
        </w:rPr>
      </w:pPr>
      <w:r>
        <w:rPr>
          <w:rFonts w:hint="eastAsia" w:ascii="宋体" w:hAnsi="宋体" w:cs="宋体"/>
          <w:color w:val="auto"/>
          <w:lang w:val="en-US" w:eastAsia="zh-CN"/>
        </w:rPr>
        <w:t>1.</w:t>
      </w:r>
      <w:r>
        <w:rPr>
          <w:rFonts w:hint="eastAsia" w:ascii="宋体" w:hAnsi="宋体" w:eastAsia="宋体" w:cs="宋体"/>
          <w:color w:val="auto"/>
        </w:rPr>
        <w:t>集中式</w:t>
      </w:r>
    </w:p>
    <w:p w14:paraId="2A789C30">
      <w:pPr>
        <w:ind w:firstLine="420"/>
        <w:rPr>
          <w:color w:val="auto"/>
        </w:rPr>
      </w:pPr>
      <w:r>
        <w:rPr>
          <w:rFonts w:hint="eastAsia" w:ascii="宋体" w:hAnsi="宋体" w:eastAsia="宋体" w:cs="宋体"/>
          <w:color w:val="auto"/>
        </w:rPr>
        <w:t>集中式是将各单体</w:t>
      </w:r>
      <w:r>
        <w:rPr>
          <w:rFonts w:hint="eastAsia" w:ascii="宋体" w:hAnsi="宋体" w:cs="宋体"/>
          <w:color w:val="auto"/>
          <w:lang w:val="en-US" w:eastAsia="zh-CN"/>
        </w:rPr>
        <w:t>蓄</w:t>
      </w:r>
      <w:r>
        <w:rPr>
          <w:rFonts w:hint="eastAsia" w:ascii="宋体" w:hAnsi="宋体" w:eastAsia="宋体" w:cs="宋体"/>
          <w:color w:val="auto"/>
        </w:rPr>
        <w:t>电池的电压、温度信息逐一与动力</w:t>
      </w:r>
      <w:r>
        <w:rPr>
          <w:rFonts w:hint="eastAsia" w:ascii="宋体" w:hAnsi="宋体" w:cs="宋体"/>
          <w:color w:val="auto"/>
          <w:lang w:val="en-US" w:eastAsia="zh-CN"/>
        </w:rPr>
        <w:t>蓄</w:t>
      </w:r>
      <w:r>
        <w:rPr>
          <w:rFonts w:hint="eastAsia" w:ascii="宋体" w:hAnsi="宋体" w:eastAsia="宋体" w:cs="宋体"/>
          <w:color w:val="auto"/>
        </w:rPr>
        <w:t>电池管理器连接。</w:t>
      </w:r>
    </w:p>
    <w:p w14:paraId="55F146E1">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分布式</w:t>
      </w:r>
    </w:p>
    <w:p w14:paraId="2AFCDBFF">
      <w:pPr>
        <w:ind w:firstLine="420"/>
        <w:rPr>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分布式是</w:t>
      </w:r>
      <w:r>
        <w:rPr>
          <w:rFonts w:hint="eastAsia" w:ascii="宋体" w:hAnsi="宋体" w:eastAsia="宋体" w:cs="宋体"/>
          <w:color w:val="auto"/>
          <w:szCs w:val="24"/>
        </w:rPr>
        <w:t>在</w:t>
      </w:r>
      <w:r>
        <w:rPr>
          <w:rFonts w:hint="eastAsia" w:ascii="宋体" w:hAnsi="宋体" w:cs="宋体"/>
          <w:color w:val="auto"/>
          <w:szCs w:val="24"/>
          <w:lang w:val="en-US" w:eastAsia="zh-CN"/>
        </w:rPr>
        <w:t>动力蓄</w:t>
      </w:r>
      <w:r>
        <w:rPr>
          <w:rFonts w:hint="eastAsia" w:ascii="宋体" w:hAnsi="宋体" w:eastAsia="宋体" w:cs="宋体"/>
          <w:color w:val="auto"/>
          <w:szCs w:val="24"/>
        </w:rPr>
        <w:t>电池内配置多个</w:t>
      </w:r>
      <w:r>
        <w:rPr>
          <w:rFonts w:hint="eastAsia" w:ascii="宋体" w:hAnsi="宋体" w:cs="宋体"/>
          <w:color w:val="auto"/>
          <w:szCs w:val="24"/>
          <w:lang w:val="en-US" w:eastAsia="zh-CN"/>
        </w:rPr>
        <w:t>蓄</w:t>
      </w:r>
      <w:r>
        <w:rPr>
          <w:rFonts w:hint="eastAsia" w:ascii="宋体" w:hAnsi="宋体" w:eastAsia="宋体" w:cs="宋体"/>
          <w:color w:val="auto"/>
          <w:szCs w:val="24"/>
        </w:rPr>
        <w:t>电池监控单元，简称CSC或BIC，每个</w:t>
      </w:r>
      <w:r>
        <w:rPr>
          <w:rFonts w:hint="eastAsia" w:ascii="宋体" w:hAnsi="宋体" w:cs="宋体"/>
          <w:color w:val="auto"/>
          <w:szCs w:val="24"/>
          <w:lang w:val="en-US" w:eastAsia="zh-CN"/>
        </w:rPr>
        <w:t>蓄</w:t>
      </w:r>
      <w:r>
        <w:rPr>
          <w:rFonts w:hint="eastAsia" w:ascii="宋体" w:hAnsi="宋体" w:eastAsia="宋体" w:cs="宋体"/>
          <w:color w:val="auto"/>
          <w:szCs w:val="24"/>
        </w:rPr>
        <w:t>电池监控单元负责搜集一个或几个</w:t>
      </w:r>
      <w:r>
        <w:rPr>
          <w:rFonts w:hint="eastAsia" w:ascii="宋体" w:hAnsi="宋体" w:cs="宋体"/>
          <w:color w:val="auto"/>
          <w:szCs w:val="24"/>
          <w:lang w:val="en-US" w:eastAsia="zh-CN"/>
        </w:rPr>
        <w:t>蓄</w:t>
      </w:r>
      <w:r>
        <w:rPr>
          <w:rFonts w:hint="eastAsia" w:ascii="宋体" w:hAnsi="宋体" w:eastAsia="宋体" w:cs="宋体"/>
          <w:color w:val="auto"/>
          <w:szCs w:val="24"/>
        </w:rPr>
        <w:t>电池模组的电压、温度</w:t>
      </w:r>
      <w:r>
        <w:rPr>
          <w:rFonts w:hint="eastAsia" w:ascii="宋体" w:hAnsi="宋体" w:eastAsia="宋体" w:cs="宋体"/>
          <w:color w:val="000000" w:themeColor="text1"/>
          <w:szCs w:val="24"/>
          <w14:textFill>
            <w14:solidFill>
              <w14:schemeClr w14:val="tx1"/>
            </w14:solidFill>
          </w14:textFill>
        </w:rPr>
        <w:t>信息，然后通过CAN线将信息</w:t>
      </w:r>
      <w:r>
        <w:rPr>
          <w:rFonts w:hint="eastAsia" w:ascii="宋体" w:hAnsi="宋体" w:eastAsia="宋体" w:cs="宋体"/>
          <w:color w:val="auto"/>
          <w:szCs w:val="24"/>
        </w:rPr>
        <w:t>传输给</w:t>
      </w:r>
      <w:r>
        <w:rPr>
          <w:rFonts w:hint="eastAsia" w:ascii="宋体" w:hAnsi="宋体" w:cs="宋体"/>
          <w:color w:val="auto"/>
          <w:szCs w:val="24"/>
          <w:lang w:val="en-US" w:eastAsia="zh-CN"/>
        </w:rPr>
        <w:t>蓄</w:t>
      </w:r>
      <w:r>
        <w:rPr>
          <w:rFonts w:hint="eastAsia" w:ascii="宋体" w:hAnsi="宋体" w:eastAsia="宋体" w:cs="宋体"/>
          <w:color w:val="auto"/>
          <w:szCs w:val="24"/>
        </w:rPr>
        <w:t>电</w:t>
      </w:r>
      <w:r>
        <w:rPr>
          <w:rFonts w:hint="eastAsia" w:ascii="宋体" w:hAnsi="宋体" w:eastAsia="宋体" w:cs="宋体"/>
          <w:color w:val="000000" w:themeColor="text1"/>
          <w:szCs w:val="24"/>
          <w14:textFill>
            <w14:solidFill>
              <w14:schemeClr w14:val="tx1"/>
            </w14:solidFill>
          </w14:textFill>
        </w:rPr>
        <w:t>池管理器，如图3-</w:t>
      </w:r>
      <w:r>
        <w:rPr>
          <w:rFonts w:hint="eastAsia" w:ascii="宋体" w:hAnsi="宋体" w:cs="宋体"/>
          <w:color w:val="000000" w:themeColor="text1"/>
          <w:szCs w:val="24"/>
          <w:lang w:val="en-US" w:eastAsia="zh-CN"/>
          <w14:textFill>
            <w14:solidFill>
              <w14:schemeClr w14:val="tx1"/>
            </w14:solidFill>
          </w14:textFill>
        </w:rPr>
        <w:t>2-5</w:t>
      </w:r>
      <w:r>
        <w:rPr>
          <w:rFonts w:hint="eastAsia" w:ascii="宋体" w:hAnsi="宋体" w:eastAsia="宋体" w:cs="宋体"/>
          <w:color w:val="000000" w:themeColor="text1"/>
          <w:szCs w:val="24"/>
          <w14:textFill>
            <w14:solidFill>
              <w14:schemeClr w14:val="tx1"/>
            </w14:solidFill>
          </w14:textFill>
        </w:rPr>
        <w:t>所示</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为每</w:t>
      </w:r>
      <w:r>
        <w:rPr>
          <w:rFonts w:hint="eastAsia" w:ascii="宋体" w:hAnsi="宋体" w:eastAsia="宋体" w:cs="宋体"/>
          <w:color w:val="auto"/>
          <w:szCs w:val="24"/>
        </w:rPr>
        <w:t>个</w:t>
      </w:r>
      <w:r>
        <w:rPr>
          <w:rFonts w:hint="eastAsia" w:ascii="宋体" w:hAnsi="宋体" w:cs="宋体"/>
          <w:color w:val="auto"/>
          <w:szCs w:val="24"/>
          <w:lang w:val="en-US" w:eastAsia="zh-CN"/>
        </w:rPr>
        <w:t>蓄</w:t>
      </w:r>
      <w:r>
        <w:rPr>
          <w:rFonts w:hint="eastAsia" w:ascii="宋体" w:hAnsi="宋体" w:eastAsia="宋体" w:cs="宋体"/>
          <w:color w:val="auto"/>
          <w:szCs w:val="24"/>
        </w:rPr>
        <w:t>电池模组上有一个</w:t>
      </w:r>
      <w:r>
        <w:rPr>
          <w:rFonts w:hint="eastAsia" w:ascii="宋体" w:hAnsi="宋体" w:cs="宋体"/>
          <w:color w:val="auto"/>
          <w:szCs w:val="24"/>
          <w:lang w:val="en-US" w:eastAsia="zh-CN"/>
        </w:rPr>
        <w:t>蓄</w:t>
      </w:r>
      <w:r>
        <w:rPr>
          <w:rFonts w:hint="eastAsia" w:ascii="宋体" w:hAnsi="宋体" w:eastAsia="宋体" w:cs="宋体"/>
          <w:color w:val="auto"/>
          <w:szCs w:val="24"/>
        </w:rPr>
        <w:t>电池</w:t>
      </w:r>
      <w:r>
        <w:rPr>
          <w:rFonts w:hint="eastAsia" w:ascii="宋体" w:hAnsi="宋体" w:eastAsia="宋体" w:cs="宋体"/>
          <w:color w:val="000000" w:themeColor="text1"/>
          <w:szCs w:val="24"/>
          <w14:textFill>
            <w14:solidFill>
              <w14:schemeClr w14:val="tx1"/>
            </w14:solidFill>
          </w14:textFill>
        </w:rPr>
        <w:t>监控单元。</w:t>
      </w:r>
    </w:p>
    <w:p w14:paraId="77464F18">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024755" cy="3273425"/>
            <wp:effectExtent l="0" t="0" r="4445" b="3175"/>
            <wp:docPr id="126"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4"/>
                    <pic:cNvPicPr>
                      <a:picLocks noChangeAspect="1"/>
                    </pic:cNvPicPr>
                  </pic:nvPicPr>
                  <pic:blipFill>
                    <a:blip r:embed="rId84"/>
                    <a:stretch>
                      <a:fillRect/>
                    </a:stretch>
                  </pic:blipFill>
                  <pic:spPr>
                    <a:xfrm>
                      <a:off x="0" y="0"/>
                      <a:ext cx="5024755" cy="3273425"/>
                    </a:xfrm>
                    <a:prstGeom prst="rect">
                      <a:avLst/>
                    </a:prstGeom>
                    <a:noFill/>
                    <a:ln>
                      <a:noFill/>
                    </a:ln>
                  </pic:spPr>
                </pic:pic>
              </a:graphicData>
            </a:graphic>
          </wp:inline>
        </w:drawing>
      </w:r>
    </w:p>
    <w:p w14:paraId="67E29BF2">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000000" w:themeColor="text1"/>
          <w:sz w:val="21"/>
          <w:szCs w:val="21"/>
          <w:lang w:val="en-US" w:eastAsia="zh-CN"/>
          <w14:textFill>
            <w14:solidFill>
              <w14:schemeClr w14:val="tx1"/>
            </w14:solidFill>
          </w14:textFill>
        </w:rPr>
        <w:t>2-5</w:t>
      </w:r>
      <w:r>
        <w:rPr>
          <w:rFonts w:hint="eastAsia" w:ascii="黑体" w:hAnsi="黑体" w:eastAsia="黑体" w:cs="黑体"/>
          <w:color w:val="000000" w:themeColor="text1"/>
          <w:sz w:val="21"/>
          <w:szCs w:val="21"/>
          <w14:textFill>
            <w14:solidFill>
              <w14:schemeClr w14:val="tx1"/>
            </w14:solidFill>
          </w14:textFill>
        </w:rPr>
        <w:t xml:space="preserve"> 两个CSC和一个BMU</w:t>
      </w:r>
    </w:p>
    <w:p w14:paraId="0396B0B9">
      <w:pPr>
        <w:pStyle w:val="21"/>
        <w:rPr>
          <w:rFonts w:hint="default"/>
          <w:color w:val="000000" w:themeColor="text1"/>
          <w14:textFill>
            <w14:solidFill>
              <w14:schemeClr w14:val="tx1"/>
            </w14:solidFill>
          </w14:textFill>
        </w:rPr>
      </w:pPr>
    </w:p>
    <w:p w14:paraId="4812BE47">
      <w:pPr>
        <w:bidi w:val="0"/>
        <w:rPr>
          <w:rFonts w:hint="eastAsia"/>
          <w:b/>
          <w:bCs/>
          <w:sz w:val="24"/>
          <w:szCs w:val="24"/>
        </w:rPr>
      </w:pPr>
      <w:r>
        <w:rPr>
          <w:rFonts w:hint="eastAsia"/>
          <w:b/>
          <w:bCs/>
          <w:sz w:val="24"/>
          <w:szCs w:val="24"/>
        </w:rPr>
        <w:t>任务实施</w:t>
      </w:r>
    </w:p>
    <w:p w14:paraId="643C1D1B">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实施电动汽车高压维修时，一定要遵守电动汽车维修的高压防护规范，设置车辆标识和安全工作区、按要求佩戴高压防护用具、严格遵守高压操作流程。</w:t>
      </w:r>
    </w:p>
    <w:p w14:paraId="6C81CCF7">
      <w:pPr>
        <w:ind w:firstLine="420"/>
        <w:rPr>
          <w:rFonts w:hint="eastAsia" w:ascii="宋体" w:hAnsi="宋体" w:eastAsia="宋体" w:cs="宋体"/>
        </w:rPr>
      </w:pPr>
      <w:r>
        <w:rPr>
          <w:rFonts w:hint="eastAsia" w:ascii="宋体" w:hAnsi="宋体" w:eastAsia="宋体" w:cs="宋体"/>
        </w:rPr>
        <w:t>以下以秦EV为例，讲解故障诊断方法。</w:t>
      </w:r>
    </w:p>
    <w:p w14:paraId="71D58F7F">
      <w:pPr>
        <w:bidi w:val="0"/>
        <w:rPr>
          <w:rFonts w:hint="eastAsia"/>
          <w:b/>
          <w:bCs/>
        </w:rPr>
      </w:pPr>
      <w:r>
        <w:rPr>
          <w:rFonts w:hint="eastAsia"/>
          <w:b/>
          <w:bCs/>
          <w:lang w:val="en-US" w:eastAsia="zh-CN"/>
        </w:rPr>
        <w:t>一、</w:t>
      </w:r>
      <w:r>
        <w:rPr>
          <w:rFonts w:hint="eastAsia"/>
          <w:b/>
          <w:bCs/>
        </w:rPr>
        <w:t>电池组单体电压异常故障</w:t>
      </w:r>
    </w:p>
    <w:p w14:paraId="4A859EA8">
      <w:pPr>
        <w:ind w:firstLine="420"/>
        <w:rPr>
          <w:rFonts w:hint="eastAsia" w:ascii="宋体" w:hAnsi="宋体" w:cs="宋体"/>
          <w:lang w:val="en-US" w:eastAsia="zh-CN"/>
        </w:rPr>
      </w:pPr>
      <w:r>
        <w:rPr>
          <w:rFonts w:hint="eastAsia" w:ascii="宋体" w:hAnsi="宋体" w:cs="宋体"/>
          <w:lang w:val="en-US" w:eastAsia="zh-CN"/>
        </w:rPr>
        <w:t>动力电池管理系统虽然在设计中采取了许多安全、可靠的方案，但并不能做到万无一失。系统在长时间使用中，由于连接导线、元件、器材的材质性能和产品质量的差异，焊接、安装工艺及使用条件，维护保养水平和自然界客观因素影响等，都有可能产生故障或影响正常工作。故障的原因和故障现象虽然繁杂，但可以按照一定的方法对其进行分类，了解常用的检测方法，以便于对电池系统的故障分析和处理。</w:t>
      </w:r>
    </w:p>
    <w:p w14:paraId="2E1EC7BB">
      <w:pPr>
        <w:ind w:firstLine="420"/>
        <w:rPr>
          <w:rFonts w:hint="eastAsia" w:ascii="宋体" w:hAnsi="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1.单体电池电压过高</w:t>
      </w:r>
    </w:p>
    <w:p w14:paraId="26B2F7F2">
      <w:pPr>
        <w:ind w:firstLine="420"/>
        <w:rPr>
          <w:rFonts w:hint="eastAsia" w:ascii="宋体" w:hAnsi="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 xml:space="preserve"> （1）故障现象  充满电后左侧的模组出现单体电池电压偏高的情况。例如，磷酸铁锂电池满电静置后电压在3.35V左右，三元电池满电静置后单体电池电压在3.90V左右，若出现压差在30mV以上就可以判断单体电池电压高故障。</w:t>
      </w:r>
    </w:p>
    <w:p w14:paraId="459D5C89">
      <w:pPr>
        <w:numPr>
          <w:ilvl w:val="0"/>
          <w:numId w:val="0"/>
        </w:numPr>
        <w:rPr>
          <w:rFonts w:hint="eastAsia" w:ascii="宋体" w:hAnsi="宋体" w:eastAsia="宋体" w:cs="宋体"/>
          <w:lang w:val="en-US" w:eastAsia="zh-CN"/>
        </w:rPr>
      </w:pPr>
      <w:r>
        <w:rPr>
          <w:rFonts w:hint="eastAsia" w:ascii="宋体" w:hAnsi="宋体" w:eastAsia="宋体" w:cs="宋体"/>
          <w:color w:val="000000" w:themeColor="text1"/>
          <w:szCs w:val="24"/>
          <w:lang w:val="en-US" w:eastAsia="zh-CN"/>
          <w14:textFill>
            <w14:solidFill>
              <w14:schemeClr w14:val="tx1"/>
            </w14:solidFill>
          </w14:textFill>
        </w:rPr>
        <w:t xml:space="preserve">（2）故障原因  </w:t>
      </w:r>
      <w:r>
        <w:rPr>
          <w:rFonts w:hint="eastAsia" w:ascii="宋体" w:hAnsi="宋体" w:eastAsia="宋体" w:cs="宋体"/>
          <w:lang w:val="en-US" w:eastAsia="zh-CN"/>
        </w:rPr>
        <w:t>单体电池电压过高原因包括：①CSC采集信号误差；②CSc均衡功能差或失效；③电池容量低（俗称电池衰减）充电时模组或单体电压值上升快，特别是车辆在滑行、减速过程中更加明显。</w:t>
      </w:r>
    </w:p>
    <w:p w14:paraId="443B0C21">
      <w:pPr>
        <w:numPr>
          <w:ilvl w:val="0"/>
          <w:numId w:val="0"/>
        </w:numPr>
        <w:bidi w:val="0"/>
        <w:ind w:leftChars="200"/>
        <w:rPr>
          <w:rFonts w:hint="eastAsia" w:ascii="宋体" w:hAnsi="宋体" w:eastAsia="宋体" w:cs="宋体"/>
          <w:lang w:val="en-US" w:eastAsia="zh-CN"/>
        </w:rPr>
      </w:pPr>
      <w:r>
        <w:rPr>
          <w:rFonts w:hint="eastAsia" w:ascii="宋体" w:hAnsi="宋体" w:eastAsia="宋体" w:cs="宋体"/>
          <w:lang w:val="en-US" w:eastAsia="zh-CN"/>
        </w:rPr>
        <w:t>（3）故障排除  单体电池电压过高处理方法如下：</w:t>
      </w:r>
    </w:p>
    <w:p w14:paraId="4E2BFAEC">
      <w:pPr>
        <w:bidi w:val="0"/>
        <w:rPr>
          <w:rFonts w:hint="eastAsia" w:ascii="宋体" w:hAnsi="宋体" w:eastAsia="宋体" w:cs="宋体"/>
          <w:lang w:val="en-US" w:eastAsia="zh-CN"/>
        </w:rPr>
      </w:pPr>
      <w:r>
        <w:rPr>
          <w:rFonts w:hint="eastAsia" w:ascii="宋体" w:hAnsi="宋体" w:eastAsia="宋体" w:cs="宋体"/>
          <w:lang w:val="en-US" w:eastAsia="zh-CN"/>
        </w:rPr>
        <w:t>1）单体电池电压显示值比较其他的单体电池电压值偏高，测量单体电池电压值进行对比。若实际值较显示值低，并且与其他的单体电池电压相同，则以实际的测试值为标准对CSC单体电池电压进行校准；若测量值与显示值相同，则人为对电压值偏高的单体电池或电池模组进行放电均衡。</w:t>
      </w:r>
    </w:p>
    <w:p w14:paraId="72A63755">
      <w:pPr>
        <w:bidi w:val="0"/>
        <w:rPr>
          <w:rFonts w:hint="eastAsia" w:ascii="宋体" w:hAnsi="宋体" w:eastAsia="宋体" w:cs="宋体"/>
          <w:lang w:val="en-US" w:eastAsia="zh-CN"/>
        </w:rPr>
      </w:pPr>
      <w:r>
        <w:rPr>
          <w:rFonts w:hint="eastAsia" w:ascii="宋体" w:hAnsi="宋体" w:eastAsia="宋体" w:cs="宋体"/>
          <w:lang w:val="en-US" w:eastAsia="zh-CN"/>
        </w:rPr>
        <w:t>2）检查CSC的电压采集样线是否断裂、虚接。</w:t>
      </w:r>
    </w:p>
    <w:p w14:paraId="73AC00B9">
      <w:pPr>
        <w:bidi w:val="0"/>
        <w:rPr>
          <w:rFonts w:hint="eastAsia" w:ascii="宋体" w:hAnsi="宋体" w:eastAsia="宋体" w:cs="宋体"/>
          <w:lang w:val="en-US" w:eastAsia="zh-CN"/>
        </w:rPr>
      </w:pPr>
      <w:r>
        <w:rPr>
          <w:rFonts w:hint="eastAsia" w:ascii="宋体" w:hAnsi="宋体" w:eastAsia="宋体" w:cs="宋体"/>
          <w:lang w:val="en-US" w:eastAsia="zh-CN"/>
        </w:rPr>
        <w:t>3）更换CSC模块。图3-2-6所示为检查单体电池电极及采集线束。</w:t>
      </w:r>
    </w:p>
    <w:p w14:paraId="627C77F7">
      <w:pPr>
        <w:bidi w:val="0"/>
        <w:ind w:left="0" w:leftChars="0" w:firstLine="0" w:firstLineChars="0"/>
        <w:jc w:val="center"/>
        <w:rPr>
          <w:rFonts w:hint="default"/>
          <w:color w:val="000000" w:themeColor="text1"/>
          <w14:textFill>
            <w14:solidFill>
              <w14:schemeClr w14:val="tx1"/>
            </w14:solidFill>
          </w14:textFill>
        </w:rPr>
      </w:pPr>
      <w:r>
        <w:rPr>
          <w:rFonts w:ascii="宋体" w:hAnsi="宋体" w:eastAsia="宋体" w:cs="宋体"/>
          <w:sz w:val="24"/>
          <w:szCs w:val="24"/>
        </w:rPr>
        <w:drawing>
          <wp:inline distT="0" distB="0" distL="114300" distR="114300">
            <wp:extent cx="1751330" cy="3118485"/>
            <wp:effectExtent l="0" t="0" r="5715" b="1270"/>
            <wp:docPr id="3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descr="IMG_256"/>
                    <pic:cNvPicPr>
                      <a:picLocks noChangeAspect="1"/>
                    </pic:cNvPicPr>
                  </pic:nvPicPr>
                  <pic:blipFill>
                    <a:blip r:embed="rId85"/>
                    <a:stretch>
                      <a:fillRect/>
                    </a:stretch>
                  </pic:blipFill>
                  <pic:spPr>
                    <a:xfrm rot="5400000">
                      <a:off x="0" y="0"/>
                      <a:ext cx="1751330" cy="3118485"/>
                    </a:xfrm>
                    <a:prstGeom prst="rect">
                      <a:avLst/>
                    </a:prstGeom>
                    <a:noFill/>
                    <a:ln w="9525">
                      <a:noFill/>
                    </a:ln>
                  </pic:spPr>
                </pic:pic>
              </a:graphicData>
            </a:graphic>
          </wp:inline>
        </w:drawing>
      </w:r>
      <w:r>
        <w:rPr>
          <w:rFonts w:hint="eastAsia" w:ascii="宋体" w:hAnsi="宋体" w:cs="宋体"/>
          <w:sz w:val="24"/>
          <w:szCs w:val="24"/>
          <w:lang w:val="en-US" w:eastAsia="zh-CN"/>
        </w:rPr>
        <w:t xml:space="preserve"> </w:t>
      </w:r>
      <w:r>
        <w:rPr>
          <w:color w:val="000000" w:themeColor="text1"/>
          <w:lang w:val="en-US"/>
          <w14:textFill>
            <w14:solidFill>
              <w14:schemeClr w14:val="tx1"/>
            </w14:solidFill>
          </w14:textFill>
        </w:rPr>
        <w:drawing>
          <wp:inline distT="0" distB="0" distL="114300" distR="114300">
            <wp:extent cx="3166110" cy="1830070"/>
            <wp:effectExtent l="0" t="0" r="15240" b="17780"/>
            <wp:docPr id="135"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2"/>
                    <pic:cNvPicPr>
                      <a:picLocks noChangeAspect="1"/>
                    </pic:cNvPicPr>
                  </pic:nvPicPr>
                  <pic:blipFill>
                    <a:blip r:embed="rId86"/>
                    <a:stretch>
                      <a:fillRect/>
                    </a:stretch>
                  </pic:blipFill>
                  <pic:spPr>
                    <a:xfrm>
                      <a:off x="0" y="0"/>
                      <a:ext cx="3166110" cy="1830070"/>
                    </a:xfrm>
                    <a:prstGeom prst="rect">
                      <a:avLst/>
                    </a:prstGeom>
                    <a:noFill/>
                    <a:ln>
                      <a:noFill/>
                    </a:ln>
                  </pic:spPr>
                </pic:pic>
              </a:graphicData>
            </a:graphic>
          </wp:inline>
        </w:drawing>
      </w:r>
    </w:p>
    <w:p w14:paraId="01814958">
      <w:pPr>
        <w:pStyle w:val="22"/>
        <w:rPr>
          <w:rFonts w:hint="eastAsia" w:ascii="黑体" w:hAnsi="黑体" w:cs="黑体"/>
          <w:color w:val="auto"/>
          <w:sz w:val="21"/>
          <w:szCs w:val="21"/>
          <w:lang w:val="en-US" w:eastAsia="zh-CN"/>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auto"/>
          <w:sz w:val="21"/>
          <w:szCs w:val="21"/>
          <w:lang w:val="en-US" w:eastAsia="zh-CN"/>
        </w:rPr>
        <w:t>2-6</w:t>
      </w:r>
      <w:r>
        <w:rPr>
          <w:rFonts w:hint="eastAsia" w:ascii="黑体" w:hAnsi="黑体" w:eastAsia="黑体" w:cs="黑体"/>
          <w:color w:val="auto"/>
          <w:sz w:val="21"/>
          <w:szCs w:val="21"/>
        </w:rPr>
        <w:t xml:space="preserve"> </w:t>
      </w:r>
      <w:r>
        <w:rPr>
          <w:rFonts w:hint="eastAsia" w:ascii="黑体" w:hAnsi="黑体" w:cs="黑体"/>
          <w:color w:val="auto"/>
          <w:sz w:val="21"/>
          <w:szCs w:val="21"/>
          <w:lang w:val="en-US" w:eastAsia="zh-CN"/>
        </w:rPr>
        <w:t>采集线束检查</w:t>
      </w:r>
    </w:p>
    <w:p w14:paraId="310C52C1">
      <w:pPr>
        <w:numPr>
          <w:ilvl w:val="0"/>
          <w:numId w:val="0"/>
        </w:numPr>
        <w:bidi w:val="0"/>
        <w:rPr>
          <w:rFonts w:hint="eastAsia" w:ascii="宋体" w:hAnsi="宋体" w:eastAsia="宋体" w:cs="宋体"/>
          <w:lang w:val="en-US" w:eastAsia="zh-CN"/>
        </w:rPr>
      </w:pPr>
      <w:r>
        <w:rPr>
          <w:rFonts w:hint="eastAsia" w:ascii="宋体" w:hAnsi="宋体" w:cs="宋体"/>
          <w:lang w:val="en-US" w:eastAsia="zh-CN"/>
        </w:rPr>
        <w:t>2.</w:t>
      </w:r>
      <w:r>
        <w:rPr>
          <w:rFonts w:hint="eastAsia" w:ascii="宋体" w:hAnsi="宋体" w:eastAsia="宋体" w:cs="宋体"/>
          <w:lang w:val="en-US" w:eastAsia="zh-CN"/>
        </w:rPr>
        <w:t>单体电池电压低</w:t>
      </w:r>
    </w:p>
    <w:p w14:paraId="41A2A797">
      <w:pPr>
        <w:numPr>
          <w:ilvl w:val="0"/>
          <w:numId w:val="0"/>
        </w:numPr>
        <w:bidi w:val="0"/>
        <w:rPr>
          <w:rFonts w:hint="eastAsia" w:ascii="宋体" w:hAnsi="宋体" w:eastAsia="宋体" w:cs="宋体"/>
          <w:lang w:val="en-US" w:eastAsia="zh-CN"/>
        </w:rPr>
      </w:pPr>
      <w:r>
        <w:rPr>
          <w:rFonts w:hint="eastAsia" w:ascii="宋体" w:hAnsi="宋体" w:cs="宋体"/>
          <w:lang w:val="en-US" w:eastAsia="zh-CN"/>
        </w:rPr>
        <w:t>（1）</w:t>
      </w:r>
      <w:r>
        <w:rPr>
          <w:rFonts w:hint="eastAsia" w:ascii="宋体" w:hAnsi="宋体" w:eastAsia="宋体" w:cs="宋体"/>
          <w:lang w:val="en-US" w:eastAsia="zh-CN"/>
        </w:rPr>
        <w:t>故障现象   满电静置后，单体电池低于正常值。</w:t>
      </w:r>
    </w:p>
    <w:p w14:paraId="15224A60">
      <w:pPr>
        <w:numPr>
          <w:ilvl w:val="0"/>
          <w:numId w:val="0"/>
        </w:numPr>
        <w:bidi w:val="0"/>
        <w:rPr>
          <w:rFonts w:hint="eastAsia" w:ascii="宋体" w:hAnsi="宋体" w:eastAsia="宋体" w:cs="宋体"/>
          <w:lang w:val="en-US" w:eastAsia="zh-CN"/>
        </w:rPr>
      </w:pPr>
      <w:r>
        <w:rPr>
          <w:rFonts w:hint="eastAsia" w:ascii="宋体" w:hAnsi="宋体" w:cs="宋体"/>
          <w:lang w:val="en-US" w:eastAsia="zh-CN"/>
        </w:rPr>
        <w:t>（2）</w:t>
      </w:r>
      <w:r>
        <w:rPr>
          <w:rFonts w:hint="eastAsia" w:ascii="宋体" w:hAnsi="宋体" w:eastAsia="宋体" w:cs="宋体"/>
          <w:lang w:val="en-US" w:eastAsia="zh-CN"/>
        </w:rPr>
        <w:t>故障排除  单体电池电压低处理方法如下：</w:t>
      </w:r>
    </w:p>
    <w:p w14:paraId="5B2561A0">
      <w:pPr>
        <w:numPr>
          <w:ilvl w:val="0"/>
          <w:numId w:val="0"/>
        </w:numPr>
        <w:bidi w:val="0"/>
        <w:ind w:firstLine="420" w:firstLineChars="200"/>
        <w:rPr>
          <w:rFonts w:hint="eastAsia" w:ascii="宋体" w:hAnsi="宋体" w:eastAsia="宋体" w:cs="宋体"/>
          <w:lang w:val="en-US" w:eastAsia="zh-CN"/>
        </w:rPr>
      </w:pPr>
      <w:r>
        <w:rPr>
          <w:rFonts w:hint="eastAsia" w:ascii="宋体" w:hAnsi="宋体" w:eastAsia="宋体" w:cs="宋体"/>
          <w:lang w:val="en-US" w:eastAsia="zh-CN"/>
        </w:rPr>
        <w:t>1）单体电池电压显示值较其他的单体电池电压值偏低，测量单体电池电压值进行对比。若实际值较显示值高，并且与其他的单体电池电压相同，则以实际的测试值为标准对CSC单体电池电压进行校准：若测量值与显示值相同，则人为对电压值偏低的单体电池或电池模组进行充电均衡。</w:t>
      </w:r>
    </w:p>
    <w:p w14:paraId="51DA23A2">
      <w:pPr>
        <w:bidi w:val="0"/>
        <w:rPr>
          <w:rFonts w:hint="eastAsia" w:ascii="宋体" w:hAnsi="宋体" w:eastAsia="宋体" w:cs="宋体"/>
          <w:lang w:val="en-US" w:eastAsia="zh-CN"/>
        </w:rPr>
      </w:pPr>
      <w:r>
        <w:rPr>
          <w:rFonts w:hint="eastAsia" w:ascii="宋体" w:hAnsi="宋体" w:eastAsia="宋体" w:cs="宋体"/>
          <w:lang w:val="en-US" w:eastAsia="zh-CN"/>
        </w:rPr>
        <w:t>2）检查CSC的电压采集线束是否断裂、虚接。</w:t>
      </w:r>
    </w:p>
    <w:p w14:paraId="6F381F35">
      <w:pPr>
        <w:bidi w:val="0"/>
        <w:rPr>
          <w:rFonts w:hint="eastAsia" w:ascii="宋体" w:hAnsi="宋体" w:eastAsia="宋体" w:cs="宋体"/>
          <w:lang w:val="en-US" w:eastAsia="zh-CN"/>
        </w:rPr>
      </w:pPr>
      <w:r>
        <w:rPr>
          <w:rFonts w:hint="eastAsia" w:ascii="宋体" w:hAnsi="宋体" w:eastAsia="宋体" w:cs="宋体"/>
          <w:lang w:val="en-US" w:eastAsia="zh-CN"/>
        </w:rPr>
        <w:t>3）更换CSC模块。</w:t>
      </w:r>
    </w:p>
    <w:p w14:paraId="75C61898">
      <w:pPr>
        <w:bidi w:val="0"/>
        <w:rPr>
          <w:rFonts w:hint="eastAsia" w:ascii="宋体" w:hAnsi="宋体" w:eastAsia="宋体" w:cs="宋体"/>
          <w:lang w:val="en-US" w:eastAsia="zh-CN"/>
        </w:rPr>
      </w:pPr>
      <w:r>
        <w:rPr>
          <w:rFonts w:hint="eastAsia" w:ascii="宋体" w:hAnsi="宋体" w:eastAsia="宋体" w:cs="宋体"/>
          <w:lang w:val="en-US" w:eastAsia="zh-CN"/>
        </w:rPr>
        <w:t>4）对故障的单体电池或电池模组进行更换。步骤如下：</w:t>
      </w:r>
    </w:p>
    <w:p w14:paraId="202D6D01">
      <w:pPr>
        <w:bidi w:val="0"/>
        <w:rPr>
          <w:rFonts w:hint="eastAsia" w:ascii="宋体" w:hAnsi="宋体" w:eastAsia="宋体" w:cs="宋体"/>
          <w:lang w:val="en-US" w:eastAsia="zh-CN"/>
        </w:rPr>
      </w:pPr>
      <w:r>
        <w:rPr>
          <w:rFonts w:hint="eastAsia" w:ascii="宋体" w:hAnsi="宋体" w:eastAsia="宋体" w:cs="宋体"/>
          <w:lang w:val="en-US" w:eastAsia="zh-CN"/>
        </w:rPr>
        <w:t>①作业前准备（场地布置、防护装备检查穿戴、仪器设备检查、汽车防护三件套安装）。</w:t>
      </w:r>
    </w:p>
    <w:p w14:paraId="6C97B3EF">
      <w:pPr>
        <w:bidi w:val="0"/>
        <w:rPr>
          <w:rFonts w:hint="eastAsia" w:ascii="宋体" w:hAnsi="宋体" w:eastAsia="宋体" w:cs="宋体"/>
          <w:lang w:val="en-US" w:eastAsia="zh-CN"/>
        </w:rPr>
      </w:pPr>
      <w:r>
        <w:rPr>
          <w:rFonts w:hint="eastAsia" w:ascii="宋体" w:hAnsi="宋体" w:eastAsia="宋体" w:cs="宋体"/>
          <w:lang w:val="en-US" w:eastAsia="zh-CN"/>
        </w:rPr>
        <w:t>②记录车辆信息。</w:t>
      </w:r>
    </w:p>
    <w:p w14:paraId="76DB78B5">
      <w:pPr>
        <w:bidi w:val="0"/>
        <w:rPr>
          <w:rFonts w:hint="eastAsia" w:ascii="宋体" w:hAnsi="宋体" w:eastAsia="宋体" w:cs="宋体"/>
          <w:lang w:val="en-US" w:eastAsia="zh-CN"/>
        </w:rPr>
      </w:pPr>
      <w:r>
        <w:rPr>
          <w:rFonts w:hint="eastAsia" w:ascii="宋体" w:hAnsi="宋体" w:eastAsia="宋体" w:cs="宋体"/>
          <w:lang w:val="en-US" w:eastAsia="zh-CN"/>
        </w:rPr>
        <w:t>③确认故障现象，读取故障码和数据流，分析故障范围。</w:t>
      </w:r>
    </w:p>
    <w:p w14:paraId="1BE486AE">
      <w:pPr>
        <w:bidi w:val="0"/>
        <w:rPr>
          <w:rFonts w:hint="eastAsia" w:ascii="宋体" w:hAnsi="宋体" w:eastAsia="宋体" w:cs="宋体"/>
          <w:lang w:val="en-US" w:eastAsia="zh-CN"/>
        </w:rPr>
      </w:pPr>
      <w:r>
        <w:rPr>
          <w:rFonts w:hint="eastAsia" w:ascii="宋体" w:hAnsi="宋体" w:eastAsia="宋体" w:cs="宋体"/>
          <w:lang w:val="en-US" w:eastAsia="zh-CN"/>
        </w:rPr>
        <w:t>④制定故障检测步骤。</w:t>
      </w:r>
    </w:p>
    <w:p w14:paraId="0C9EECFF">
      <w:pPr>
        <w:bidi w:val="0"/>
        <w:rPr>
          <w:rFonts w:hint="eastAsia" w:ascii="宋体" w:hAnsi="宋体" w:eastAsia="宋体" w:cs="宋体"/>
          <w:lang w:val="en-US" w:eastAsia="zh-CN"/>
        </w:rPr>
      </w:pPr>
      <w:r>
        <w:rPr>
          <w:rFonts w:hint="eastAsia" w:ascii="宋体" w:hAnsi="宋体" w:eastAsia="宋体" w:cs="宋体"/>
          <w:lang w:val="en-US" w:eastAsia="zh-CN"/>
        </w:rPr>
        <w:t>⑤实施故障检测与排除</w:t>
      </w:r>
    </w:p>
    <w:p w14:paraId="69EE2692">
      <w:pPr>
        <w:rPr>
          <w:rFonts w:hint="eastAsia" w:ascii="宋体" w:hAnsi="宋体" w:eastAsia="宋体" w:cs="宋体"/>
          <w:color w:val="auto"/>
        </w:rPr>
      </w:pPr>
    </w:p>
    <w:p w14:paraId="37410E23">
      <w:pPr>
        <w:bidi w:val="0"/>
        <w:rPr>
          <w:rFonts w:hint="default"/>
          <w:b/>
          <w:bCs/>
          <w:sz w:val="24"/>
          <w:szCs w:val="24"/>
        </w:rPr>
      </w:pPr>
      <w:r>
        <w:rPr>
          <w:b/>
          <w:bCs/>
          <w:sz w:val="24"/>
          <w:szCs w:val="24"/>
        </w:rPr>
        <w:t>练习题</w:t>
      </w:r>
    </w:p>
    <w:p w14:paraId="39D50770">
      <w:pPr>
        <w:numPr>
          <w:ilvl w:val="0"/>
          <w:numId w:val="0"/>
        </w:numPr>
        <w:spacing w:line="360" w:lineRule="auto"/>
        <w:ind w:firstLine="422" w:firstLineChars="200"/>
        <w:rPr>
          <w:rFonts w:hint="eastAsia" w:ascii="宋体" w:hAnsi="宋体" w:eastAsia="宋体" w:cs="宋体"/>
          <w:b/>
          <w:bCs/>
          <w:sz w:val="21"/>
          <w:szCs w:val="21"/>
        </w:rPr>
      </w:pPr>
      <w:r>
        <w:rPr>
          <w:rFonts w:hint="eastAsia" w:ascii="宋体" w:hAnsi="宋体" w:eastAsia="宋体" w:cs="宋体"/>
          <w:b/>
          <w:bCs/>
          <w:kern w:val="2"/>
          <w:sz w:val="21"/>
          <w:szCs w:val="21"/>
          <w:lang w:val="en-US" w:eastAsia="zh-CN" w:bidi="ar-SA"/>
        </w:rPr>
        <w:t>一、</w:t>
      </w:r>
      <w:r>
        <w:rPr>
          <w:rFonts w:hint="eastAsia" w:ascii="宋体" w:hAnsi="宋体" w:eastAsia="宋体" w:cs="宋体"/>
          <w:b/>
          <w:bCs/>
          <w:sz w:val="21"/>
          <w:szCs w:val="21"/>
        </w:rPr>
        <w:t>填空题</w:t>
      </w:r>
    </w:p>
    <w:p w14:paraId="1DC3D123">
      <w:pPr>
        <w:spacing w:line="360" w:lineRule="auto"/>
        <w:ind w:firstLine="420"/>
        <w:rPr>
          <w:rFonts w:hint="eastAsia" w:ascii="宋体" w:hAnsi="宋体" w:eastAsia="宋体" w:cs="宋体"/>
          <w:color w:val="auto"/>
          <w:sz w:val="21"/>
          <w:szCs w:val="21"/>
        </w:rPr>
      </w:pPr>
      <w:r>
        <w:rPr>
          <w:rFonts w:hint="eastAsia" w:ascii="宋体" w:hAnsi="宋体" w:eastAsia="宋体" w:cs="宋体"/>
          <w:sz w:val="21"/>
          <w:szCs w:val="21"/>
        </w:rPr>
        <w:t>1.信息采集线束用于采</w:t>
      </w:r>
      <w:r>
        <w:rPr>
          <w:rFonts w:hint="eastAsia" w:ascii="宋体" w:hAnsi="宋体" w:eastAsia="宋体" w:cs="宋体"/>
          <w:color w:val="auto"/>
          <w:sz w:val="21"/>
          <w:szCs w:val="21"/>
        </w:rPr>
        <w:t>集</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电池模组</w:t>
      </w:r>
      <w:r>
        <w:rPr>
          <w:rFonts w:hint="eastAsia" w:ascii="宋体" w:hAnsi="宋体" w:eastAsia="宋体" w:cs="宋体"/>
          <w:color w:val="auto"/>
          <w:u w:val="single"/>
          <w:lang w:val="en-US" w:eastAsia="zh-CN"/>
        </w:rPr>
        <w:t xml:space="preserve">           </w:t>
      </w:r>
      <w:r>
        <w:rPr>
          <w:rFonts w:hint="eastAsia" w:ascii="宋体" w:hAnsi="宋体" w:eastAsia="宋体" w:cs="宋体"/>
          <w:color w:val="auto"/>
          <w:sz w:val="21"/>
          <w:szCs w:val="21"/>
        </w:rPr>
        <w:t>和</w:t>
      </w:r>
      <w:r>
        <w:rPr>
          <w:rFonts w:hint="eastAsia" w:ascii="宋体" w:hAnsi="宋体" w:eastAsia="宋体" w:cs="宋体"/>
          <w:color w:val="auto"/>
          <w:u w:val="single"/>
          <w:lang w:val="en-US" w:eastAsia="zh-CN"/>
        </w:rPr>
        <w:t xml:space="preserve">           </w:t>
      </w:r>
      <w:r>
        <w:rPr>
          <w:rFonts w:hint="eastAsia" w:ascii="宋体" w:hAnsi="宋体" w:eastAsia="宋体" w:cs="宋体"/>
          <w:color w:val="auto"/>
          <w:sz w:val="21"/>
          <w:szCs w:val="21"/>
        </w:rPr>
        <w:t>的数据信息。</w:t>
      </w:r>
    </w:p>
    <w:p w14:paraId="6D9441A2">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2.信息采集</w:t>
      </w:r>
      <w:r>
        <w:rPr>
          <w:rFonts w:hint="eastAsia" w:ascii="宋体" w:hAnsi="宋体" w:cs="宋体"/>
          <w:color w:val="auto"/>
          <w:sz w:val="21"/>
          <w:szCs w:val="21"/>
          <w:lang w:eastAsia="zh-CN"/>
        </w:rPr>
        <w:t>数据</w:t>
      </w:r>
      <w:r>
        <w:rPr>
          <w:rFonts w:hint="eastAsia" w:ascii="宋体" w:hAnsi="宋体" w:eastAsia="宋体" w:cs="宋体"/>
          <w:color w:val="auto"/>
          <w:sz w:val="21"/>
          <w:szCs w:val="21"/>
        </w:rPr>
        <w:t>的传递有</w:t>
      </w:r>
      <w:r>
        <w:rPr>
          <w:rFonts w:hint="eastAsia" w:ascii="宋体" w:hAnsi="宋体" w:eastAsia="宋体" w:cs="宋体"/>
          <w:color w:val="auto"/>
          <w:u w:val="single"/>
          <w:lang w:val="en-US" w:eastAsia="zh-CN"/>
        </w:rPr>
        <w:t xml:space="preserve">           </w:t>
      </w:r>
      <w:r>
        <w:rPr>
          <w:rFonts w:hint="eastAsia" w:ascii="宋体" w:hAnsi="宋体" w:eastAsia="宋体" w:cs="宋体"/>
          <w:color w:val="auto"/>
          <w:sz w:val="21"/>
          <w:szCs w:val="21"/>
        </w:rPr>
        <w:t>和</w:t>
      </w:r>
      <w:r>
        <w:rPr>
          <w:rFonts w:hint="eastAsia" w:ascii="宋体" w:hAnsi="宋体" w:eastAsia="宋体" w:cs="宋体"/>
          <w:color w:val="auto"/>
          <w:u w:val="single"/>
          <w:lang w:val="en-US" w:eastAsia="zh-CN"/>
        </w:rPr>
        <w:t xml:space="preserve">           </w:t>
      </w:r>
      <w:r>
        <w:rPr>
          <w:rFonts w:hint="eastAsia" w:ascii="宋体" w:hAnsi="宋体" w:eastAsia="宋体" w:cs="宋体"/>
          <w:color w:val="auto"/>
          <w:sz w:val="21"/>
          <w:szCs w:val="21"/>
        </w:rPr>
        <w:t>两种数据传递方式。</w:t>
      </w:r>
    </w:p>
    <w:p w14:paraId="22C6D155">
      <w:pPr>
        <w:numPr>
          <w:ilvl w:val="0"/>
          <w:numId w:val="0"/>
        </w:numPr>
        <w:spacing w:line="360" w:lineRule="auto"/>
        <w:ind w:firstLine="422" w:firstLineChars="200"/>
        <w:rPr>
          <w:rFonts w:hint="eastAsia" w:ascii="宋体" w:hAnsi="宋体" w:eastAsia="宋体" w:cs="宋体"/>
          <w:b/>
          <w:bCs/>
          <w:color w:val="auto"/>
          <w:sz w:val="21"/>
          <w:szCs w:val="21"/>
        </w:rPr>
      </w:pPr>
      <w:r>
        <w:rPr>
          <w:rFonts w:hint="eastAsia" w:ascii="宋体" w:hAnsi="宋体" w:eastAsia="宋体" w:cs="宋体"/>
          <w:b/>
          <w:bCs/>
          <w:color w:val="auto"/>
          <w:kern w:val="2"/>
          <w:sz w:val="21"/>
          <w:szCs w:val="21"/>
          <w:lang w:val="en-US" w:eastAsia="zh-CN" w:bidi="ar-SA"/>
        </w:rPr>
        <w:t>二、</w:t>
      </w:r>
      <w:r>
        <w:rPr>
          <w:rFonts w:hint="eastAsia" w:ascii="宋体" w:hAnsi="宋体" w:eastAsia="宋体" w:cs="宋体"/>
          <w:b/>
          <w:bCs/>
          <w:color w:val="auto"/>
          <w:sz w:val="21"/>
          <w:szCs w:val="21"/>
        </w:rPr>
        <w:t>选择题</w:t>
      </w:r>
    </w:p>
    <w:p w14:paraId="722B79A0">
      <w:pPr>
        <w:spacing w:line="360" w:lineRule="auto"/>
        <w:ind w:firstLine="420"/>
        <w:rPr>
          <w:rFonts w:hint="eastAsia" w:ascii="宋体" w:hAnsi="宋体" w:eastAsia="宋体" w:cs="宋体"/>
          <w:color w:val="auto"/>
          <w:sz w:val="21"/>
          <w:szCs w:val="21"/>
          <w:lang w:eastAsia="zh-CN"/>
        </w:rPr>
      </w:pPr>
      <w:r>
        <w:rPr>
          <w:rFonts w:hint="eastAsia" w:ascii="宋体" w:hAnsi="宋体" w:eastAsia="宋体" w:cs="宋体"/>
          <w:color w:val="auto"/>
          <w:sz w:val="21"/>
          <w:szCs w:val="21"/>
        </w:rPr>
        <w:t>1.对于信息采集说法正确的是（   ）</w:t>
      </w:r>
      <w:r>
        <w:rPr>
          <w:rFonts w:hint="eastAsia" w:ascii="宋体" w:hAnsi="宋体" w:cs="宋体"/>
          <w:color w:val="auto"/>
          <w:sz w:val="21"/>
          <w:szCs w:val="21"/>
          <w:lang w:eastAsia="zh-CN"/>
        </w:rPr>
        <w:t>。</w:t>
      </w:r>
    </w:p>
    <w:p w14:paraId="684745D8">
      <w:pPr>
        <w:numPr>
          <w:ilvl w:val="0"/>
          <w:numId w:val="0"/>
        </w:num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A.</w:t>
      </w:r>
      <w:r>
        <w:rPr>
          <w:rFonts w:hint="eastAsia" w:ascii="宋体" w:hAnsi="宋体" w:eastAsia="宋体" w:cs="宋体"/>
          <w:color w:val="auto"/>
          <w:sz w:val="21"/>
          <w:szCs w:val="21"/>
        </w:rPr>
        <w:t>车辆控制装置需要对</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电池模组的每个单体</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电池电压和</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电池温度数据采集。</w:t>
      </w:r>
    </w:p>
    <w:p w14:paraId="563F0AC8">
      <w:pPr>
        <w:numPr>
          <w:ilvl w:val="0"/>
          <w:numId w:val="0"/>
        </w:num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B.</w:t>
      </w:r>
      <w:r>
        <w:rPr>
          <w:rFonts w:hint="eastAsia" w:ascii="宋体" w:hAnsi="宋体" w:eastAsia="宋体" w:cs="宋体"/>
          <w:color w:val="auto"/>
          <w:sz w:val="21"/>
          <w:szCs w:val="21"/>
        </w:rPr>
        <w:t>车辆控制装置需要对</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电池模组的每个单体</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电池电压和该模块的</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电池温度进行采集。</w:t>
      </w:r>
    </w:p>
    <w:p w14:paraId="1528EC37">
      <w:pPr>
        <w:numPr>
          <w:ilvl w:val="0"/>
          <w:numId w:val="0"/>
        </w:num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C.</w:t>
      </w:r>
      <w:r>
        <w:rPr>
          <w:rFonts w:hint="eastAsia" w:ascii="宋体" w:hAnsi="宋体" w:eastAsia="宋体" w:cs="宋体"/>
          <w:color w:val="auto"/>
          <w:sz w:val="21"/>
          <w:szCs w:val="21"/>
        </w:rPr>
        <w:t>车辆控制装置需要对</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电池模组的每个单体</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电池电压进行数据采集，并根据</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电池布局特点，对温度进行</w:t>
      </w:r>
      <w:r>
        <w:rPr>
          <w:rFonts w:hint="eastAsia" w:ascii="宋体" w:hAnsi="宋体" w:cs="宋体"/>
          <w:color w:val="auto"/>
          <w:sz w:val="21"/>
          <w:szCs w:val="21"/>
          <w:lang w:val="en-US" w:eastAsia="zh-CN"/>
        </w:rPr>
        <w:t>采集点</w:t>
      </w:r>
      <w:r>
        <w:rPr>
          <w:rFonts w:hint="eastAsia" w:ascii="宋体" w:hAnsi="宋体" w:eastAsia="宋体" w:cs="宋体"/>
          <w:color w:val="auto"/>
          <w:sz w:val="21"/>
          <w:szCs w:val="21"/>
        </w:rPr>
        <w:t>信息采集。</w:t>
      </w:r>
    </w:p>
    <w:p w14:paraId="6BEEB9D3">
      <w:pPr>
        <w:numPr>
          <w:ilvl w:val="0"/>
          <w:numId w:val="0"/>
        </w:num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kern w:val="2"/>
          <w:sz w:val="21"/>
          <w:szCs w:val="21"/>
          <w:lang w:val="en-US" w:eastAsia="zh-CN" w:bidi="ar-SA"/>
        </w:rPr>
        <w:t>D.</w:t>
      </w:r>
      <w:r>
        <w:rPr>
          <w:rFonts w:hint="eastAsia" w:ascii="宋体" w:hAnsi="宋体" w:eastAsia="宋体" w:cs="宋体"/>
          <w:color w:val="auto"/>
          <w:sz w:val="21"/>
          <w:szCs w:val="21"/>
        </w:rPr>
        <w:t>车辆控制装置需要对</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电池模组的每个单体</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电池电压进行整体，并根据</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电池布局特点，对温度</w:t>
      </w:r>
      <w:r>
        <w:rPr>
          <w:rFonts w:hint="eastAsia" w:ascii="宋体" w:hAnsi="宋体" w:cs="宋体"/>
          <w:color w:val="auto"/>
          <w:sz w:val="21"/>
          <w:szCs w:val="21"/>
          <w:lang w:val="en-US" w:eastAsia="zh-CN"/>
        </w:rPr>
        <w:t>采集点</w:t>
      </w:r>
      <w:r>
        <w:rPr>
          <w:rFonts w:hint="eastAsia" w:ascii="宋体" w:hAnsi="宋体" w:eastAsia="宋体" w:cs="宋体"/>
          <w:color w:val="auto"/>
          <w:sz w:val="21"/>
          <w:szCs w:val="21"/>
        </w:rPr>
        <w:t>进行信息采集。</w:t>
      </w:r>
    </w:p>
    <w:p w14:paraId="5165CD73">
      <w:pPr>
        <w:spacing w:line="360" w:lineRule="auto"/>
        <w:ind w:firstLine="420"/>
        <w:rPr>
          <w:rFonts w:hint="eastAsia" w:ascii="宋体" w:hAnsi="宋体" w:eastAsia="宋体" w:cs="宋体"/>
          <w:color w:val="auto"/>
          <w:sz w:val="21"/>
          <w:szCs w:val="21"/>
          <w:lang w:eastAsia="zh-CN"/>
        </w:rPr>
      </w:pPr>
      <w:r>
        <w:rPr>
          <w:rFonts w:hint="eastAsia" w:ascii="宋体" w:hAnsi="宋体" w:eastAsia="宋体" w:cs="宋体"/>
          <w:color w:val="auto"/>
          <w:sz w:val="21"/>
          <w:szCs w:val="21"/>
        </w:rPr>
        <w:t>2.分布式信息采集数据传输（   ）</w:t>
      </w:r>
      <w:r>
        <w:rPr>
          <w:rFonts w:hint="eastAsia" w:ascii="宋体" w:hAnsi="宋体" w:cs="宋体"/>
          <w:color w:val="auto"/>
          <w:sz w:val="21"/>
          <w:szCs w:val="21"/>
          <w:lang w:eastAsia="zh-CN"/>
        </w:rPr>
        <w:t>。</w:t>
      </w:r>
    </w:p>
    <w:p w14:paraId="12E0A53B">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A.BMS直接获取各</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电池模组信息</w:t>
      </w:r>
    </w:p>
    <w:p w14:paraId="77F20500">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B.BIC直接获取各</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电池模组信息</w:t>
      </w:r>
    </w:p>
    <w:p w14:paraId="09786C9A">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C.BIC与BMS之间使用网络信息传输技术</w:t>
      </w:r>
    </w:p>
    <w:p w14:paraId="4D91155F">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D.每个</w:t>
      </w:r>
      <w:r>
        <w:rPr>
          <w:rFonts w:hint="eastAsia" w:ascii="宋体" w:hAnsi="宋体" w:cs="宋体"/>
          <w:color w:val="auto"/>
          <w:sz w:val="21"/>
          <w:szCs w:val="21"/>
          <w:lang w:val="en-US" w:eastAsia="zh-CN"/>
        </w:rPr>
        <w:t>蓄</w:t>
      </w:r>
      <w:r>
        <w:rPr>
          <w:rFonts w:hint="eastAsia" w:ascii="宋体" w:hAnsi="宋体" w:eastAsia="宋体" w:cs="宋体"/>
          <w:color w:val="auto"/>
          <w:sz w:val="21"/>
          <w:szCs w:val="21"/>
        </w:rPr>
        <w:t>电池模组均有一个BIC搜集数据</w:t>
      </w:r>
    </w:p>
    <w:p w14:paraId="21569C92">
      <w:pPr>
        <w:numPr>
          <w:ilvl w:val="0"/>
          <w:numId w:val="0"/>
        </w:numPr>
        <w:spacing w:line="360" w:lineRule="auto"/>
        <w:ind w:firstLine="422" w:firstLineChars="200"/>
        <w:rPr>
          <w:rFonts w:hint="eastAsia" w:ascii="宋体" w:hAnsi="宋体" w:eastAsia="宋体" w:cs="宋体"/>
          <w:b/>
          <w:bCs/>
          <w:color w:val="auto"/>
          <w:sz w:val="21"/>
          <w:szCs w:val="21"/>
        </w:rPr>
      </w:pPr>
      <w:r>
        <w:rPr>
          <w:rFonts w:hint="eastAsia" w:ascii="宋体" w:hAnsi="宋体" w:eastAsia="宋体" w:cs="宋体"/>
          <w:b/>
          <w:bCs/>
          <w:color w:val="auto"/>
          <w:kern w:val="2"/>
          <w:sz w:val="21"/>
          <w:szCs w:val="21"/>
          <w:lang w:val="en-US" w:eastAsia="zh-CN" w:bidi="ar-SA"/>
        </w:rPr>
        <w:t>三、</w:t>
      </w:r>
      <w:r>
        <w:rPr>
          <w:rFonts w:hint="eastAsia" w:ascii="宋体" w:hAnsi="宋体" w:eastAsia="宋体" w:cs="宋体"/>
          <w:b/>
          <w:bCs/>
          <w:color w:val="auto"/>
          <w:sz w:val="21"/>
          <w:szCs w:val="21"/>
        </w:rPr>
        <w:t>简答题</w:t>
      </w:r>
    </w:p>
    <w:p w14:paraId="1037935A">
      <w:pPr>
        <w:numPr>
          <w:ilvl w:val="0"/>
          <w:numId w:val="0"/>
        </w:numPr>
        <w:spacing w:line="360" w:lineRule="auto"/>
        <w:ind w:firstLine="420" w:firstLineChars="200"/>
        <w:rPr>
          <w:rFonts w:hint="eastAsia" w:ascii="宋体" w:hAnsi="宋体" w:eastAsia="宋体" w:cs="宋体"/>
          <w:sz w:val="21"/>
          <w:szCs w:val="21"/>
        </w:rPr>
      </w:pPr>
      <w:r>
        <w:rPr>
          <w:rFonts w:hint="eastAsia" w:ascii="宋体" w:hAnsi="宋体" w:eastAsia="宋体" w:cs="宋体"/>
          <w:kern w:val="2"/>
          <w:sz w:val="21"/>
          <w:szCs w:val="21"/>
          <w:lang w:val="en-US" w:eastAsia="zh-CN" w:bidi="ar-SA"/>
        </w:rPr>
        <w:t>1.</w:t>
      </w:r>
      <w:r>
        <w:rPr>
          <w:rFonts w:hint="eastAsia" w:ascii="宋体" w:hAnsi="宋体" w:eastAsia="宋体" w:cs="宋体"/>
          <w:sz w:val="21"/>
          <w:szCs w:val="21"/>
        </w:rPr>
        <w:t>简述分布式信息采集工作过程</w:t>
      </w:r>
    </w:p>
    <w:p w14:paraId="5542F982">
      <w:pPr>
        <w:spacing w:line="360" w:lineRule="auto"/>
        <w:ind w:firstLine="420"/>
        <w:rPr>
          <w:rFonts w:hint="eastAsia" w:ascii="宋体" w:hAnsi="宋体" w:eastAsia="宋体" w:cs="宋体"/>
          <w:sz w:val="21"/>
          <w:szCs w:val="21"/>
          <w:u w:val="single"/>
        </w:rPr>
      </w:pPr>
    </w:p>
    <w:p w14:paraId="01406639">
      <w:pPr>
        <w:spacing w:line="360" w:lineRule="auto"/>
        <w:ind w:firstLine="420"/>
        <w:rPr>
          <w:rFonts w:hint="eastAsia" w:ascii="宋体" w:hAnsi="宋体" w:eastAsia="宋体" w:cs="宋体"/>
          <w:sz w:val="21"/>
          <w:szCs w:val="21"/>
        </w:rPr>
      </w:pPr>
    </w:p>
    <w:p w14:paraId="46CD8A22">
      <w:pPr>
        <w:spacing w:line="360" w:lineRule="auto"/>
        <w:ind w:left="0" w:leftChars="0" w:firstLine="0" w:firstLineChars="0"/>
        <w:rPr>
          <w:rFonts w:hint="eastAsia" w:ascii="宋体" w:hAnsi="宋体" w:eastAsia="宋体" w:cs="宋体"/>
          <w:sz w:val="21"/>
          <w:szCs w:val="21"/>
        </w:rPr>
      </w:pPr>
    </w:p>
    <w:p w14:paraId="05219278">
      <w:pPr>
        <w:numPr>
          <w:ilvl w:val="0"/>
          <w:numId w:val="0"/>
        </w:numPr>
        <w:spacing w:line="360" w:lineRule="auto"/>
        <w:ind w:firstLine="420" w:firstLineChars="200"/>
        <w:rPr>
          <w:rFonts w:hint="eastAsia" w:ascii="宋体" w:hAnsi="宋体" w:eastAsia="宋体" w:cs="宋体"/>
          <w:sz w:val="21"/>
          <w:szCs w:val="21"/>
        </w:rPr>
      </w:pPr>
      <w:r>
        <w:rPr>
          <w:rFonts w:hint="eastAsia" w:ascii="宋体" w:hAnsi="宋体" w:eastAsia="宋体" w:cs="宋体"/>
          <w:kern w:val="2"/>
          <w:sz w:val="21"/>
          <w:szCs w:val="21"/>
          <w:lang w:val="en-US" w:eastAsia="zh-CN" w:bidi="ar-SA"/>
        </w:rPr>
        <w:t>2.</w:t>
      </w:r>
      <w:r>
        <w:rPr>
          <w:rFonts w:hint="eastAsia" w:ascii="宋体" w:hAnsi="宋体" w:eastAsia="宋体" w:cs="宋体"/>
          <w:sz w:val="21"/>
          <w:szCs w:val="21"/>
        </w:rPr>
        <w:t>简述温度及电压采集系统的故障诊断方法</w:t>
      </w:r>
    </w:p>
    <w:p w14:paraId="792F2DAC">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619FADB4">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20271066">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31214A35">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7135F90A">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4C4B7D5F">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6F3D0DC8">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734D2D2E">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582A9813">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76DD23F6">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6E5A9EA7">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4798BB21">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591D82D3">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16459AA4">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3FAD130D">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1B985AD5">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246DCC4B">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56F4B47F">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4F9BD86C">
      <w:pPr>
        <w:spacing w:line="360" w:lineRule="auto"/>
        <w:jc w:val="both"/>
        <w:rPr>
          <w:rFonts w:hint="eastAsia" w:ascii="宋体" w:hAnsi="宋体" w:eastAsia="宋体" w:cs="宋体"/>
          <w:color w:val="000000" w:themeColor="text1"/>
          <w:sz w:val="21"/>
          <w:szCs w:val="21"/>
          <w14:textFill>
            <w14:solidFill>
              <w14:schemeClr w14:val="tx1"/>
            </w14:solidFill>
          </w14:textFill>
        </w:rPr>
      </w:pPr>
    </w:p>
    <w:p w14:paraId="12321CCE">
      <w:pPr>
        <w:pStyle w:val="3"/>
        <w:bidi w:val="0"/>
        <w:rPr>
          <w:rFonts w:hint="default" w:eastAsia="宋体"/>
          <w:color w:val="000000" w:themeColor="text1"/>
          <w:lang w:val="en-US" w:eastAsia="zh-CN"/>
          <w14:textFill>
            <w14:solidFill>
              <w14:schemeClr w14:val="tx1"/>
            </w14:solidFill>
          </w14:textFill>
        </w:rPr>
      </w:pPr>
      <w:bookmarkStart w:id="76" w:name="_Toc25387"/>
      <w:bookmarkStart w:id="77" w:name="_Toc22984"/>
      <w:bookmarkStart w:id="78" w:name="_Toc5468"/>
      <w:bookmarkStart w:id="79" w:name="_Toc31439"/>
      <w:bookmarkStart w:id="80" w:name="_Toc10957"/>
      <w:bookmarkStart w:id="81" w:name="_Toc6364_WPSOffice_Level1"/>
      <w:bookmarkStart w:id="82" w:name="_Toc31600"/>
      <w:r>
        <w:rPr>
          <w:color w:val="000000" w:themeColor="text1"/>
          <w14:textFill>
            <w14:solidFill>
              <w14:schemeClr w14:val="tx1"/>
            </w14:solidFill>
          </w14:textFill>
        </w:rPr>
        <w:t>任务三  动力电池</w:t>
      </w:r>
      <w:bookmarkEnd w:id="76"/>
      <w:bookmarkEnd w:id="77"/>
      <w:bookmarkEnd w:id="78"/>
      <w:r>
        <w:rPr>
          <w:rFonts w:hint="eastAsia"/>
          <w:color w:val="000000" w:themeColor="text1"/>
          <w:lang w:val="en-US" w:eastAsia="zh-CN"/>
          <w14:textFill>
            <w14:solidFill>
              <w14:schemeClr w14:val="tx1"/>
            </w14:solidFill>
          </w14:textFill>
        </w:rPr>
        <w:t>均衡的检修</w:t>
      </w:r>
    </w:p>
    <w:p w14:paraId="316E26DD">
      <w:pPr>
        <w:bidi w:val="0"/>
        <w:jc w:val="center"/>
        <w:rPr>
          <w:rFonts w:hint="default"/>
          <w:b/>
          <w:bCs/>
          <w:sz w:val="24"/>
          <w:szCs w:val="24"/>
        </w:rPr>
      </w:pPr>
      <w:r>
        <w:rPr>
          <w:b/>
          <w:bCs/>
          <w:sz w:val="24"/>
          <w:szCs w:val="24"/>
        </w:rPr>
        <w:t>学习目标</w:t>
      </w:r>
    </w:p>
    <w:p w14:paraId="1488DF96">
      <w:pPr>
        <w:bidi w:val="0"/>
        <w:rPr>
          <w:rFonts w:hint="eastAsia"/>
          <w:b/>
          <w:bCs/>
        </w:rPr>
      </w:pPr>
      <w:r>
        <w:rPr>
          <w:rFonts w:hint="eastAsia"/>
          <w:b/>
          <w:bCs/>
        </w:rPr>
        <w:t>知识目标</w:t>
      </w:r>
    </w:p>
    <w:p w14:paraId="66A2B8AB">
      <w:pPr>
        <w:ind w:firstLine="420"/>
        <w:rPr>
          <w:rFonts w:hint="eastAsia" w:ascii="宋体" w:hAnsi="宋体" w:eastAsia="宋体" w:cs="宋体"/>
          <w:color w:val="auto"/>
        </w:rPr>
      </w:pPr>
      <w:r>
        <w:rPr>
          <w:rFonts w:hint="eastAsia" w:ascii="宋体" w:hAnsi="宋体" w:eastAsia="宋体" w:cs="宋体"/>
          <w:lang w:val="en-US" w:eastAsia="zh-CN"/>
        </w:rPr>
        <w:t>1.</w:t>
      </w:r>
      <w:r>
        <w:rPr>
          <w:rFonts w:hint="eastAsia" w:ascii="宋体" w:hAnsi="宋体" w:cs="宋体"/>
          <w:color w:val="auto"/>
          <w:lang w:val="en-US" w:eastAsia="zh-CN"/>
        </w:rPr>
        <w:t>动力蓄</w:t>
      </w:r>
      <w:r>
        <w:rPr>
          <w:rFonts w:hint="eastAsia" w:ascii="宋体" w:hAnsi="宋体" w:eastAsia="宋体" w:cs="宋体"/>
          <w:color w:val="auto"/>
        </w:rPr>
        <w:t>电池</w:t>
      </w:r>
      <w:r>
        <w:rPr>
          <w:rFonts w:hint="eastAsia" w:ascii="宋体" w:hAnsi="宋体" w:cs="宋体"/>
          <w:color w:val="auto"/>
          <w:lang w:val="en-US" w:eastAsia="zh-CN"/>
        </w:rPr>
        <w:t>管理</w:t>
      </w:r>
      <w:r>
        <w:rPr>
          <w:rFonts w:hint="eastAsia" w:ascii="宋体" w:hAnsi="宋体" w:eastAsia="宋体" w:cs="宋体"/>
          <w:color w:val="auto"/>
        </w:rPr>
        <w:t>意义</w:t>
      </w:r>
    </w:p>
    <w:p w14:paraId="55C5D457">
      <w:pPr>
        <w:ind w:firstLine="420"/>
        <w:rPr>
          <w:rFonts w:hint="eastAsia" w:ascii="宋体" w:hAnsi="宋体" w:eastAsia="宋体" w:cs="宋体"/>
          <w:color w:val="auto"/>
        </w:rPr>
      </w:pPr>
      <w:r>
        <w:rPr>
          <w:rFonts w:hint="eastAsia" w:ascii="宋体" w:hAnsi="宋体" w:eastAsia="宋体" w:cs="宋体"/>
          <w:color w:val="auto"/>
          <w:lang w:val="en-US" w:eastAsia="zh-CN"/>
        </w:rPr>
        <w:t>2.</w:t>
      </w:r>
      <w:r>
        <w:rPr>
          <w:rFonts w:hint="eastAsia" w:ascii="宋体" w:hAnsi="宋体" w:cs="宋体"/>
          <w:color w:val="auto"/>
          <w:lang w:val="en-US" w:eastAsia="zh-CN"/>
        </w:rPr>
        <w:t>动力蓄</w:t>
      </w:r>
      <w:r>
        <w:rPr>
          <w:rFonts w:hint="eastAsia" w:ascii="宋体" w:hAnsi="宋体" w:eastAsia="宋体" w:cs="宋体"/>
          <w:color w:val="auto"/>
        </w:rPr>
        <w:t>电池</w:t>
      </w:r>
      <w:r>
        <w:rPr>
          <w:rFonts w:hint="eastAsia" w:ascii="宋体" w:hAnsi="宋体" w:cs="宋体"/>
          <w:color w:val="auto"/>
          <w:lang w:val="en-US" w:eastAsia="zh-CN"/>
        </w:rPr>
        <w:t>管理</w:t>
      </w:r>
      <w:r>
        <w:rPr>
          <w:rFonts w:hint="eastAsia" w:ascii="宋体" w:hAnsi="宋体" w:eastAsia="宋体" w:cs="宋体"/>
          <w:color w:val="auto"/>
        </w:rPr>
        <w:t>原理</w:t>
      </w:r>
    </w:p>
    <w:p w14:paraId="63F1946D">
      <w:pPr>
        <w:bidi w:val="0"/>
        <w:rPr>
          <w:rFonts w:hint="eastAsia"/>
          <w:b/>
          <w:bCs/>
        </w:rPr>
      </w:pPr>
      <w:r>
        <w:rPr>
          <w:rFonts w:hint="eastAsia"/>
          <w:b/>
          <w:bCs/>
        </w:rPr>
        <w:t>能力目标</w:t>
      </w:r>
    </w:p>
    <w:p w14:paraId="57B10E64">
      <w:pPr>
        <w:ind w:firstLine="420"/>
        <w:rPr>
          <w:rFonts w:hint="default" w:ascii="宋体" w:hAnsi="宋体" w:eastAsia="宋体" w:cs="宋体"/>
          <w:color w:val="auto"/>
          <w:lang w:val="en-US" w:eastAsia="zh-CN"/>
        </w:rPr>
      </w:pPr>
      <w:r>
        <w:rPr>
          <w:rFonts w:hint="eastAsia" w:ascii="宋体" w:hAnsi="宋体" w:eastAsia="宋体" w:cs="宋体"/>
          <w:color w:val="auto"/>
          <w:lang w:val="en-US" w:eastAsia="zh-CN"/>
        </w:rPr>
        <w:t>1.</w:t>
      </w:r>
      <w:r>
        <w:rPr>
          <w:rFonts w:hint="eastAsia" w:ascii="宋体" w:hAnsi="宋体" w:cs="宋体"/>
          <w:color w:val="auto"/>
          <w:lang w:val="en-US" w:eastAsia="zh-CN"/>
        </w:rPr>
        <w:t>动力蓄</w:t>
      </w:r>
      <w:r>
        <w:rPr>
          <w:rFonts w:hint="eastAsia" w:ascii="宋体" w:hAnsi="宋体" w:eastAsia="宋体" w:cs="宋体"/>
          <w:color w:val="auto"/>
        </w:rPr>
        <w:t>电池</w:t>
      </w:r>
      <w:r>
        <w:rPr>
          <w:rFonts w:hint="eastAsia" w:ascii="宋体" w:hAnsi="宋体" w:cs="宋体"/>
          <w:color w:val="auto"/>
          <w:lang w:val="en-US" w:eastAsia="zh-CN"/>
        </w:rPr>
        <w:t>均衡操作</w:t>
      </w:r>
    </w:p>
    <w:p w14:paraId="0E810581">
      <w:pPr>
        <w:ind w:firstLine="420"/>
        <w:rPr>
          <w:rFonts w:hint="eastAsia" w:ascii="宋体" w:hAnsi="宋体" w:eastAsia="宋体" w:cs="宋体"/>
          <w:color w:val="auto"/>
        </w:rPr>
      </w:pPr>
      <w:r>
        <w:rPr>
          <w:rFonts w:hint="eastAsia" w:ascii="宋体" w:hAnsi="宋体" w:eastAsia="宋体" w:cs="宋体"/>
          <w:color w:val="auto"/>
          <w:lang w:val="en-US" w:eastAsia="zh-CN"/>
        </w:rPr>
        <w:t>2.</w:t>
      </w:r>
      <w:r>
        <w:rPr>
          <w:rFonts w:hint="eastAsia" w:ascii="宋体" w:hAnsi="宋体" w:cs="宋体"/>
          <w:color w:val="auto"/>
          <w:lang w:val="en-US" w:eastAsia="zh-CN"/>
        </w:rPr>
        <w:t>动力蓄</w:t>
      </w:r>
      <w:r>
        <w:rPr>
          <w:rFonts w:hint="eastAsia" w:ascii="宋体" w:hAnsi="宋体" w:eastAsia="宋体" w:cs="宋体"/>
          <w:color w:val="auto"/>
        </w:rPr>
        <w:t>电池</w:t>
      </w:r>
      <w:r>
        <w:rPr>
          <w:rFonts w:hint="eastAsia" w:ascii="宋体" w:hAnsi="宋体" w:cs="宋体"/>
          <w:color w:val="auto"/>
          <w:lang w:val="en-US" w:eastAsia="zh-CN"/>
        </w:rPr>
        <w:t>均衡故障</w:t>
      </w:r>
      <w:r>
        <w:rPr>
          <w:rFonts w:hint="eastAsia" w:ascii="宋体" w:hAnsi="宋体" w:eastAsia="宋体" w:cs="宋体"/>
          <w:color w:val="auto"/>
        </w:rPr>
        <w:t>维修</w:t>
      </w:r>
    </w:p>
    <w:p w14:paraId="24ABC1E3">
      <w:pPr>
        <w:bidi w:val="0"/>
        <w:rPr>
          <w:rFonts w:hint="eastAsia"/>
          <w:b/>
          <w:bCs/>
          <w:lang w:val="en-US" w:eastAsia="zh-CN"/>
        </w:rPr>
      </w:pPr>
      <w:r>
        <w:rPr>
          <w:rFonts w:hint="eastAsia"/>
          <w:b/>
          <w:bCs/>
          <w:lang w:val="en-US" w:eastAsia="zh-CN"/>
        </w:rPr>
        <w:t>素质目标</w:t>
      </w:r>
    </w:p>
    <w:p w14:paraId="7348B9CE">
      <w:pPr>
        <w:numPr>
          <w:ilvl w:val="-1"/>
          <w:numId w:val="0"/>
        </w:numPr>
        <w:ind w:left="420" w:firstLine="0" w:firstLineChars="0"/>
        <w:rPr>
          <w:rFonts w:hint="eastAsia" w:ascii="宋体" w:hAnsi="宋体" w:eastAsia="宋体" w:cs="宋体"/>
          <w:color w:val="auto"/>
          <w:szCs w:val="24"/>
          <w:lang w:val="en-US" w:eastAsia="zh-CN"/>
        </w:rPr>
      </w:pPr>
      <w:r>
        <w:rPr>
          <w:rFonts w:hint="eastAsia" w:ascii="宋体" w:hAnsi="宋体" w:eastAsia="宋体" w:cs="宋体"/>
          <w:color w:val="auto"/>
          <w:szCs w:val="24"/>
          <w:lang w:val="en-US" w:eastAsia="zh-CN"/>
        </w:rPr>
        <w:t>1.在操作过程中树立高压安全意识</w:t>
      </w:r>
    </w:p>
    <w:p w14:paraId="559167FE">
      <w:pPr>
        <w:numPr>
          <w:ilvl w:val="-1"/>
          <w:numId w:val="0"/>
        </w:numPr>
        <w:ind w:left="420" w:firstLine="0" w:firstLineChars="0"/>
        <w:rPr>
          <w:rFonts w:hint="eastAsia"/>
          <w:lang w:val="en-US" w:eastAsia="zh-CN"/>
        </w:rPr>
      </w:pPr>
      <w:r>
        <w:rPr>
          <w:rFonts w:hint="eastAsia" w:ascii="宋体" w:hAnsi="宋体" w:eastAsia="宋体" w:cs="宋体"/>
          <w:color w:val="auto"/>
          <w:szCs w:val="24"/>
          <w:lang w:val="en-US" w:eastAsia="zh-CN"/>
        </w:rPr>
        <w:t>2.培养学生的团队协作意识</w:t>
      </w:r>
    </w:p>
    <w:p w14:paraId="5C608154">
      <w:pPr>
        <w:bidi w:val="0"/>
        <w:rPr>
          <w:rFonts w:hint="default"/>
          <w:b/>
          <w:bCs/>
          <w:sz w:val="24"/>
          <w:szCs w:val="24"/>
          <w:lang w:val="en-US" w:eastAsia="zh-CN"/>
        </w:rPr>
      </w:pPr>
      <w:r>
        <w:rPr>
          <w:rFonts w:hint="eastAsia"/>
          <w:b/>
          <w:bCs/>
          <w:sz w:val="24"/>
          <w:szCs w:val="24"/>
          <w:lang w:val="en-US" w:eastAsia="zh-CN"/>
        </w:rPr>
        <w:t>情景导入</w:t>
      </w:r>
    </w:p>
    <w:p w14:paraId="3DD1106C">
      <w:pPr>
        <w:ind w:firstLine="420"/>
        <w:rPr>
          <w:rFonts w:hint="eastAsia" w:ascii="宋体" w:hAnsi="宋体" w:eastAsia="宋体" w:cs="宋体"/>
          <w:color w:val="auto"/>
          <w:lang w:val="en-US" w:eastAsia="zh-CN"/>
        </w:rPr>
      </w:pPr>
      <w:r>
        <w:rPr>
          <w:rFonts w:hint="eastAsia" w:ascii="宋体" w:hAnsi="宋体" w:eastAsia="宋体" w:cs="宋体"/>
          <w:lang w:val="en-US" w:eastAsia="zh-CN"/>
        </w:rPr>
        <w:t>一电动汽车，很短时间内就充电完成，但行驶里程很短。对电池做好均衡后，重新进行了SOC值标定，恢复正常。</w:t>
      </w:r>
    </w:p>
    <w:p w14:paraId="71E4FEFC">
      <w:pPr>
        <w:bidi w:val="0"/>
        <w:rPr>
          <w:rFonts w:hint="eastAsia"/>
          <w:b/>
          <w:bCs/>
          <w:sz w:val="24"/>
          <w:szCs w:val="24"/>
          <w:lang w:eastAsia="zh-CN"/>
        </w:rPr>
      </w:pPr>
      <w:r>
        <w:rPr>
          <w:rFonts w:hint="eastAsia"/>
          <w:b/>
          <w:bCs/>
          <w:sz w:val="24"/>
          <w:szCs w:val="24"/>
          <w:lang w:eastAsia="zh-CN"/>
        </w:rPr>
        <w:t>知识链接</w:t>
      </w:r>
    </w:p>
    <w:p w14:paraId="03A230B0">
      <w:pPr>
        <w:pStyle w:val="5"/>
        <w:bidi w:val="0"/>
        <w:rPr>
          <w:rFonts w:hint="eastAsia" w:ascii="宋体" w:hAnsi="宋体" w:eastAsia="宋体" w:cs="宋体"/>
          <w:lang w:val="en-US" w:eastAsia="zh-CN"/>
        </w:rPr>
      </w:pPr>
      <w:r>
        <w:rPr>
          <w:rFonts w:hint="eastAsia" w:ascii="宋体" w:hAnsi="宋体" w:eastAsia="宋体" w:cs="宋体"/>
          <w:b w:val="0"/>
          <w:bCs/>
          <w:lang w:val="en-US" w:eastAsia="zh-CN"/>
        </w:rPr>
        <w:t>动力电池能量管理主要包括充电管理、放电管理和均衡管理。充电管理指BMS与车载充电机或充电桩进行交互，在动力电池充电过程中，对充电电压、充电电流等进行优化控制。放电管理指BMS对动力电池放电过程中的状态进行检测，对放电电流等进行控制，发挥动力电池最大效能。例如当荷电状态S0</w:t>
      </w:r>
      <w:r>
        <w:rPr>
          <w:rFonts w:hint="eastAsia" w:ascii="宋体" w:hAnsi="宋体" w:cs="宋体"/>
          <w:b w:val="0"/>
          <w:bCs/>
          <w:lang w:val="en-US" w:eastAsia="zh-CN"/>
        </w:rPr>
        <w:t>C</w:t>
      </w:r>
      <w:r>
        <w:rPr>
          <w:rFonts w:hint="eastAsia" w:ascii="宋体" w:hAnsi="宋体" w:eastAsia="宋体" w:cs="宋体"/>
          <w:b w:val="0"/>
          <w:bCs/>
          <w:lang w:val="en-US" w:eastAsia="zh-CN"/>
        </w:rPr>
        <w:t>小于10%时，对最大放电电流进行限制，防止电池过放。</w:t>
      </w:r>
    </w:p>
    <w:p w14:paraId="6F69E40A">
      <w:pPr>
        <w:bidi w:val="0"/>
        <w:rPr>
          <w:rFonts w:hint="eastAsia"/>
          <w:b/>
          <w:bCs/>
        </w:rPr>
      </w:pPr>
      <w:r>
        <w:rPr>
          <w:rFonts w:hint="eastAsia"/>
          <w:b/>
          <w:bCs/>
          <w:lang w:val="en-US" w:eastAsia="zh-CN"/>
        </w:rPr>
        <w:t>一、动力蓄</w:t>
      </w:r>
      <w:r>
        <w:rPr>
          <w:rFonts w:hint="eastAsia"/>
          <w:b/>
          <w:bCs/>
        </w:rPr>
        <w:t>电池均衡</w:t>
      </w:r>
    </w:p>
    <w:p w14:paraId="50D6D429">
      <w:pPr>
        <w:ind w:firstLine="448"/>
        <w:rPr>
          <w:rFonts w:hint="eastAsia" w:ascii="宋体" w:hAnsi="宋体" w:eastAsia="宋体" w:cs="宋体"/>
        </w:rPr>
      </w:pPr>
      <w:r>
        <w:rPr>
          <w:rFonts w:hint="eastAsia" w:ascii="宋体" w:hAnsi="宋体" w:eastAsia="宋体" w:cs="宋体"/>
        </w:rPr>
        <w:t>电动汽车动力电池组由</w:t>
      </w:r>
      <w:r>
        <w:rPr>
          <w:rFonts w:hint="eastAsia" w:ascii="宋体" w:hAnsi="宋体" w:eastAsia="宋体" w:cs="宋体"/>
          <w:lang w:val="en-US" w:eastAsia="zh-CN"/>
        </w:rPr>
        <w:t>多个</w:t>
      </w:r>
      <w:r>
        <w:rPr>
          <w:rFonts w:hint="eastAsia" w:ascii="宋体" w:hAnsi="宋体" w:eastAsia="宋体" w:cs="宋体"/>
        </w:rPr>
        <w:t>单体电池通过串联形成，由于单体电池生产工艺、自放电率的先天差异和使用过程中温度、放电倍率不同造成的后天差异，各个单体电池总会产生不同程度的不一致性。动力电池组单体电池不均衡会影响电池组整体性能。如图</w:t>
      </w:r>
      <w:r>
        <w:rPr>
          <w:rFonts w:hint="eastAsia" w:ascii="宋体" w:hAnsi="宋体" w:eastAsia="宋体" w:cs="宋体"/>
          <w:lang w:val="en-US" w:eastAsia="zh-CN"/>
        </w:rPr>
        <w:t>3-3-1</w:t>
      </w:r>
      <w:r>
        <w:rPr>
          <w:rFonts w:hint="eastAsia" w:ascii="宋体" w:hAnsi="宋体" w:eastAsia="宋体" w:cs="宋体"/>
        </w:rPr>
        <w:t>所示，由于动力电池组单体电池不均衡，充电时，为防止过充电，达到最高电量单体电池充电电压时停止充电，导致其余单体电池仍未充满</w:t>
      </w:r>
      <w:r>
        <w:rPr>
          <w:rFonts w:hint="eastAsia" w:ascii="宋体" w:hAnsi="宋体" w:eastAsia="宋体" w:cs="宋体"/>
          <w:lang w:eastAsia="zh-CN"/>
        </w:rPr>
        <w:t>；</w:t>
      </w:r>
      <w:r>
        <w:rPr>
          <w:rFonts w:hint="eastAsia" w:ascii="宋体" w:hAnsi="宋体" w:eastAsia="宋体" w:cs="宋体"/>
        </w:rPr>
        <w:t>放电时，为防止过放电，达到最低电量单体电池放电电压时停止放电，导致其余单体电池电量不能充分利用。BMS的均衡控制就是尽量消除单体电池间的不一致性，从而提高动力电池组整体性能和使用寿命。</w:t>
      </w:r>
    </w:p>
    <w:p w14:paraId="30704E34">
      <w:pPr>
        <w:ind w:left="0" w:leftChars="0" w:firstLine="0" w:firstLineChars="0"/>
        <w:jc w:val="center"/>
      </w:pPr>
      <w:r>
        <w:drawing>
          <wp:inline distT="0" distB="0" distL="114300" distR="114300">
            <wp:extent cx="5166995" cy="2433320"/>
            <wp:effectExtent l="0" t="0" r="14605" b="5080"/>
            <wp:docPr id="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pic:cNvPicPr>
                      <a:picLocks noChangeAspect="1"/>
                    </pic:cNvPicPr>
                  </pic:nvPicPr>
                  <pic:blipFill>
                    <a:blip r:embed="rId87"/>
                    <a:stretch>
                      <a:fillRect/>
                    </a:stretch>
                  </pic:blipFill>
                  <pic:spPr>
                    <a:xfrm>
                      <a:off x="0" y="0"/>
                      <a:ext cx="5166995" cy="2433320"/>
                    </a:xfrm>
                    <a:prstGeom prst="rect">
                      <a:avLst/>
                    </a:prstGeom>
                    <a:noFill/>
                    <a:ln>
                      <a:noFill/>
                    </a:ln>
                  </pic:spPr>
                </pic:pic>
              </a:graphicData>
            </a:graphic>
          </wp:inline>
        </w:drawing>
      </w:r>
    </w:p>
    <w:p w14:paraId="03BF2391">
      <w:pPr>
        <w:pStyle w:val="22"/>
        <w:rPr>
          <w:rFonts w:hint="eastAsia"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图3-3-1</w:t>
      </w:r>
      <w:r>
        <w:rPr>
          <w:rFonts w:hint="eastAsia" w:ascii="黑体" w:hAnsi="黑体" w:eastAsia="黑体" w:cs="黑体"/>
          <w:color w:val="000000" w:themeColor="text1"/>
          <w:sz w:val="21"/>
          <w:szCs w:val="21"/>
          <w:lang w:val="en-US" w:eastAsia="zh-CN"/>
          <w14:textFill>
            <w14:solidFill>
              <w14:schemeClr w14:val="tx1"/>
            </w14:solidFill>
          </w14:textFill>
        </w:rPr>
        <w:t xml:space="preserve"> 单体电池不均衡产生的影响</w:t>
      </w:r>
    </w:p>
    <w:p w14:paraId="34D461FC">
      <w:pPr>
        <w:bidi w:val="0"/>
        <w:rPr>
          <w:rFonts w:hint="eastAsia"/>
          <w:b/>
          <w:bCs/>
          <w:lang w:eastAsia="zh-CN"/>
        </w:rPr>
      </w:pPr>
      <w:r>
        <w:rPr>
          <w:rFonts w:hint="eastAsia"/>
          <w:b/>
          <w:bCs/>
          <w:lang w:val="en-US" w:eastAsia="zh-CN"/>
        </w:rPr>
        <w:t>二、动力蓄</w:t>
      </w:r>
      <w:r>
        <w:rPr>
          <w:rFonts w:hint="eastAsia"/>
          <w:b/>
          <w:bCs/>
        </w:rPr>
        <w:t>电池均衡</w:t>
      </w:r>
      <w:r>
        <w:rPr>
          <w:rFonts w:hint="eastAsia"/>
          <w:b/>
          <w:bCs/>
          <w:lang w:val="en-US" w:eastAsia="zh-CN"/>
        </w:rPr>
        <w:t>方式</w:t>
      </w:r>
    </w:p>
    <w:p w14:paraId="5AD81BDF">
      <w:pPr>
        <w:bidi w:val="0"/>
        <w:rPr>
          <w:rFonts w:hint="eastAsia"/>
          <w:lang w:val="en-US" w:eastAsia="zh-CN"/>
        </w:rPr>
      </w:pPr>
      <w:r>
        <w:rPr>
          <w:rFonts w:hint="eastAsia"/>
          <w:lang w:val="en-US" w:eastAsia="zh-CN"/>
        </w:rPr>
        <w:t>动力电池均衡按能量的转移形式可分为被动均衡（能量耗散型）和主动均衡（非能量耗</w:t>
      </w:r>
      <w:r>
        <w:rPr>
          <w:rFonts w:hint="eastAsia" w:ascii="宋体" w:hAnsi="宋体" w:eastAsia="宋体" w:cs="宋体"/>
          <w:lang w:val="en-US" w:eastAsia="zh-CN"/>
        </w:rPr>
        <w:t>散型），如图3-3-2所示。被动均衡是指将串联电池组中能量较高的单体电池通过连接电阻</w:t>
      </w:r>
      <w:r>
        <w:rPr>
          <w:rFonts w:hint="eastAsia"/>
          <w:lang w:val="en-US" w:eastAsia="zh-CN"/>
        </w:rPr>
        <w:t>负载，消耗部分能量从而达到各单体电池能量均衡的方法。该方法通过损失电池能量实现均衡，损失的电池能量转变为热量，目前已较少使用。</w:t>
      </w:r>
    </w:p>
    <w:p w14:paraId="158A1035">
      <w:pPr>
        <w:bidi w:val="0"/>
        <w:ind w:left="0" w:leftChars="0" w:firstLine="0" w:firstLineChars="0"/>
        <w:jc w:val="center"/>
      </w:pPr>
      <w:r>
        <w:drawing>
          <wp:inline distT="0" distB="0" distL="114300" distR="114300">
            <wp:extent cx="5391150" cy="2171065"/>
            <wp:effectExtent l="0" t="0" r="0" b="635"/>
            <wp:docPr id="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2"/>
                    <pic:cNvPicPr>
                      <a:picLocks noChangeAspect="1"/>
                    </pic:cNvPicPr>
                  </pic:nvPicPr>
                  <pic:blipFill>
                    <a:blip r:embed="rId88"/>
                    <a:stretch>
                      <a:fillRect/>
                    </a:stretch>
                  </pic:blipFill>
                  <pic:spPr>
                    <a:xfrm>
                      <a:off x="0" y="0"/>
                      <a:ext cx="5391150" cy="2171065"/>
                    </a:xfrm>
                    <a:prstGeom prst="rect">
                      <a:avLst/>
                    </a:prstGeom>
                    <a:noFill/>
                    <a:ln>
                      <a:noFill/>
                    </a:ln>
                  </pic:spPr>
                </pic:pic>
              </a:graphicData>
            </a:graphic>
          </wp:inline>
        </w:drawing>
      </w:r>
    </w:p>
    <w:p w14:paraId="51EEF85E">
      <w:pPr>
        <w:pStyle w:val="22"/>
        <w:rPr>
          <w:rFonts w:hint="default"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lang w:val="en-US" w:eastAsia="zh-CN"/>
          <w14:textFill>
            <w14:solidFill>
              <w14:schemeClr w14:val="tx1"/>
            </w14:solidFill>
          </w14:textFill>
        </w:rPr>
        <w:t>图3-3-2 动力蓄</w:t>
      </w:r>
      <w:r>
        <w:rPr>
          <w:rFonts w:hint="eastAsia" w:ascii="黑体" w:hAnsi="黑体" w:eastAsia="黑体" w:cs="黑体"/>
          <w:color w:val="000000" w:themeColor="text1"/>
          <w:sz w:val="21"/>
          <w:szCs w:val="21"/>
          <w14:textFill>
            <w14:solidFill>
              <w14:schemeClr w14:val="tx1"/>
            </w14:solidFill>
          </w14:textFill>
        </w:rPr>
        <w:t>电池均衡</w:t>
      </w:r>
      <w:r>
        <w:rPr>
          <w:rFonts w:hint="eastAsia" w:ascii="黑体" w:hAnsi="黑体" w:eastAsia="黑体" w:cs="黑体"/>
          <w:color w:val="000000" w:themeColor="text1"/>
          <w:sz w:val="21"/>
          <w:szCs w:val="21"/>
          <w:lang w:val="en-US" w:eastAsia="zh-CN"/>
          <w14:textFill>
            <w14:solidFill>
              <w14:schemeClr w14:val="tx1"/>
            </w14:solidFill>
          </w14:textFill>
        </w:rPr>
        <w:t>方式</w:t>
      </w:r>
    </w:p>
    <w:p w14:paraId="50A8F726">
      <w:pPr>
        <w:bidi w:val="0"/>
        <w:rPr>
          <w:rFonts w:hint="default"/>
          <w:lang w:val="en-US" w:eastAsia="zh-CN"/>
        </w:rPr>
      </w:pPr>
      <w:r>
        <w:rPr>
          <w:rFonts w:hint="eastAsia"/>
          <w:lang w:val="en-US" w:eastAsia="zh-CN"/>
        </w:rPr>
        <w:t>主动均衡是通过能量转移的方式“削峰填谷”，将能量高的单体电池一部分能量转移到能量低的单体电池上，从而实现各单体电池能量均衡的方法。若忽略转移过程的能量损耗，不存在电池能量损失，且发热量少，是目前动力电池管理系统主要采用的均衡方式。主动均</w:t>
      </w:r>
      <w:r>
        <w:rPr>
          <w:rFonts w:hint="eastAsia" w:ascii="宋体" w:hAnsi="宋体" w:eastAsia="宋体" w:cs="宋体"/>
          <w:lang w:val="en-US" w:eastAsia="zh-CN"/>
        </w:rPr>
        <w:t>衡按能量转移的形式可分为电容式、电感式、变压器式和DC/DC变换器式。现在多采用电</w:t>
      </w:r>
      <w:r>
        <w:rPr>
          <w:rFonts w:hint="eastAsia"/>
          <w:lang w:val="en-US" w:eastAsia="zh-CN"/>
        </w:rPr>
        <w:t>感式、变压器式。</w:t>
      </w:r>
    </w:p>
    <w:p w14:paraId="549FF034">
      <w:pPr>
        <w:bidi w:val="0"/>
        <w:rPr>
          <w:rFonts w:hint="eastAsia"/>
          <w:b/>
          <w:bCs/>
          <w:sz w:val="24"/>
          <w:szCs w:val="24"/>
        </w:rPr>
      </w:pPr>
    </w:p>
    <w:p w14:paraId="20CD1502">
      <w:pPr>
        <w:bidi w:val="0"/>
        <w:rPr>
          <w:rFonts w:hint="eastAsia"/>
          <w:b/>
          <w:bCs/>
          <w:sz w:val="24"/>
          <w:szCs w:val="24"/>
        </w:rPr>
      </w:pPr>
    </w:p>
    <w:p w14:paraId="205829AB">
      <w:pPr>
        <w:bidi w:val="0"/>
        <w:rPr>
          <w:b/>
          <w:bCs/>
          <w:sz w:val="24"/>
          <w:szCs w:val="24"/>
        </w:rPr>
      </w:pPr>
      <w:r>
        <w:rPr>
          <w:rFonts w:hint="eastAsia"/>
          <w:b/>
          <w:bCs/>
          <w:sz w:val="24"/>
          <w:szCs w:val="24"/>
        </w:rPr>
        <w:t>任务实施</w:t>
      </w:r>
    </w:p>
    <w:p w14:paraId="000746E6">
      <w:pPr>
        <w:ind w:firstLine="420"/>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实施电动汽车高压维修时，一定要遵守电动汽车维修的高压防护规范，设置车辆标识和安全工作区、按要求佩戴高压防护用具、严格遵守高压操作流程。</w:t>
      </w:r>
    </w:p>
    <w:p w14:paraId="614D9D27">
      <w:pPr>
        <w:bidi w:val="0"/>
        <w:rPr>
          <w:rFonts w:hint="eastAsia"/>
          <w:b/>
          <w:bCs/>
        </w:rPr>
      </w:pPr>
      <w:r>
        <w:rPr>
          <w:rFonts w:hint="eastAsia"/>
          <w:b/>
          <w:bCs/>
          <w:lang w:val="en-US" w:eastAsia="zh-CN"/>
        </w:rPr>
        <w:t>一、动力蓄</w:t>
      </w:r>
      <w:r>
        <w:rPr>
          <w:rFonts w:hint="eastAsia"/>
          <w:b/>
          <w:bCs/>
        </w:rPr>
        <w:t>电池均衡控制故障的检修</w:t>
      </w:r>
    </w:p>
    <w:p w14:paraId="014D99BA">
      <w:pPr>
        <w:ind w:firstLine="420"/>
        <w:rPr>
          <w:rFonts w:hint="eastAsia" w:ascii="宋体" w:hAnsi="宋体" w:eastAsia="宋体" w:cs="宋体"/>
          <w:lang w:val="en-US" w:eastAsia="zh-CN"/>
        </w:rPr>
      </w:pPr>
      <w:r>
        <w:rPr>
          <w:rFonts w:hint="eastAsia" w:ascii="宋体" w:hAnsi="宋体" w:cs="宋体"/>
          <w:lang w:val="en-US" w:eastAsia="zh-CN"/>
        </w:rPr>
        <w:t>1.</w:t>
      </w:r>
      <w:r>
        <w:rPr>
          <w:rFonts w:hint="eastAsia" w:ascii="宋体" w:hAnsi="宋体" w:eastAsia="宋体" w:cs="宋体"/>
        </w:rPr>
        <w:t>危害</w:t>
      </w:r>
    </w:p>
    <w:p w14:paraId="00104A1F">
      <w:pPr>
        <w:ind w:firstLine="420"/>
        <w:rPr>
          <w:rFonts w:hint="eastAsia" w:ascii="宋体" w:hAnsi="宋体" w:eastAsia="宋体" w:cs="宋体"/>
          <w:color w:val="auto"/>
        </w:rPr>
      </w:pPr>
      <w:r>
        <w:rPr>
          <w:rFonts w:hint="eastAsia" w:ascii="宋体" w:hAnsi="宋体" w:eastAsia="宋体" w:cs="宋体"/>
        </w:rPr>
        <w:t xml:space="preserve"> 使单</w:t>
      </w:r>
      <w:r>
        <w:rPr>
          <w:rFonts w:hint="eastAsia" w:ascii="宋体" w:hAnsi="宋体" w:eastAsia="宋体" w:cs="宋体"/>
          <w:color w:val="auto"/>
        </w:rPr>
        <w:t>体</w:t>
      </w:r>
      <w:r>
        <w:rPr>
          <w:rFonts w:hint="eastAsia" w:ascii="宋体" w:hAnsi="宋体" w:eastAsia="宋体" w:cs="宋体"/>
          <w:color w:val="auto"/>
          <w:lang w:val="en-US" w:eastAsia="zh-CN"/>
        </w:rPr>
        <w:t>蓄</w:t>
      </w:r>
      <w:r>
        <w:rPr>
          <w:rFonts w:hint="eastAsia" w:ascii="宋体" w:hAnsi="宋体" w:eastAsia="宋体" w:cs="宋体"/>
          <w:color w:val="auto"/>
        </w:rPr>
        <w:t>电池过充或过放，时间一长，会降低</w:t>
      </w:r>
      <w:r>
        <w:rPr>
          <w:rFonts w:hint="eastAsia" w:ascii="宋体" w:hAnsi="宋体" w:eastAsia="宋体" w:cs="宋体"/>
          <w:color w:val="auto"/>
          <w:lang w:val="en-US" w:eastAsia="zh-CN"/>
        </w:rPr>
        <w:t>蓄</w:t>
      </w:r>
      <w:r>
        <w:rPr>
          <w:rFonts w:hint="eastAsia" w:ascii="宋体" w:hAnsi="宋体" w:eastAsia="宋体" w:cs="宋体"/>
          <w:color w:val="auto"/>
        </w:rPr>
        <w:t>电池使用寿命，降低</w:t>
      </w:r>
      <w:r>
        <w:rPr>
          <w:rFonts w:hint="eastAsia" w:ascii="宋体" w:hAnsi="宋体" w:eastAsia="宋体" w:cs="宋体"/>
          <w:color w:val="auto"/>
          <w:lang w:val="en-US" w:eastAsia="zh-CN"/>
        </w:rPr>
        <w:t>蓄</w:t>
      </w:r>
      <w:r>
        <w:rPr>
          <w:rFonts w:hint="eastAsia" w:ascii="宋体" w:hAnsi="宋体" w:eastAsia="宋体" w:cs="宋体"/>
          <w:color w:val="auto"/>
        </w:rPr>
        <w:t>电池的功率。</w:t>
      </w:r>
    </w:p>
    <w:p w14:paraId="49EE93AD">
      <w:pPr>
        <w:ind w:firstLine="420"/>
        <w:rPr>
          <w:rFonts w:hint="eastAsia" w:ascii="宋体" w:hAnsi="宋体" w:eastAsia="宋体" w:cs="宋体"/>
          <w:color w:val="auto"/>
        </w:rPr>
      </w:pPr>
      <w:r>
        <w:rPr>
          <w:rFonts w:hint="eastAsia" w:ascii="宋体" w:hAnsi="宋体" w:cs="宋体"/>
          <w:color w:val="auto"/>
          <w:lang w:val="en-US" w:eastAsia="zh-CN"/>
        </w:rPr>
        <w:t>2.</w:t>
      </w:r>
      <w:r>
        <w:rPr>
          <w:rFonts w:hint="eastAsia" w:ascii="宋体" w:hAnsi="宋体" w:eastAsia="宋体" w:cs="宋体"/>
          <w:color w:val="auto"/>
        </w:rPr>
        <w:t>现象</w:t>
      </w:r>
    </w:p>
    <w:p w14:paraId="3B06B7EA">
      <w:pPr>
        <w:ind w:firstLine="420"/>
        <w:rPr>
          <w:rFonts w:hint="eastAsia" w:ascii="宋体" w:hAnsi="宋体" w:eastAsia="宋体" w:cs="宋体"/>
          <w:color w:val="auto"/>
        </w:rPr>
      </w:pPr>
      <w:r>
        <w:rPr>
          <w:rFonts w:hint="eastAsia" w:ascii="宋体" w:hAnsi="宋体" w:eastAsia="宋体" w:cs="宋体"/>
          <w:color w:val="auto"/>
        </w:rPr>
        <w:t>出现</w:t>
      </w:r>
      <w:r>
        <w:rPr>
          <w:rFonts w:hint="eastAsia" w:ascii="宋体" w:hAnsi="宋体" w:eastAsia="宋体" w:cs="宋体"/>
          <w:color w:val="auto"/>
          <w:lang w:val="en-US" w:eastAsia="zh-CN"/>
        </w:rPr>
        <w:t>动力蓄</w:t>
      </w:r>
      <w:r>
        <w:rPr>
          <w:rFonts w:hint="eastAsia" w:ascii="宋体" w:hAnsi="宋体" w:eastAsia="宋体" w:cs="宋体"/>
          <w:color w:val="auto"/>
        </w:rPr>
        <w:t>电池均衡故障码。</w:t>
      </w:r>
    </w:p>
    <w:p w14:paraId="5FAAE844">
      <w:pPr>
        <w:ind w:firstLine="420"/>
        <w:rPr>
          <w:rFonts w:hint="eastAsia" w:ascii="宋体" w:hAnsi="宋体" w:eastAsia="宋体" w:cs="宋体"/>
          <w:color w:val="auto"/>
        </w:rPr>
      </w:pPr>
      <w:r>
        <w:rPr>
          <w:rFonts w:hint="eastAsia" w:ascii="宋体" w:hAnsi="宋体" w:cs="宋体"/>
          <w:color w:val="auto"/>
          <w:lang w:val="en-US" w:eastAsia="zh-CN"/>
        </w:rPr>
        <w:t>3.</w:t>
      </w:r>
      <w:r>
        <w:rPr>
          <w:rFonts w:hint="eastAsia" w:ascii="宋体" w:hAnsi="宋体" w:eastAsia="宋体" w:cs="宋体"/>
          <w:color w:val="auto"/>
        </w:rPr>
        <w:t>原因</w:t>
      </w:r>
    </w:p>
    <w:p w14:paraId="480ADAB5">
      <w:pPr>
        <w:ind w:firstLine="420"/>
        <w:rPr>
          <w:rFonts w:hint="eastAsia" w:ascii="宋体" w:hAnsi="宋体" w:eastAsia="宋体" w:cs="宋体"/>
          <w:color w:val="auto"/>
          <w:lang w:eastAsia="zh-CN"/>
        </w:rPr>
      </w:pPr>
      <w:r>
        <w:rPr>
          <w:rFonts w:hint="eastAsia" w:ascii="宋体" w:hAnsi="宋体" w:eastAsia="宋体" w:cs="宋体"/>
          <w:color w:val="auto"/>
        </w:rPr>
        <w:t>单体</w:t>
      </w:r>
      <w:r>
        <w:rPr>
          <w:rFonts w:hint="eastAsia" w:ascii="宋体" w:hAnsi="宋体" w:eastAsia="宋体" w:cs="宋体"/>
          <w:color w:val="auto"/>
          <w:lang w:val="en-US" w:eastAsia="zh-CN"/>
        </w:rPr>
        <w:t>蓄</w:t>
      </w:r>
      <w:r>
        <w:rPr>
          <w:rFonts w:hint="eastAsia" w:ascii="宋体" w:hAnsi="宋体" w:eastAsia="宋体" w:cs="宋体"/>
          <w:color w:val="auto"/>
        </w:rPr>
        <w:t>电池性能差、信息采集线虚接、信息采集器CSC故障</w:t>
      </w:r>
      <w:r>
        <w:rPr>
          <w:rFonts w:hint="eastAsia" w:ascii="宋体" w:hAnsi="宋体" w:cs="宋体"/>
          <w:color w:val="auto"/>
          <w:lang w:eastAsia="zh-CN"/>
        </w:rPr>
        <w:t>。</w:t>
      </w:r>
    </w:p>
    <w:p w14:paraId="7A6829E5">
      <w:pPr>
        <w:ind w:firstLine="420"/>
        <w:rPr>
          <w:rFonts w:hint="eastAsia" w:ascii="宋体" w:hAnsi="宋体" w:eastAsia="宋体" w:cs="宋体"/>
          <w:lang w:val="en-US" w:eastAsia="zh-CN"/>
        </w:rPr>
      </w:pPr>
      <w:r>
        <w:rPr>
          <w:rFonts w:hint="eastAsia" w:ascii="宋体" w:hAnsi="宋体" w:cs="宋体"/>
          <w:lang w:val="en-US" w:eastAsia="zh-CN"/>
        </w:rPr>
        <w:t>4.</w:t>
      </w:r>
      <w:r>
        <w:rPr>
          <w:rFonts w:hint="eastAsia" w:ascii="宋体" w:hAnsi="宋体" w:eastAsia="宋体" w:cs="宋体"/>
        </w:rPr>
        <w:t>检修</w:t>
      </w:r>
    </w:p>
    <w:p w14:paraId="1E0750CA">
      <w:pPr>
        <w:ind w:firstLine="420"/>
        <w:rPr>
          <w:rFonts w:hint="eastAsia" w:ascii="宋体" w:hAnsi="宋体" w:eastAsia="宋体" w:cs="宋体"/>
          <w:color w:val="auto"/>
        </w:rPr>
      </w:pPr>
      <w:r>
        <w:rPr>
          <w:rFonts w:hint="eastAsia" w:ascii="宋体" w:hAnsi="宋体" w:eastAsia="宋体" w:cs="宋体"/>
        </w:rPr>
        <w:t>1）使</w:t>
      </w:r>
      <w:r>
        <w:rPr>
          <w:rFonts w:hint="eastAsia" w:ascii="宋体" w:hAnsi="宋体" w:eastAsia="宋体" w:cs="宋体"/>
          <w:color w:val="auto"/>
        </w:rPr>
        <w:t>用解码仪读取单体</w:t>
      </w:r>
      <w:r>
        <w:rPr>
          <w:rFonts w:hint="eastAsia" w:ascii="宋体" w:hAnsi="宋体" w:cs="宋体"/>
          <w:color w:val="auto"/>
          <w:lang w:val="en-US" w:eastAsia="zh-CN"/>
        </w:rPr>
        <w:t>蓄电池</w:t>
      </w:r>
      <w:r>
        <w:rPr>
          <w:rFonts w:hint="eastAsia" w:ascii="宋体" w:hAnsi="宋体" w:eastAsia="宋体" w:cs="宋体"/>
          <w:color w:val="auto"/>
        </w:rPr>
        <w:t>电压数据，找出</w:t>
      </w:r>
      <w:r>
        <w:rPr>
          <w:rFonts w:hint="eastAsia" w:ascii="宋体" w:hAnsi="宋体" w:cs="宋体"/>
          <w:strike w:val="0"/>
          <w:dstrike w:val="0"/>
          <w:color w:val="auto"/>
          <w:lang w:val="en-US" w:eastAsia="zh-CN"/>
        </w:rPr>
        <w:t>相</w:t>
      </w:r>
      <w:r>
        <w:rPr>
          <w:rFonts w:hint="eastAsia" w:ascii="宋体" w:hAnsi="宋体" w:eastAsia="宋体" w:cs="宋体"/>
          <w:color w:val="auto"/>
        </w:rPr>
        <w:t>应的</w:t>
      </w:r>
      <w:r>
        <w:rPr>
          <w:rFonts w:hint="eastAsia" w:ascii="宋体" w:hAnsi="宋体" w:cs="宋体"/>
          <w:color w:val="auto"/>
          <w:lang w:val="en-US" w:eastAsia="zh-CN"/>
        </w:rPr>
        <w:t>动力蓄电池</w:t>
      </w:r>
      <w:r>
        <w:rPr>
          <w:rFonts w:hint="eastAsia" w:ascii="宋体" w:hAnsi="宋体" w:eastAsia="宋体" w:cs="宋体"/>
          <w:color w:val="auto"/>
        </w:rPr>
        <w:t>模组和单体</w:t>
      </w:r>
      <w:r>
        <w:rPr>
          <w:rFonts w:hint="eastAsia" w:ascii="宋体" w:hAnsi="宋体" w:cs="宋体"/>
          <w:color w:val="auto"/>
          <w:lang w:val="en-US" w:eastAsia="zh-CN"/>
        </w:rPr>
        <w:t>蓄</w:t>
      </w:r>
      <w:r>
        <w:rPr>
          <w:rFonts w:hint="eastAsia" w:ascii="宋体" w:hAnsi="宋体" w:eastAsia="宋体" w:cs="宋体"/>
          <w:color w:val="auto"/>
        </w:rPr>
        <w:t>电池。</w:t>
      </w:r>
    </w:p>
    <w:p w14:paraId="77CBA42C">
      <w:pPr>
        <w:ind w:firstLine="420"/>
        <w:rPr>
          <w:rFonts w:hint="eastAsia" w:ascii="宋体" w:hAnsi="宋体" w:eastAsia="宋体" w:cs="宋体"/>
          <w:color w:val="auto"/>
        </w:rPr>
      </w:pPr>
      <w:r>
        <w:rPr>
          <w:rFonts w:hint="eastAsia" w:ascii="宋体" w:hAnsi="宋体" w:eastAsia="宋体" w:cs="宋体"/>
          <w:color w:val="auto"/>
        </w:rPr>
        <w:t>2）检查</w:t>
      </w:r>
      <w:r>
        <w:rPr>
          <w:rFonts w:hint="eastAsia" w:ascii="宋体" w:hAnsi="宋体" w:cs="宋体"/>
          <w:color w:val="auto"/>
          <w:lang w:val="en-US" w:eastAsia="zh-CN"/>
        </w:rPr>
        <w:t>相</w:t>
      </w:r>
      <w:r>
        <w:rPr>
          <w:rFonts w:hint="eastAsia" w:ascii="宋体" w:hAnsi="宋体" w:eastAsia="宋体" w:cs="宋体"/>
          <w:color w:val="auto"/>
        </w:rPr>
        <w:t>应</w:t>
      </w:r>
      <w:r>
        <w:rPr>
          <w:rFonts w:hint="eastAsia" w:ascii="宋体" w:hAnsi="宋体" w:cs="宋体"/>
          <w:color w:val="auto"/>
          <w:lang w:val="en-US" w:eastAsia="zh-CN"/>
        </w:rPr>
        <w:t>动力蓄电池</w:t>
      </w:r>
      <w:r>
        <w:rPr>
          <w:rFonts w:hint="eastAsia" w:ascii="宋体" w:hAnsi="宋体" w:eastAsia="宋体" w:cs="宋体"/>
          <w:color w:val="auto"/>
        </w:rPr>
        <w:t>模组或单体</w:t>
      </w:r>
      <w:r>
        <w:rPr>
          <w:rFonts w:hint="eastAsia" w:ascii="宋体" w:hAnsi="宋体" w:cs="宋体"/>
          <w:color w:val="auto"/>
          <w:lang w:val="en-US" w:eastAsia="zh-CN"/>
        </w:rPr>
        <w:t>蓄</w:t>
      </w:r>
      <w:r>
        <w:rPr>
          <w:rFonts w:hint="eastAsia" w:ascii="宋体" w:hAnsi="宋体" w:eastAsia="宋体" w:cs="宋体"/>
          <w:color w:val="auto"/>
        </w:rPr>
        <w:t>电池的信息采集线路连接情况。</w:t>
      </w:r>
    </w:p>
    <w:p w14:paraId="22287588">
      <w:pPr>
        <w:ind w:firstLine="420"/>
        <w:rPr>
          <w:rFonts w:hint="eastAsia" w:ascii="宋体" w:hAnsi="宋体" w:eastAsia="宋体" w:cs="宋体"/>
          <w:color w:val="auto"/>
        </w:rPr>
      </w:pPr>
      <w:r>
        <w:rPr>
          <w:rFonts w:hint="eastAsia" w:ascii="宋体" w:hAnsi="宋体" w:eastAsia="宋体" w:cs="宋体"/>
          <w:color w:val="auto"/>
        </w:rPr>
        <w:t>3）将使用</w:t>
      </w:r>
      <w:r>
        <w:rPr>
          <w:rFonts w:hint="eastAsia" w:ascii="宋体" w:hAnsi="宋体" w:cs="宋体"/>
          <w:color w:val="auto"/>
          <w:lang w:val="en-US" w:eastAsia="zh-CN"/>
        </w:rPr>
        <w:t>动力蓄</w:t>
      </w:r>
      <w:r>
        <w:rPr>
          <w:rFonts w:hint="eastAsia" w:ascii="宋体" w:hAnsi="宋体" w:eastAsia="宋体" w:cs="宋体"/>
          <w:color w:val="auto"/>
        </w:rPr>
        <w:t>电池均衡维修仪对对应的</w:t>
      </w:r>
      <w:r>
        <w:rPr>
          <w:rFonts w:hint="eastAsia" w:ascii="宋体" w:hAnsi="宋体" w:cs="宋体"/>
          <w:color w:val="auto"/>
          <w:lang w:val="en-US" w:eastAsia="zh-CN"/>
        </w:rPr>
        <w:t>动力蓄</w:t>
      </w:r>
      <w:r>
        <w:rPr>
          <w:rFonts w:hint="eastAsia" w:ascii="宋体" w:hAnsi="宋体" w:eastAsia="宋体" w:cs="宋体"/>
          <w:color w:val="auto"/>
        </w:rPr>
        <w:t>电池模组进行对应的分容操作分析其实际容量以判断单体</w:t>
      </w:r>
      <w:r>
        <w:rPr>
          <w:rFonts w:hint="eastAsia" w:ascii="宋体" w:hAnsi="宋体" w:cs="宋体"/>
          <w:color w:val="auto"/>
          <w:lang w:val="en-US" w:eastAsia="zh-CN"/>
        </w:rPr>
        <w:t>蓄</w:t>
      </w:r>
      <w:r>
        <w:rPr>
          <w:rFonts w:hint="eastAsia" w:ascii="宋体" w:hAnsi="宋体" w:eastAsia="宋体" w:cs="宋体"/>
          <w:color w:val="auto"/>
        </w:rPr>
        <w:t>电池的好坏，如果</w:t>
      </w:r>
      <w:r>
        <w:rPr>
          <w:rFonts w:hint="eastAsia" w:ascii="宋体" w:hAnsi="宋体" w:cs="宋体"/>
          <w:color w:val="auto"/>
          <w:lang w:val="en-US" w:eastAsia="zh-CN"/>
        </w:rPr>
        <w:t>蓄</w:t>
      </w:r>
      <w:r>
        <w:rPr>
          <w:rFonts w:hint="eastAsia" w:ascii="宋体" w:hAnsi="宋体" w:eastAsia="宋体" w:cs="宋体"/>
          <w:color w:val="auto"/>
        </w:rPr>
        <w:t>电池容量没问题则对</w:t>
      </w:r>
      <w:r>
        <w:rPr>
          <w:rFonts w:hint="eastAsia" w:ascii="宋体" w:hAnsi="宋体" w:cs="宋体"/>
          <w:color w:val="auto"/>
          <w:lang w:val="en-US" w:eastAsia="zh-CN"/>
        </w:rPr>
        <w:t>动力蓄</w:t>
      </w:r>
      <w:r>
        <w:rPr>
          <w:rFonts w:hint="eastAsia" w:ascii="宋体" w:hAnsi="宋体" w:eastAsia="宋体" w:cs="宋体"/>
          <w:color w:val="auto"/>
        </w:rPr>
        <w:t>电池均衡后装车，如果依然存在问题，则是信息采集器CSC故障。</w:t>
      </w:r>
    </w:p>
    <w:p w14:paraId="4B56559D">
      <w:pPr>
        <w:bidi w:val="0"/>
        <w:rPr>
          <w:rFonts w:hint="eastAsia"/>
          <w:b/>
          <w:bCs/>
        </w:rPr>
      </w:pPr>
      <w:r>
        <w:rPr>
          <w:rFonts w:hint="eastAsia"/>
          <w:b/>
          <w:bCs/>
          <w:lang w:val="en-US" w:eastAsia="zh-CN"/>
        </w:rPr>
        <w:t>二</w:t>
      </w:r>
      <w:r>
        <w:rPr>
          <w:rFonts w:hint="eastAsia"/>
          <w:b/>
          <w:bCs/>
          <w:lang w:eastAsia="zh-CN"/>
        </w:rPr>
        <w:t>、</w:t>
      </w:r>
      <w:r>
        <w:rPr>
          <w:rFonts w:hint="eastAsia"/>
          <w:b/>
          <w:bCs/>
          <w:lang w:val="en-US" w:eastAsia="zh-CN"/>
        </w:rPr>
        <w:t>动力蓄</w:t>
      </w:r>
      <w:r>
        <w:rPr>
          <w:rFonts w:hint="eastAsia"/>
          <w:b/>
          <w:bCs/>
        </w:rPr>
        <w:t>电池均衡维修仪的使用</w:t>
      </w:r>
    </w:p>
    <w:p w14:paraId="50E0BA82">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auto"/>
          <w:lang w:val="en-US" w:eastAsia="zh-CN"/>
        </w:rPr>
        <w:t>动力蓄</w:t>
      </w:r>
      <w:r>
        <w:rPr>
          <w:rFonts w:hint="eastAsia" w:ascii="宋体" w:hAnsi="宋体" w:eastAsia="宋体" w:cs="宋体"/>
          <w:color w:val="auto"/>
        </w:rPr>
        <w:t>电池均衡仪维修仪可以对</w:t>
      </w:r>
      <w:r>
        <w:rPr>
          <w:rFonts w:hint="eastAsia" w:ascii="宋体" w:hAnsi="宋体" w:eastAsia="宋体" w:cs="宋体"/>
          <w:color w:val="auto"/>
          <w:lang w:val="en-US" w:eastAsia="zh-CN"/>
        </w:rPr>
        <w:t>动力蓄</w:t>
      </w:r>
      <w:r>
        <w:rPr>
          <w:rFonts w:hint="eastAsia" w:ascii="宋体" w:hAnsi="宋体" w:eastAsia="宋体" w:cs="宋体"/>
          <w:color w:val="auto"/>
        </w:rPr>
        <w:t>电池模组进行均衡操作，其原理是，通过对</w:t>
      </w:r>
      <w:r>
        <w:rPr>
          <w:rFonts w:hint="eastAsia" w:ascii="宋体" w:hAnsi="宋体" w:eastAsia="宋体" w:cs="宋体"/>
          <w:color w:val="auto"/>
          <w:lang w:val="en-US" w:eastAsia="zh-CN"/>
        </w:rPr>
        <w:t>动力蓄</w:t>
      </w:r>
      <w:r>
        <w:rPr>
          <w:rFonts w:hint="eastAsia" w:ascii="宋体" w:hAnsi="宋体" w:eastAsia="宋体" w:cs="宋体"/>
          <w:color w:val="auto"/>
        </w:rPr>
        <w:t>电池模组</w:t>
      </w:r>
      <w:r>
        <w:rPr>
          <w:rFonts w:hint="eastAsia" w:ascii="宋体" w:hAnsi="宋体" w:eastAsia="宋体" w:cs="宋体"/>
          <w:color w:val="auto"/>
          <w:szCs w:val="24"/>
        </w:rPr>
        <w:t>的单体</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电池某些单体</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电池的充电放电操作，使其电压达到本模组</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电池电压的平均值。具体操作如下</w:t>
      </w:r>
      <w:r>
        <w:rPr>
          <w:rFonts w:hint="eastAsia" w:ascii="宋体" w:hAnsi="宋体" w:eastAsia="宋体" w:cs="宋体"/>
          <w:color w:val="000000" w:themeColor="text1"/>
          <w:szCs w:val="24"/>
          <w14:textFill>
            <w14:solidFill>
              <w14:schemeClr w14:val="tx1"/>
            </w14:solidFill>
          </w14:textFill>
        </w:rPr>
        <w:t>：</w:t>
      </w:r>
    </w:p>
    <w:p w14:paraId="5C0A9C83">
      <w:pPr>
        <w:ind w:firstLine="420"/>
        <w:rPr>
          <w:rFonts w:hint="default" w:ascii="宋体" w:hAnsi="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1.读值</w:t>
      </w:r>
    </w:p>
    <w:p w14:paraId="2422893E">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读取各单体电压的平均值，如图3-</w:t>
      </w:r>
      <w:r>
        <w:rPr>
          <w:rFonts w:hint="eastAsia" w:ascii="宋体" w:hAnsi="宋体" w:cs="宋体"/>
          <w:color w:val="000000" w:themeColor="text1"/>
          <w:szCs w:val="24"/>
          <w:lang w:val="en-US" w:eastAsia="zh-CN"/>
          <w14:textFill>
            <w14:solidFill>
              <w14:schemeClr w14:val="tx1"/>
            </w14:solidFill>
          </w14:textFill>
        </w:rPr>
        <w:t>3-3</w:t>
      </w:r>
      <w:r>
        <w:rPr>
          <w:rFonts w:hint="eastAsia" w:ascii="宋体" w:hAnsi="宋体" w:eastAsia="宋体" w:cs="宋体"/>
          <w:color w:val="000000" w:themeColor="text1"/>
          <w:szCs w:val="24"/>
          <w14:textFill>
            <w14:solidFill>
              <w14:schemeClr w14:val="tx1"/>
            </w14:solidFill>
          </w14:textFill>
        </w:rPr>
        <w:t>所示。</w:t>
      </w:r>
    </w:p>
    <w:p w14:paraId="3AEFD33E">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499735" cy="3479800"/>
            <wp:effectExtent l="0" t="0" r="5715" b="6350"/>
            <wp:docPr id="152"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49"/>
                    <pic:cNvPicPr>
                      <a:picLocks noChangeAspect="1"/>
                    </pic:cNvPicPr>
                  </pic:nvPicPr>
                  <pic:blipFill>
                    <a:blip r:embed="rId89"/>
                    <a:stretch>
                      <a:fillRect/>
                    </a:stretch>
                  </pic:blipFill>
                  <pic:spPr>
                    <a:xfrm>
                      <a:off x="0" y="0"/>
                      <a:ext cx="5499735" cy="3479800"/>
                    </a:xfrm>
                    <a:prstGeom prst="rect">
                      <a:avLst/>
                    </a:prstGeom>
                    <a:noFill/>
                    <a:ln>
                      <a:noFill/>
                    </a:ln>
                  </pic:spPr>
                </pic:pic>
              </a:graphicData>
            </a:graphic>
          </wp:inline>
        </w:drawing>
      </w:r>
    </w:p>
    <w:p w14:paraId="6AE75F51">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图3-</w:t>
      </w:r>
      <w:r>
        <w:rPr>
          <w:rFonts w:hint="eastAsia" w:ascii="黑体" w:hAnsi="黑体" w:cs="黑体"/>
          <w:color w:val="000000" w:themeColor="text1"/>
          <w:sz w:val="21"/>
          <w:szCs w:val="21"/>
          <w:lang w:val="en-US" w:eastAsia="zh-CN"/>
          <w14:textFill>
            <w14:solidFill>
              <w14:schemeClr w14:val="tx1"/>
            </w14:solidFill>
          </w14:textFill>
        </w:rPr>
        <w:t>3-3</w:t>
      </w:r>
      <w:r>
        <w:rPr>
          <w:rFonts w:hint="eastAsia" w:ascii="黑体" w:hAnsi="黑体" w:eastAsia="黑体" w:cs="黑体"/>
          <w:color w:val="000000" w:themeColor="text1"/>
          <w:sz w:val="21"/>
          <w:szCs w:val="21"/>
          <w14:textFill>
            <w14:solidFill>
              <w14:schemeClr w14:val="tx1"/>
            </w14:solidFill>
          </w14:textFill>
        </w:rPr>
        <w:t xml:space="preserve"> 求取各</w:t>
      </w:r>
      <w:r>
        <w:rPr>
          <w:rFonts w:hint="eastAsia" w:ascii="黑体" w:hAnsi="黑体" w:eastAsia="黑体" w:cs="黑体"/>
          <w:color w:val="auto"/>
          <w:sz w:val="21"/>
          <w:szCs w:val="21"/>
        </w:rPr>
        <w:t>单体</w:t>
      </w:r>
      <w:r>
        <w:rPr>
          <w:rFonts w:hint="eastAsia" w:ascii="黑体" w:hAnsi="黑体" w:eastAsia="黑体" w:cs="黑体"/>
          <w:color w:val="auto"/>
          <w:sz w:val="21"/>
          <w:szCs w:val="21"/>
          <w:lang w:val="en-US" w:eastAsia="zh-CN"/>
        </w:rPr>
        <w:t>蓄电池</w:t>
      </w:r>
      <w:r>
        <w:rPr>
          <w:rFonts w:hint="eastAsia" w:ascii="黑体" w:hAnsi="黑体" w:eastAsia="黑体" w:cs="黑体"/>
          <w:color w:val="auto"/>
          <w:sz w:val="21"/>
          <w:szCs w:val="21"/>
        </w:rPr>
        <w:t>电压的</w:t>
      </w:r>
      <w:r>
        <w:rPr>
          <w:rFonts w:hint="eastAsia" w:ascii="黑体" w:hAnsi="黑体" w:eastAsia="黑体" w:cs="黑体"/>
          <w:color w:val="000000" w:themeColor="text1"/>
          <w:sz w:val="21"/>
          <w:szCs w:val="21"/>
          <w14:textFill>
            <w14:solidFill>
              <w14:schemeClr w14:val="tx1"/>
            </w14:solidFill>
          </w14:textFill>
        </w:rPr>
        <w:t>平均值</w:t>
      </w:r>
    </w:p>
    <w:p w14:paraId="7F2E9C3D">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编辑工步</w:t>
      </w:r>
    </w:p>
    <w:p w14:paraId="1106BC53">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编辑充电工步，将充电截止电压设置到平均电压值，充电电流可以设置到0.2C。</w:t>
      </w:r>
    </w:p>
    <w:p w14:paraId="4D41668B">
      <w:pPr>
        <w:ind w:firstLine="420"/>
        <w:rPr>
          <w:rFonts w:hint="eastAsia" w:ascii="宋体" w:hAnsi="宋体" w:eastAsia="宋体" w:cs="宋体"/>
          <w:color w:val="000000" w:themeColor="text1"/>
          <w:szCs w:val="24"/>
          <w:highlight w:val="none"/>
          <w:lang w:val="en-US" w:eastAsia="zh-CN"/>
          <w14:textFill>
            <w14:solidFill>
              <w14:schemeClr w14:val="tx1"/>
            </w14:solidFill>
          </w14:textFill>
        </w:rPr>
      </w:pPr>
      <w:r>
        <w:rPr>
          <w:rFonts w:hint="eastAsia" w:ascii="宋体" w:hAnsi="宋体" w:eastAsia="宋体" w:cs="宋体"/>
          <w:color w:val="000000" w:themeColor="text1"/>
          <w:szCs w:val="24"/>
          <w:highlight w:val="none"/>
          <w14:textFill>
            <w14:solidFill>
              <w14:schemeClr w14:val="tx1"/>
            </w14:solidFill>
          </w14:textFill>
        </w:rPr>
        <w:t>编辑放电工步，将放电截止电压设置到平均电压值，放电电流可以设置到0.2C。</w:t>
      </w:r>
    </w:p>
    <w:p w14:paraId="25E83B40">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均衡操作</w:t>
      </w:r>
    </w:p>
    <w:p w14:paraId="422B8A7A">
      <w:pPr>
        <w:ind w:firstLine="420"/>
        <w:rPr>
          <w:rFonts w:hint="eastAsia" w:ascii="宋体" w:hAnsi="宋体" w:eastAsia="宋体" w:cs="宋体"/>
          <w:color w:val="auto"/>
          <w:szCs w:val="24"/>
        </w:rPr>
      </w:pPr>
      <w:r>
        <w:rPr>
          <w:rFonts w:hint="eastAsia" w:ascii="宋体" w:hAnsi="宋体" w:eastAsia="宋体" w:cs="宋体"/>
          <w:color w:val="auto"/>
          <w:szCs w:val="24"/>
        </w:rPr>
        <w:t>选择高于平均</w:t>
      </w:r>
      <w:r>
        <w:rPr>
          <w:rFonts w:hint="eastAsia" w:ascii="宋体" w:hAnsi="宋体" w:cs="宋体"/>
          <w:color w:val="auto"/>
          <w:szCs w:val="24"/>
          <w:lang w:val="en-US" w:eastAsia="zh-CN"/>
        </w:rPr>
        <w:t>蓄</w:t>
      </w:r>
      <w:r>
        <w:rPr>
          <w:rFonts w:hint="eastAsia" w:ascii="宋体" w:hAnsi="宋体" w:eastAsia="宋体" w:cs="宋体"/>
          <w:color w:val="auto"/>
          <w:szCs w:val="24"/>
        </w:rPr>
        <w:t>电池电压的单体</w:t>
      </w:r>
      <w:r>
        <w:rPr>
          <w:rFonts w:hint="eastAsia" w:ascii="宋体" w:hAnsi="宋体" w:cs="宋体"/>
          <w:color w:val="auto"/>
          <w:szCs w:val="24"/>
          <w:lang w:val="en-US" w:eastAsia="zh-CN"/>
        </w:rPr>
        <w:t>蓄</w:t>
      </w:r>
      <w:r>
        <w:rPr>
          <w:rFonts w:hint="eastAsia" w:ascii="宋体" w:hAnsi="宋体" w:eastAsia="宋体" w:cs="宋体"/>
          <w:color w:val="auto"/>
          <w:szCs w:val="24"/>
        </w:rPr>
        <w:t>电池，对其实施放电工步，如图3-</w:t>
      </w:r>
      <w:r>
        <w:rPr>
          <w:rFonts w:hint="eastAsia" w:ascii="宋体" w:hAnsi="宋体" w:cs="宋体"/>
          <w:color w:val="auto"/>
          <w:szCs w:val="24"/>
          <w:lang w:val="en-US" w:eastAsia="zh-CN"/>
        </w:rPr>
        <w:t>31</w:t>
      </w:r>
      <w:r>
        <w:rPr>
          <w:rFonts w:hint="eastAsia" w:ascii="宋体" w:hAnsi="宋体" w:eastAsia="宋体" w:cs="宋体"/>
          <w:color w:val="auto"/>
          <w:szCs w:val="24"/>
        </w:rPr>
        <w:t>所示。对高于平均</w:t>
      </w:r>
      <w:r>
        <w:rPr>
          <w:rFonts w:hint="eastAsia" w:ascii="宋体" w:hAnsi="宋体" w:cs="宋体"/>
          <w:color w:val="auto"/>
          <w:szCs w:val="24"/>
          <w:lang w:val="en-US" w:eastAsia="zh-CN"/>
        </w:rPr>
        <w:t>蓄</w:t>
      </w:r>
      <w:r>
        <w:rPr>
          <w:rFonts w:hint="eastAsia" w:ascii="宋体" w:hAnsi="宋体" w:eastAsia="宋体" w:cs="宋体"/>
          <w:color w:val="auto"/>
          <w:szCs w:val="24"/>
        </w:rPr>
        <w:t>电池电压的单体电池，对其实施充电工步。</w:t>
      </w:r>
    </w:p>
    <w:p w14:paraId="2523B5A5">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4.</w:t>
      </w:r>
      <w:r>
        <w:rPr>
          <w:rFonts w:hint="eastAsia" w:ascii="宋体" w:hAnsi="宋体" w:eastAsia="宋体" w:cs="宋体"/>
          <w:color w:val="000000" w:themeColor="text1"/>
          <w:szCs w:val="24"/>
          <w14:textFill>
            <w14:solidFill>
              <w14:schemeClr w14:val="tx1"/>
            </w14:solidFill>
          </w14:textFill>
        </w:rPr>
        <w:t>均衡完成</w:t>
      </w:r>
      <w:r>
        <w:rPr>
          <w:rFonts w:hint="eastAsia" w:ascii="宋体" w:hAnsi="宋体" w:cs="宋体"/>
          <w:color w:val="000000" w:themeColor="text1"/>
          <w:szCs w:val="24"/>
          <w:lang w:val="en-US" w:eastAsia="zh-CN"/>
          <w14:textFill>
            <w14:solidFill>
              <w14:schemeClr w14:val="tx1"/>
            </w14:solidFill>
          </w14:textFill>
        </w:rPr>
        <w:t xml:space="preserve"> </w:t>
      </w:r>
    </w:p>
    <w:p w14:paraId="1CEB9E99">
      <w:pPr>
        <w:ind w:firstLine="420"/>
        <w:rPr>
          <w:rFonts w:hint="eastAsia" w:ascii="宋体" w:hAnsi="宋体" w:eastAsia="宋体" w:cs="宋体"/>
          <w:color w:val="auto"/>
          <w:szCs w:val="24"/>
        </w:rPr>
      </w:pPr>
      <w:r>
        <w:rPr>
          <w:rFonts w:hint="eastAsia" w:ascii="宋体" w:hAnsi="宋体" w:eastAsia="宋体" w:cs="宋体"/>
          <w:color w:val="auto"/>
          <w:szCs w:val="24"/>
        </w:rPr>
        <w:t>当各单体</w:t>
      </w:r>
      <w:r>
        <w:rPr>
          <w:rFonts w:hint="eastAsia" w:ascii="宋体" w:hAnsi="宋体" w:cs="宋体"/>
          <w:color w:val="auto"/>
          <w:szCs w:val="24"/>
          <w:lang w:val="en-US" w:eastAsia="zh-CN"/>
        </w:rPr>
        <w:t>蓄电池</w:t>
      </w:r>
      <w:r>
        <w:rPr>
          <w:rFonts w:hint="eastAsia" w:ascii="宋体" w:hAnsi="宋体" w:eastAsia="宋体" w:cs="宋体"/>
          <w:color w:val="auto"/>
          <w:szCs w:val="24"/>
        </w:rPr>
        <w:t>电压达到平均电压时，均衡结束。此时</w:t>
      </w:r>
      <w:r>
        <w:rPr>
          <w:rFonts w:hint="eastAsia" w:ascii="宋体" w:hAnsi="宋体" w:cs="宋体"/>
          <w:color w:val="auto"/>
          <w:szCs w:val="24"/>
          <w:lang w:val="en-US" w:eastAsia="zh-CN"/>
        </w:rPr>
        <w:t>蓄</w:t>
      </w:r>
      <w:r>
        <w:rPr>
          <w:rFonts w:hint="eastAsia" w:ascii="宋体" w:hAnsi="宋体" w:eastAsia="宋体" w:cs="宋体"/>
          <w:color w:val="auto"/>
          <w:szCs w:val="24"/>
        </w:rPr>
        <w:t>电池均衡维修仪屏幕显示和指示灯状态。</w:t>
      </w:r>
    </w:p>
    <w:p w14:paraId="65363CEF">
      <w:pPr>
        <w:ind w:left="0" w:leftChars="0" w:firstLine="0" w:firstLineChars="0"/>
        <w:rPr>
          <w:color w:val="000000" w:themeColor="text1"/>
          <w14:textFill>
            <w14:solidFill>
              <w14:schemeClr w14:val="tx1"/>
            </w14:solidFill>
          </w14:textFill>
        </w:rPr>
      </w:pPr>
    </w:p>
    <w:p w14:paraId="0FB0C1BB">
      <w:pPr>
        <w:bidi w:val="0"/>
        <w:rPr>
          <w:rFonts w:hint="default"/>
          <w:b/>
          <w:bCs/>
          <w:sz w:val="24"/>
          <w:szCs w:val="24"/>
        </w:rPr>
      </w:pPr>
      <w:r>
        <w:rPr>
          <w:b/>
          <w:bCs/>
          <w:sz w:val="24"/>
          <w:szCs w:val="24"/>
        </w:rPr>
        <w:t>练习题</w:t>
      </w:r>
    </w:p>
    <w:p w14:paraId="376ACA33">
      <w:pPr>
        <w:widowControl w:val="0"/>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一、</w:t>
      </w:r>
      <w:r>
        <w:rPr>
          <w:rFonts w:hint="eastAsia" w:ascii="宋体" w:hAnsi="宋体" w:eastAsia="宋体" w:cs="宋体"/>
          <w:b/>
          <w:bCs/>
        </w:rPr>
        <w:t>填空题</w:t>
      </w:r>
    </w:p>
    <w:p w14:paraId="39A49B01">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1.</w:t>
      </w:r>
      <w:r>
        <w:rPr>
          <w:rFonts w:hint="eastAsia" w:ascii="宋体" w:hAnsi="宋体" w:cs="宋体"/>
          <w:color w:val="auto"/>
          <w:kern w:val="2"/>
          <w:sz w:val="21"/>
          <w:lang w:val="en-US" w:eastAsia="zh-CN" w:bidi="ar-SA"/>
        </w:rPr>
        <w:t>蓄电池</w:t>
      </w:r>
      <w:r>
        <w:rPr>
          <w:rFonts w:hint="eastAsia" w:ascii="宋体" w:hAnsi="宋体" w:eastAsia="宋体" w:cs="宋体"/>
          <w:color w:val="auto"/>
        </w:rPr>
        <w:t>分为</w:t>
      </w:r>
      <w:r>
        <w:rPr>
          <w:rFonts w:hint="eastAsia" w:ascii="宋体" w:hAnsi="宋体" w:eastAsia="宋体" w:cs="宋体"/>
          <w:color w:val="auto"/>
          <w:u w:val="single"/>
          <w:lang w:val="en-US" w:eastAsia="zh-CN"/>
        </w:rPr>
        <w:t xml:space="preserve">           </w:t>
      </w:r>
      <w:r>
        <w:rPr>
          <w:rFonts w:hint="eastAsia" w:ascii="宋体" w:hAnsi="宋体" w:eastAsia="宋体" w:cs="宋体"/>
          <w:color w:val="auto"/>
        </w:rPr>
        <w:t>和</w:t>
      </w:r>
      <w:r>
        <w:rPr>
          <w:rFonts w:hint="eastAsia" w:ascii="宋体" w:hAnsi="宋体" w:eastAsia="宋体" w:cs="宋体"/>
          <w:color w:val="auto"/>
          <w:u w:val="single"/>
          <w:lang w:val="en-US" w:eastAsia="zh-CN"/>
        </w:rPr>
        <w:t xml:space="preserve">           </w:t>
      </w:r>
      <w:r>
        <w:rPr>
          <w:rFonts w:hint="eastAsia" w:ascii="宋体" w:hAnsi="宋体" w:eastAsia="宋体" w:cs="宋体"/>
          <w:color w:val="auto"/>
        </w:rPr>
        <w:t>两种形式。</w:t>
      </w:r>
    </w:p>
    <w:p w14:paraId="39C6F833">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2.</w:t>
      </w:r>
      <w:r>
        <w:rPr>
          <w:rFonts w:hint="eastAsia" w:ascii="宋体" w:hAnsi="宋体" w:eastAsia="宋体" w:cs="宋体"/>
          <w:color w:val="auto"/>
        </w:rPr>
        <w:t>被动均衡是将电压高的单体</w:t>
      </w:r>
      <w:r>
        <w:rPr>
          <w:rFonts w:hint="eastAsia" w:ascii="宋体" w:hAnsi="宋体" w:cs="宋体"/>
          <w:color w:val="auto"/>
          <w:lang w:val="en-US" w:eastAsia="zh-CN"/>
        </w:rPr>
        <w:t>蓄</w:t>
      </w:r>
      <w:r>
        <w:rPr>
          <w:rFonts w:hint="eastAsia" w:ascii="宋体" w:hAnsi="宋体" w:eastAsia="宋体" w:cs="宋体"/>
          <w:color w:val="auto"/>
        </w:rPr>
        <w:t>电池通过连接的形式将电能</w:t>
      </w:r>
      <w:r>
        <w:rPr>
          <w:rFonts w:hint="eastAsia" w:ascii="宋体" w:hAnsi="宋体" w:eastAsia="宋体" w:cs="宋体"/>
          <w:color w:val="auto"/>
          <w:u w:val="single"/>
          <w:lang w:val="en-US" w:eastAsia="zh-CN"/>
        </w:rPr>
        <w:t xml:space="preserve">           </w:t>
      </w:r>
      <w:r>
        <w:rPr>
          <w:rFonts w:hint="eastAsia" w:ascii="宋体" w:hAnsi="宋体" w:eastAsia="宋体" w:cs="宋体"/>
          <w:color w:val="auto"/>
        </w:rPr>
        <w:t>。</w:t>
      </w:r>
    </w:p>
    <w:p w14:paraId="14CFA17E">
      <w:pPr>
        <w:numPr>
          <w:ilvl w:val="0"/>
          <w:numId w:val="0"/>
        </w:numPr>
        <w:ind w:firstLine="420" w:firstLineChars="200"/>
        <w:rPr>
          <w:rFonts w:hint="eastAsia" w:ascii="宋体" w:hAnsi="宋体" w:eastAsia="宋体" w:cs="宋体"/>
        </w:rPr>
      </w:pPr>
      <w:r>
        <w:rPr>
          <w:rFonts w:hint="eastAsia" w:ascii="宋体" w:hAnsi="宋体" w:eastAsia="宋体" w:cs="宋体"/>
          <w:color w:val="auto"/>
          <w:kern w:val="2"/>
          <w:sz w:val="21"/>
          <w:lang w:val="en-US" w:eastAsia="zh-CN" w:bidi="ar-SA"/>
        </w:rPr>
        <w:t>3.</w:t>
      </w:r>
      <w:r>
        <w:rPr>
          <w:rFonts w:hint="eastAsia" w:ascii="宋体" w:hAnsi="宋体" w:eastAsia="宋体" w:cs="宋体"/>
          <w:color w:val="auto"/>
        </w:rPr>
        <w:t>主动均衡是用的吸收电压高的单体</w:t>
      </w:r>
      <w:r>
        <w:rPr>
          <w:rFonts w:hint="eastAsia" w:ascii="宋体" w:hAnsi="宋体" w:cs="宋体"/>
          <w:color w:val="auto"/>
          <w:lang w:val="en-US" w:eastAsia="zh-CN"/>
        </w:rPr>
        <w:t>蓄</w:t>
      </w:r>
      <w:r>
        <w:rPr>
          <w:rFonts w:hint="eastAsia" w:ascii="宋体" w:hAnsi="宋体" w:eastAsia="宋体" w:cs="宋体"/>
          <w:color w:val="auto"/>
        </w:rPr>
        <w:t>电池能量再将能量输送给</w:t>
      </w:r>
      <w:r>
        <w:rPr>
          <w:rFonts w:hint="eastAsia" w:ascii="宋体" w:hAnsi="宋体" w:eastAsia="宋体" w:cs="宋体"/>
          <w:color w:val="auto"/>
          <w:u w:val="single"/>
          <w:lang w:val="en-US" w:eastAsia="zh-CN"/>
        </w:rPr>
        <w:t xml:space="preserve">           </w:t>
      </w:r>
      <w:r>
        <w:rPr>
          <w:rFonts w:hint="eastAsia" w:ascii="宋体" w:hAnsi="宋体" w:eastAsia="宋体" w:cs="宋体"/>
          <w:color w:val="auto"/>
        </w:rPr>
        <w:t>的单体</w:t>
      </w:r>
      <w:r>
        <w:rPr>
          <w:rFonts w:hint="eastAsia" w:ascii="宋体" w:hAnsi="宋体" w:cs="宋体"/>
          <w:color w:val="auto"/>
          <w:lang w:val="en-US" w:eastAsia="zh-CN"/>
        </w:rPr>
        <w:t>蓄</w:t>
      </w:r>
      <w:r>
        <w:rPr>
          <w:rFonts w:hint="eastAsia" w:ascii="宋体" w:hAnsi="宋体" w:eastAsia="宋体" w:cs="宋体"/>
        </w:rPr>
        <w:t>电池。</w:t>
      </w:r>
    </w:p>
    <w:p w14:paraId="22A73877">
      <w:pPr>
        <w:widowControl w:val="0"/>
        <w:numPr>
          <w:ilvl w:val="0"/>
          <w:numId w:val="0"/>
        </w:numPr>
        <w:ind w:firstLine="420" w:firstLineChars="200"/>
        <w:rPr>
          <w:rFonts w:hint="eastAsia" w:ascii="宋体" w:hAnsi="宋体" w:eastAsia="宋体" w:cs="宋体"/>
          <w:kern w:val="2"/>
          <w:sz w:val="21"/>
          <w:lang w:val="en-US" w:eastAsia="zh-CN" w:bidi="ar-SA"/>
        </w:rPr>
      </w:pPr>
    </w:p>
    <w:p w14:paraId="106D140F">
      <w:pPr>
        <w:widowControl w:val="0"/>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二、</w:t>
      </w:r>
      <w:r>
        <w:rPr>
          <w:rFonts w:hint="eastAsia" w:ascii="宋体" w:hAnsi="宋体" w:eastAsia="宋体" w:cs="宋体"/>
          <w:b/>
          <w:bCs/>
        </w:rPr>
        <w:t>选择题</w:t>
      </w:r>
    </w:p>
    <w:p w14:paraId="30A8812B">
      <w:pPr>
        <w:numPr>
          <w:ilvl w:val="0"/>
          <w:numId w:val="0"/>
        </w:numPr>
        <w:ind w:firstLine="420" w:firstLineChars="200"/>
        <w:rPr>
          <w:rFonts w:hint="eastAsia" w:ascii="宋体" w:hAnsi="宋体" w:eastAsia="宋体" w:cs="宋体"/>
          <w:color w:val="auto"/>
          <w:lang w:val="en-US" w:eastAsia="zh-CN"/>
        </w:rPr>
      </w:pPr>
      <w:r>
        <w:rPr>
          <w:rFonts w:hint="eastAsia" w:ascii="宋体" w:hAnsi="宋体" w:eastAsia="宋体" w:cs="宋体"/>
          <w:color w:val="auto"/>
          <w:kern w:val="2"/>
          <w:sz w:val="21"/>
          <w:lang w:val="en-US" w:eastAsia="zh-CN" w:bidi="ar-SA"/>
        </w:rPr>
        <w:t>1.</w:t>
      </w:r>
      <w:r>
        <w:rPr>
          <w:rFonts w:hint="eastAsia" w:ascii="宋体" w:hAnsi="宋体" w:cs="宋体"/>
          <w:color w:val="auto"/>
          <w:kern w:val="2"/>
          <w:sz w:val="21"/>
          <w:lang w:val="en-US" w:eastAsia="zh-CN" w:bidi="ar-SA"/>
        </w:rPr>
        <w:t>动力蓄</w:t>
      </w:r>
      <w:r>
        <w:rPr>
          <w:rFonts w:hint="eastAsia" w:ascii="宋体" w:hAnsi="宋体" w:eastAsia="宋体" w:cs="宋体"/>
          <w:color w:val="auto"/>
        </w:rPr>
        <w:t>电池需要均衡是因为（   ）</w:t>
      </w:r>
      <w:r>
        <w:rPr>
          <w:rFonts w:hint="eastAsia" w:ascii="宋体" w:hAnsi="宋体" w:cs="宋体"/>
          <w:color w:val="auto"/>
          <w:lang w:eastAsia="zh-CN"/>
        </w:rPr>
        <w:t>。</w:t>
      </w:r>
    </w:p>
    <w:p w14:paraId="669C2EC1">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A.</w:t>
      </w:r>
      <w:r>
        <w:rPr>
          <w:rFonts w:hint="eastAsia" w:ascii="宋体" w:hAnsi="宋体" w:eastAsia="宋体" w:cs="宋体"/>
          <w:color w:val="auto"/>
        </w:rPr>
        <w:t>由于生产制造和工作环境导致了各单体</w:t>
      </w:r>
      <w:r>
        <w:rPr>
          <w:rFonts w:hint="eastAsia" w:ascii="宋体" w:hAnsi="宋体" w:cs="宋体"/>
          <w:color w:val="auto"/>
          <w:lang w:val="en-US" w:eastAsia="zh-CN"/>
        </w:rPr>
        <w:t>蓄</w:t>
      </w:r>
      <w:r>
        <w:rPr>
          <w:rFonts w:hint="eastAsia" w:ascii="宋体" w:hAnsi="宋体" w:eastAsia="宋体" w:cs="宋体"/>
          <w:color w:val="auto"/>
        </w:rPr>
        <w:t>电池的不一致性</w:t>
      </w:r>
    </w:p>
    <w:p w14:paraId="1D73D30B">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B.</w:t>
      </w:r>
      <w:r>
        <w:rPr>
          <w:rFonts w:hint="eastAsia" w:ascii="宋体" w:hAnsi="宋体" w:eastAsia="宋体" w:cs="宋体"/>
          <w:color w:val="auto"/>
        </w:rPr>
        <w:t>单体</w:t>
      </w:r>
      <w:r>
        <w:rPr>
          <w:rFonts w:hint="eastAsia" w:ascii="宋体" w:hAnsi="宋体" w:cs="宋体"/>
          <w:color w:val="auto"/>
          <w:lang w:val="en-US" w:eastAsia="zh-CN"/>
        </w:rPr>
        <w:t>蓄</w:t>
      </w:r>
      <w:r>
        <w:rPr>
          <w:rFonts w:hint="eastAsia" w:ascii="宋体" w:hAnsi="宋体" w:eastAsia="宋体" w:cs="宋体"/>
          <w:color w:val="auto"/>
        </w:rPr>
        <w:t>电池的不一致性会使其充电时间不一致</w:t>
      </w:r>
    </w:p>
    <w:p w14:paraId="5D302DED">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C.</w:t>
      </w:r>
      <w:r>
        <w:rPr>
          <w:rFonts w:hint="eastAsia" w:ascii="宋体" w:hAnsi="宋体" w:eastAsia="宋体" w:cs="宋体"/>
          <w:color w:val="auto"/>
        </w:rPr>
        <w:t>单体</w:t>
      </w:r>
      <w:r>
        <w:rPr>
          <w:rFonts w:hint="eastAsia" w:ascii="宋体" w:hAnsi="宋体" w:cs="宋体"/>
          <w:color w:val="auto"/>
          <w:lang w:val="en-US" w:eastAsia="zh-CN"/>
        </w:rPr>
        <w:t>蓄</w:t>
      </w:r>
      <w:r>
        <w:rPr>
          <w:rFonts w:hint="eastAsia" w:ascii="宋体" w:hAnsi="宋体" w:eastAsia="宋体" w:cs="宋体"/>
          <w:color w:val="auto"/>
        </w:rPr>
        <w:t>电池的不一致性会使其放电时间不一致</w:t>
      </w:r>
    </w:p>
    <w:p w14:paraId="1CD58CA8">
      <w:pPr>
        <w:numPr>
          <w:ilvl w:val="0"/>
          <w:numId w:val="0"/>
        </w:numPr>
        <w:ind w:firstLine="420" w:firstLineChars="200"/>
        <w:rPr>
          <w:rFonts w:hint="eastAsia" w:ascii="宋体" w:hAnsi="宋体" w:eastAsia="宋体" w:cs="宋体"/>
        </w:rPr>
      </w:pPr>
      <w:r>
        <w:rPr>
          <w:rFonts w:hint="eastAsia" w:ascii="宋体" w:hAnsi="宋体" w:eastAsia="宋体" w:cs="宋体"/>
          <w:color w:val="auto"/>
          <w:kern w:val="2"/>
          <w:sz w:val="21"/>
          <w:lang w:val="en-US" w:eastAsia="zh-CN" w:bidi="ar-SA"/>
        </w:rPr>
        <w:t>D.</w:t>
      </w:r>
      <w:r>
        <w:rPr>
          <w:rFonts w:hint="eastAsia" w:ascii="宋体" w:hAnsi="宋体" w:cs="宋体"/>
          <w:color w:val="auto"/>
          <w:kern w:val="2"/>
          <w:sz w:val="21"/>
          <w:lang w:val="en-US" w:eastAsia="zh-CN" w:bidi="ar-SA"/>
        </w:rPr>
        <w:t>动力蓄</w:t>
      </w:r>
      <w:r>
        <w:rPr>
          <w:rFonts w:hint="eastAsia" w:ascii="宋体" w:hAnsi="宋体" w:eastAsia="宋体" w:cs="宋体"/>
          <w:color w:val="auto"/>
        </w:rPr>
        <w:t>电池均衡是为了保证将各个单体电池</w:t>
      </w:r>
      <w:r>
        <w:rPr>
          <w:rFonts w:hint="eastAsia" w:ascii="宋体" w:hAnsi="宋体" w:eastAsia="宋体" w:cs="宋体"/>
        </w:rPr>
        <w:t>充满、同时放电完毕并保证无电池过充过放的现象</w:t>
      </w:r>
    </w:p>
    <w:p w14:paraId="323298A5">
      <w:pPr>
        <w:ind w:firstLine="420"/>
        <w:rPr>
          <w:rFonts w:hint="eastAsia" w:ascii="宋体" w:hAnsi="宋体" w:eastAsia="宋体" w:cs="宋体"/>
          <w:lang w:eastAsia="zh-CN"/>
        </w:rPr>
      </w:pPr>
      <w:r>
        <w:rPr>
          <w:rFonts w:hint="eastAsia" w:ascii="宋体" w:hAnsi="宋体" w:eastAsia="宋体" w:cs="宋体"/>
        </w:rPr>
        <w:t>2.BIC的功能有（   ）</w:t>
      </w:r>
      <w:r>
        <w:rPr>
          <w:rFonts w:hint="eastAsia" w:ascii="宋体" w:hAnsi="宋体" w:eastAsia="宋体" w:cs="宋体"/>
          <w:lang w:eastAsia="zh-CN"/>
        </w:rPr>
        <w:t>。</w:t>
      </w:r>
    </w:p>
    <w:p w14:paraId="6F973481">
      <w:pPr>
        <w:ind w:firstLine="420"/>
        <w:rPr>
          <w:rFonts w:hint="eastAsia" w:ascii="宋体" w:hAnsi="宋体" w:eastAsia="宋体" w:cs="宋体"/>
        </w:rPr>
      </w:pPr>
      <w:r>
        <w:rPr>
          <w:rFonts w:hint="eastAsia" w:ascii="宋体" w:hAnsi="宋体" w:eastAsia="宋体" w:cs="宋体"/>
        </w:rPr>
        <w:t>A.单体电压温度的信息采集</w:t>
      </w:r>
    </w:p>
    <w:p w14:paraId="710F7629">
      <w:pPr>
        <w:ind w:firstLine="420"/>
        <w:rPr>
          <w:rFonts w:hint="eastAsia" w:ascii="宋体" w:hAnsi="宋体" w:eastAsia="宋体" w:cs="宋体"/>
          <w:color w:val="auto"/>
        </w:rPr>
      </w:pPr>
      <w:r>
        <w:rPr>
          <w:rFonts w:hint="eastAsia" w:ascii="宋体" w:hAnsi="宋体" w:eastAsia="宋体" w:cs="宋体"/>
        </w:rPr>
        <w:t>B</w:t>
      </w:r>
      <w:r>
        <w:rPr>
          <w:rFonts w:hint="eastAsia" w:ascii="宋体" w:hAnsi="宋体" w:eastAsia="宋体" w:cs="宋体"/>
          <w:color w:val="auto"/>
        </w:rPr>
        <w:t>.</w:t>
      </w:r>
      <w:r>
        <w:rPr>
          <w:rFonts w:hint="eastAsia" w:ascii="宋体" w:hAnsi="宋体" w:cs="宋体"/>
          <w:color w:val="auto"/>
          <w:lang w:val="en-US" w:eastAsia="zh-CN"/>
        </w:rPr>
        <w:t>蓄</w:t>
      </w:r>
      <w:r>
        <w:rPr>
          <w:rFonts w:hint="eastAsia" w:ascii="宋体" w:hAnsi="宋体" w:eastAsia="宋体" w:cs="宋体"/>
          <w:color w:val="auto"/>
        </w:rPr>
        <w:t>电池的均衡</w:t>
      </w:r>
    </w:p>
    <w:p w14:paraId="0BCDD35C">
      <w:pPr>
        <w:ind w:firstLine="420"/>
        <w:rPr>
          <w:rFonts w:hint="eastAsia" w:ascii="宋体" w:hAnsi="宋体" w:eastAsia="宋体" w:cs="宋体"/>
        </w:rPr>
      </w:pPr>
      <w:r>
        <w:rPr>
          <w:rFonts w:hint="eastAsia" w:ascii="宋体" w:hAnsi="宋体" w:eastAsia="宋体" w:cs="宋体"/>
        </w:rPr>
        <w:t>C.信息的处理和发送</w:t>
      </w:r>
    </w:p>
    <w:p w14:paraId="43DF775E">
      <w:pPr>
        <w:ind w:firstLine="420"/>
        <w:rPr>
          <w:rFonts w:hint="eastAsia" w:ascii="宋体" w:hAnsi="宋体" w:eastAsia="宋体" w:cs="宋体"/>
        </w:rPr>
      </w:pPr>
      <w:r>
        <w:rPr>
          <w:rFonts w:hint="eastAsia" w:ascii="宋体" w:hAnsi="宋体" w:eastAsia="宋体" w:cs="宋体"/>
        </w:rPr>
        <w:t>D.电流信息的搜集</w:t>
      </w:r>
    </w:p>
    <w:p w14:paraId="45C8E406">
      <w:pPr>
        <w:widowControl w:val="0"/>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三、</w:t>
      </w:r>
      <w:r>
        <w:rPr>
          <w:rFonts w:hint="eastAsia" w:ascii="宋体" w:hAnsi="宋体" w:eastAsia="宋体" w:cs="宋体"/>
          <w:b/>
          <w:bCs/>
        </w:rPr>
        <w:t>简答题</w:t>
      </w:r>
    </w:p>
    <w:p w14:paraId="63054C6D">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1.</w:t>
      </w:r>
      <w:r>
        <w:rPr>
          <w:rFonts w:hint="eastAsia" w:ascii="宋体" w:hAnsi="宋体" w:eastAsia="宋体" w:cs="宋体"/>
        </w:rPr>
        <w:t>简</w:t>
      </w:r>
      <w:r>
        <w:rPr>
          <w:rFonts w:hint="eastAsia" w:ascii="宋体" w:hAnsi="宋体" w:eastAsia="宋体" w:cs="宋体"/>
          <w:color w:val="auto"/>
        </w:rPr>
        <w:t>述</w:t>
      </w:r>
      <w:r>
        <w:rPr>
          <w:rFonts w:hint="eastAsia" w:ascii="宋体" w:hAnsi="宋体" w:cs="宋体"/>
          <w:color w:val="auto"/>
          <w:lang w:val="en-US" w:eastAsia="zh-CN"/>
        </w:rPr>
        <w:t>动力蓄</w:t>
      </w:r>
      <w:r>
        <w:rPr>
          <w:rFonts w:hint="eastAsia" w:ascii="宋体" w:hAnsi="宋体" w:eastAsia="宋体" w:cs="宋体"/>
          <w:color w:val="auto"/>
        </w:rPr>
        <w:t>电池均衡的意</w:t>
      </w:r>
      <w:r>
        <w:rPr>
          <w:rFonts w:hint="eastAsia" w:ascii="宋体" w:hAnsi="宋体" w:eastAsia="宋体" w:cs="宋体"/>
        </w:rPr>
        <w:t>义</w:t>
      </w:r>
    </w:p>
    <w:p w14:paraId="08DF49F7">
      <w:pPr>
        <w:ind w:firstLine="420"/>
        <w:rPr>
          <w:rFonts w:hint="eastAsia" w:ascii="宋体" w:hAnsi="宋体" w:eastAsia="宋体" w:cs="宋体"/>
          <w:u w:val="single"/>
        </w:rPr>
      </w:pPr>
    </w:p>
    <w:p w14:paraId="0D7F7264">
      <w:pPr>
        <w:bidi w:val="0"/>
        <w:rPr>
          <w:rFonts w:hint="eastAsia"/>
          <w:lang w:val="en-US" w:eastAsia="zh-CN"/>
        </w:rPr>
      </w:pPr>
      <w:r>
        <w:rPr>
          <w:rFonts w:hint="eastAsia"/>
          <w:lang w:val="en-US" w:eastAsia="zh-CN"/>
        </w:rPr>
        <w:t xml:space="preserve"> </w:t>
      </w:r>
    </w:p>
    <w:p w14:paraId="5FD0CB82">
      <w:pPr>
        <w:bidi w:val="0"/>
        <w:rPr>
          <w:rFonts w:hint="eastAsia"/>
          <w:lang w:val="en-US" w:eastAsia="zh-CN"/>
        </w:rPr>
      </w:pPr>
    </w:p>
    <w:p w14:paraId="58504854">
      <w:pPr>
        <w:bidi w:val="0"/>
        <w:rPr>
          <w:rFonts w:hint="eastAsia"/>
          <w:lang w:val="en-US" w:eastAsia="zh-CN"/>
        </w:rPr>
      </w:pPr>
    </w:p>
    <w:p w14:paraId="75222520">
      <w:pPr>
        <w:widowControl w:val="0"/>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2.</w:t>
      </w:r>
      <w:r>
        <w:rPr>
          <w:rFonts w:hint="eastAsia" w:ascii="宋体" w:hAnsi="宋体" w:eastAsia="宋体" w:cs="宋体"/>
        </w:rPr>
        <w:t>简述主动均衡的工作过程</w:t>
      </w:r>
    </w:p>
    <w:p w14:paraId="2B5F5DDA">
      <w:pPr>
        <w:bidi w:val="0"/>
        <w:rPr>
          <w:rFonts w:hint="eastAsia"/>
        </w:rPr>
      </w:pPr>
    </w:p>
    <w:p w14:paraId="7696FA2D">
      <w:pPr>
        <w:bidi w:val="0"/>
        <w:rPr>
          <w:rFonts w:hint="eastAsia"/>
        </w:rPr>
      </w:pPr>
    </w:p>
    <w:p w14:paraId="7B339F9C">
      <w:pPr>
        <w:bidi w:val="0"/>
        <w:rPr>
          <w:rFonts w:hint="eastAsia"/>
        </w:rPr>
      </w:pPr>
    </w:p>
    <w:p w14:paraId="1A76E5A4">
      <w:pPr>
        <w:ind w:firstLine="420"/>
        <w:rPr>
          <w:rFonts w:hint="eastAsia" w:ascii="宋体" w:hAnsi="宋体" w:eastAsia="宋体" w:cs="宋体"/>
        </w:rPr>
      </w:pPr>
    </w:p>
    <w:p w14:paraId="7EBFC0F4">
      <w:pPr>
        <w:widowControl w:val="0"/>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3.</w:t>
      </w:r>
      <w:r>
        <w:rPr>
          <w:rFonts w:hint="eastAsia" w:ascii="宋体" w:hAnsi="宋体" w:eastAsia="宋体" w:cs="宋体"/>
        </w:rPr>
        <w:t>简</w:t>
      </w:r>
      <w:r>
        <w:rPr>
          <w:rFonts w:hint="eastAsia" w:ascii="宋体" w:hAnsi="宋体" w:eastAsia="宋体" w:cs="宋体"/>
          <w:color w:val="auto"/>
        </w:rPr>
        <w:t>述</w:t>
      </w:r>
      <w:r>
        <w:rPr>
          <w:rFonts w:hint="eastAsia" w:ascii="宋体" w:hAnsi="宋体" w:cs="宋体"/>
          <w:color w:val="auto"/>
          <w:lang w:val="en-US" w:eastAsia="zh-CN"/>
        </w:rPr>
        <w:t>蓄</w:t>
      </w:r>
      <w:r>
        <w:rPr>
          <w:rFonts w:hint="eastAsia" w:ascii="宋体" w:hAnsi="宋体" w:eastAsia="宋体" w:cs="宋体"/>
          <w:color w:val="auto"/>
        </w:rPr>
        <w:t>电池均</w:t>
      </w:r>
      <w:r>
        <w:rPr>
          <w:rFonts w:hint="eastAsia" w:ascii="宋体" w:hAnsi="宋体" w:eastAsia="宋体" w:cs="宋体"/>
        </w:rPr>
        <w:t>衡仪的使用</w:t>
      </w:r>
    </w:p>
    <w:p w14:paraId="27E0F164">
      <w:pPr>
        <w:ind w:firstLine="420"/>
        <w:rPr>
          <w:rFonts w:hint="eastAsia" w:ascii="宋体" w:hAnsi="宋体" w:eastAsia="宋体" w:cs="宋体"/>
          <w:u w:val="single"/>
        </w:rPr>
      </w:pPr>
    </w:p>
    <w:p w14:paraId="36FC4A00">
      <w:pPr>
        <w:ind w:firstLine="420"/>
        <w:rPr>
          <w:rFonts w:hint="eastAsia" w:ascii="宋体" w:hAnsi="宋体" w:eastAsia="宋体" w:cs="宋体"/>
        </w:rPr>
      </w:pPr>
    </w:p>
    <w:p w14:paraId="2B80647E">
      <w:pPr>
        <w:ind w:firstLine="420"/>
        <w:rPr>
          <w:rFonts w:hint="eastAsia" w:ascii="宋体" w:hAnsi="宋体" w:eastAsia="宋体" w:cs="宋体"/>
        </w:rPr>
      </w:pPr>
    </w:p>
    <w:p w14:paraId="306E7DA6">
      <w:pPr>
        <w:ind w:firstLine="420"/>
        <w:rPr>
          <w:rFonts w:hint="eastAsia" w:ascii="宋体" w:hAnsi="宋体" w:eastAsia="宋体" w:cs="宋体"/>
        </w:rPr>
      </w:pPr>
    </w:p>
    <w:p w14:paraId="300644D2">
      <w:pPr>
        <w:ind w:firstLine="420"/>
        <w:rPr>
          <w:rFonts w:hint="eastAsia" w:ascii="宋体" w:hAnsi="宋体" w:eastAsia="宋体" w:cs="宋体"/>
        </w:rPr>
      </w:pPr>
    </w:p>
    <w:p w14:paraId="2D6A9ED3">
      <w:pPr>
        <w:ind w:firstLine="420"/>
        <w:rPr>
          <w:rFonts w:hint="eastAsia" w:ascii="宋体" w:hAnsi="宋体" w:eastAsia="宋体" w:cs="宋体"/>
        </w:rPr>
      </w:pPr>
    </w:p>
    <w:p w14:paraId="70FACAE7">
      <w:pPr>
        <w:pStyle w:val="3"/>
        <w:bidi w:val="0"/>
        <w:rPr>
          <w:rFonts w:hint="default" w:eastAsia="宋体"/>
          <w:lang w:val="en-US" w:eastAsia="zh-CN"/>
        </w:rPr>
      </w:pPr>
      <w:r>
        <w:t>任务</w:t>
      </w:r>
      <w:r>
        <w:rPr>
          <w:rFonts w:hint="eastAsia"/>
          <w:lang w:val="en-US" w:eastAsia="zh-CN"/>
        </w:rPr>
        <w:t>四</w:t>
      </w:r>
      <w:r>
        <w:t xml:space="preserve">  </w:t>
      </w:r>
      <w:bookmarkEnd w:id="79"/>
      <w:bookmarkEnd w:id="80"/>
      <w:bookmarkEnd w:id="81"/>
      <w:bookmarkEnd w:id="82"/>
      <w:r>
        <w:rPr>
          <w:rFonts w:hint="eastAsia"/>
          <w:lang w:val="en-US" w:eastAsia="zh-CN"/>
        </w:rPr>
        <w:t>动力电池热管理系统检修</w:t>
      </w:r>
    </w:p>
    <w:p w14:paraId="391392E5">
      <w:pPr>
        <w:bidi w:val="0"/>
        <w:jc w:val="center"/>
        <w:rPr>
          <w:rFonts w:hint="default"/>
          <w:b/>
          <w:bCs/>
          <w:sz w:val="24"/>
          <w:szCs w:val="24"/>
        </w:rPr>
      </w:pPr>
      <w:r>
        <w:rPr>
          <w:b/>
          <w:bCs/>
          <w:sz w:val="24"/>
          <w:szCs w:val="24"/>
        </w:rPr>
        <w:t>学习目标</w:t>
      </w:r>
    </w:p>
    <w:p w14:paraId="777AA3B1">
      <w:pPr>
        <w:bidi w:val="0"/>
        <w:rPr>
          <w:rFonts w:hint="eastAsia"/>
          <w:b/>
          <w:bCs/>
        </w:rPr>
      </w:pPr>
      <w:r>
        <w:rPr>
          <w:rFonts w:hint="eastAsia"/>
          <w:b/>
          <w:bCs/>
        </w:rPr>
        <w:t>知识目标</w:t>
      </w:r>
    </w:p>
    <w:p w14:paraId="2A62DEF5">
      <w:pPr>
        <w:bidi w:val="0"/>
        <w:rPr>
          <w:rFonts w:hint="eastAsia" w:ascii="宋体" w:hAnsi="宋体" w:eastAsia="宋体" w:cs="宋体"/>
          <w:lang w:val="en-US" w:eastAsia="zh-CN"/>
        </w:rPr>
      </w:pPr>
      <w:r>
        <w:rPr>
          <w:rFonts w:hint="eastAsia" w:ascii="宋体" w:hAnsi="宋体" w:eastAsia="宋体" w:cs="宋体"/>
          <w:lang w:val="en-US" w:eastAsia="zh-CN"/>
        </w:rPr>
        <w:t>1.掌握动力电池热管理系统功用和类型。</w:t>
      </w:r>
    </w:p>
    <w:p w14:paraId="045B6D45">
      <w:pPr>
        <w:bidi w:val="0"/>
        <w:rPr>
          <w:rFonts w:hint="eastAsia" w:ascii="宋体" w:hAnsi="宋体" w:eastAsia="宋体" w:cs="宋体"/>
          <w:lang w:val="en-US" w:eastAsia="zh-CN"/>
        </w:rPr>
      </w:pPr>
      <w:r>
        <w:rPr>
          <w:rFonts w:hint="eastAsia" w:ascii="宋体" w:hAnsi="宋体" w:eastAsia="宋体" w:cs="宋体"/>
          <w:lang w:val="en-US" w:eastAsia="zh-CN"/>
        </w:rPr>
        <w:t>2.掌握吉利EV450动力电池管理系统的组成和工作原理</w:t>
      </w:r>
    </w:p>
    <w:p w14:paraId="5421C2DE">
      <w:pPr>
        <w:bidi w:val="0"/>
        <w:rPr>
          <w:rFonts w:hint="eastAsia" w:ascii="宋体" w:hAnsi="宋体" w:eastAsia="宋体" w:cs="宋体"/>
          <w:lang w:val="en-US" w:eastAsia="zh-CN"/>
        </w:rPr>
      </w:pPr>
      <w:r>
        <w:rPr>
          <w:rFonts w:hint="eastAsia" w:ascii="宋体" w:hAnsi="宋体" w:eastAsia="宋体" w:cs="宋体"/>
          <w:lang w:val="en-US" w:eastAsia="zh-CN"/>
        </w:rPr>
        <w:t>3.掌握动力电池热管理系统常见故障检修</w:t>
      </w:r>
    </w:p>
    <w:p w14:paraId="1B65FC33">
      <w:pPr>
        <w:bidi w:val="0"/>
        <w:rPr>
          <w:rFonts w:hint="eastAsia"/>
          <w:b/>
          <w:bCs/>
        </w:rPr>
      </w:pPr>
      <w:r>
        <w:rPr>
          <w:rFonts w:hint="eastAsia"/>
          <w:b/>
          <w:bCs/>
        </w:rPr>
        <w:t>能力目标</w:t>
      </w:r>
    </w:p>
    <w:p w14:paraId="55DD6500">
      <w:pPr>
        <w:bidi w:val="0"/>
        <w:rPr>
          <w:rFonts w:hint="eastAsia" w:ascii="宋体" w:hAnsi="宋体" w:eastAsia="宋体" w:cs="宋体"/>
          <w:lang w:val="en-US" w:eastAsia="zh-CN"/>
        </w:rPr>
      </w:pPr>
      <w:r>
        <w:rPr>
          <w:rFonts w:hint="eastAsia" w:ascii="宋体" w:hAnsi="宋体" w:eastAsia="宋体" w:cs="宋体"/>
          <w:lang w:val="en-US" w:eastAsia="zh-CN"/>
        </w:rPr>
        <w:t>1.能正确认知吉利EV450动力电池热管理系统各组成部件，</w:t>
      </w:r>
    </w:p>
    <w:p w14:paraId="13EA9FFE">
      <w:pPr>
        <w:bidi w:val="0"/>
        <w:rPr>
          <w:rFonts w:hint="eastAsia" w:ascii="宋体" w:hAnsi="宋体" w:eastAsia="宋体" w:cs="宋体"/>
          <w:lang w:val="en-US" w:eastAsia="zh-CN"/>
        </w:rPr>
      </w:pPr>
      <w:r>
        <w:rPr>
          <w:rFonts w:hint="eastAsia" w:ascii="宋体" w:hAnsi="宋体" w:eastAsia="宋体" w:cs="宋体"/>
          <w:lang w:val="en-US" w:eastAsia="zh-CN"/>
        </w:rPr>
        <w:t>2.能正确地画出EV450动力电热管理系统的控制电路图</w:t>
      </w:r>
    </w:p>
    <w:p w14:paraId="4BE8D687">
      <w:pPr>
        <w:bidi w:val="0"/>
        <w:rPr>
          <w:rFonts w:hint="eastAsia" w:ascii="宋体" w:hAnsi="宋体" w:eastAsia="宋体" w:cs="宋体"/>
          <w:lang w:val="en-US" w:eastAsia="zh-CN"/>
        </w:rPr>
      </w:pPr>
      <w:r>
        <w:rPr>
          <w:rFonts w:hint="eastAsia" w:ascii="宋体" w:hAnsi="宋体" w:eastAsia="宋体" w:cs="宋体"/>
          <w:lang w:val="en-US" w:eastAsia="zh-CN"/>
        </w:rPr>
        <w:t>3.能正确对EV450动力电池热管理系统故障进行诊断与排除</w:t>
      </w:r>
    </w:p>
    <w:p w14:paraId="30DA52AD">
      <w:pPr>
        <w:bidi w:val="0"/>
        <w:rPr>
          <w:rFonts w:hint="eastAsia"/>
          <w:b/>
          <w:bCs/>
          <w:lang w:val="en-US" w:eastAsia="zh-CN"/>
        </w:rPr>
      </w:pPr>
      <w:r>
        <w:rPr>
          <w:rFonts w:hint="eastAsia"/>
          <w:b/>
          <w:bCs/>
          <w:lang w:val="en-US" w:eastAsia="zh-CN"/>
        </w:rPr>
        <w:t>素质目标</w:t>
      </w:r>
    </w:p>
    <w:p w14:paraId="68C59CE3">
      <w:pPr>
        <w:numPr>
          <w:ilvl w:val="-1"/>
          <w:numId w:val="0"/>
        </w:numPr>
        <w:ind w:left="420" w:firstLine="0" w:firstLineChars="0"/>
        <w:rPr>
          <w:rFonts w:hint="eastAsia" w:ascii="宋体" w:hAnsi="宋体" w:eastAsia="宋体" w:cs="宋体"/>
          <w:color w:val="auto"/>
          <w:szCs w:val="24"/>
          <w:lang w:val="en-US" w:eastAsia="zh-CN"/>
        </w:rPr>
      </w:pPr>
      <w:r>
        <w:rPr>
          <w:rFonts w:hint="eastAsia" w:ascii="宋体" w:hAnsi="宋体" w:eastAsia="宋体" w:cs="宋体"/>
          <w:color w:val="auto"/>
          <w:szCs w:val="24"/>
          <w:lang w:val="en-US" w:eastAsia="zh-CN"/>
        </w:rPr>
        <w:t>1.在操作过程中树立高压安全意识</w:t>
      </w:r>
    </w:p>
    <w:p w14:paraId="4D071721">
      <w:pPr>
        <w:numPr>
          <w:ilvl w:val="-1"/>
          <w:numId w:val="0"/>
        </w:numPr>
        <w:ind w:left="420" w:firstLine="0" w:firstLineChars="0"/>
        <w:rPr>
          <w:rFonts w:hint="eastAsia" w:ascii="宋体" w:hAnsi="宋体" w:eastAsia="宋体" w:cs="宋体"/>
          <w:color w:val="auto"/>
        </w:rPr>
      </w:pPr>
      <w:r>
        <w:rPr>
          <w:rFonts w:hint="eastAsia" w:ascii="宋体" w:hAnsi="宋体" w:eastAsia="宋体" w:cs="宋体"/>
          <w:color w:val="auto"/>
          <w:szCs w:val="24"/>
          <w:lang w:val="en-US" w:eastAsia="zh-CN"/>
        </w:rPr>
        <w:t>2.培养学生的团队协作意识</w:t>
      </w:r>
    </w:p>
    <w:p w14:paraId="5BFBE8D6">
      <w:pPr>
        <w:bidi w:val="0"/>
        <w:rPr>
          <w:rFonts w:hint="eastAsia"/>
          <w:b/>
          <w:bCs/>
          <w:sz w:val="24"/>
          <w:szCs w:val="24"/>
          <w:lang w:val="en-US" w:eastAsia="zh-CN"/>
        </w:rPr>
      </w:pPr>
      <w:r>
        <w:rPr>
          <w:rFonts w:hint="eastAsia"/>
          <w:b/>
          <w:bCs/>
          <w:sz w:val="24"/>
          <w:szCs w:val="24"/>
          <w:lang w:val="en-US" w:eastAsia="zh-CN"/>
        </w:rPr>
        <w:t>情景导入</w:t>
      </w:r>
    </w:p>
    <w:p w14:paraId="39D724A0">
      <w:pPr>
        <w:ind w:firstLine="420"/>
        <w:rPr>
          <w:rFonts w:hint="eastAsia" w:ascii="宋体" w:hAnsi="宋体" w:eastAsia="宋体" w:cs="宋体"/>
          <w:color w:val="auto"/>
        </w:rPr>
      </w:pPr>
      <w:r>
        <w:rPr>
          <w:rFonts w:hint="eastAsia" w:ascii="宋体" w:hAnsi="宋体" w:eastAsia="宋体" w:cs="宋体"/>
          <w:lang w:val="en-US" w:eastAsia="zh-CN"/>
        </w:rPr>
        <w:t>你知道电动汽车为什么需要动力电池热管理系统吗?你知道动力电池热管理系统的类型和工作原理吗?请你对动力电池热管理系统水泵、三通电磁阀不工作的故障进行诊断与排除。</w:t>
      </w:r>
    </w:p>
    <w:p w14:paraId="4F543B3E">
      <w:pPr>
        <w:bidi w:val="0"/>
        <w:rPr>
          <w:rFonts w:hint="eastAsia"/>
          <w:b/>
          <w:bCs/>
          <w:sz w:val="24"/>
          <w:szCs w:val="24"/>
          <w:lang w:eastAsia="zh-CN"/>
        </w:rPr>
      </w:pPr>
      <w:r>
        <w:rPr>
          <w:rFonts w:hint="eastAsia"/>
          <w:b/>
          <w:bCs/>
          <w:sz w:val="24"/>
          <w:szCs w:val="24"/>
          <w:lang w:eastAsia="zh-CN"/>
        </w:rPr>
        <w:t>知识链接</w:t>
      </w:r>
    </w:p>
    <w:p w14:paraId="7C72BA7F">
      <w:pPr>
        <w:bidi w:val="0"/>
        <w:rPr>
          <w:rFonts w:hint="eastAsia" w:ascii="宋体" w:hAnsi="宋体" w:eastAsia="宋体" w:cs="宋体"/>
          <w:lang w:val="en-US" w:eastAsia="zh-CN"/>
        </w:rPr>
      </w:pPr>
      <w:r>
        <w:rPr>
          <w:rFonts w:hint="eastAsia" w:ascii="宋体" w:hAnsi="宋体" w:eastAsia="宋体" w:cs="宋体"/>
          <w:lang w:val="en-US" w:eastAsia="zh-CN"/>
        </w:rPr>
        <w:t>电池包内温度上升会严重影响电池组电化学系统的运行、循环寿命、充电可接受性、电池包充放电功率和能量、安全性和可靠性等。如果电动汽车电池组不能及时散热，将导致电池组系统的温度过高或分布不均匀，其结果将降低电池充放电循环效率，影响电池的充放电功率和能量发挥，严重时还将导致热失控，影响电池系统的安全性与可靠性;另外，由于发热电池体的密集摆放，中间区域必然热量聚集较多，边缘区域热量较少则增加了电池包中各单元之间的温度不均衡，这将造成各电池模块、单体性能的不均衡，最终影响电池性能的一致性及电池荷电状态(S0C)估算，影响到电动汽车的系统控制。电池热管理系统面对的问题。电池温度过高会导致以下问题:锂电池工作过程中电流通过和发生电化学反应所产生的热量会导致电池温度升高，影响其内阻、电压、S0C/SOH、可用容量、充放电倍率等，甚至可能导致安全隐患。</w:t>
      </w:r>
    </w:p>
    <w:p w14:paraId="63E47AA5">
      <w:pPr>
        <w:bidi w:val="0"/>
        <w:rPr>
          <w:rFonts w:hint="eastAsia" w:ascii="宋体" w:hAnsi="宋体" w:eastAsia="宋体" w:cs="宋体"/>
          <w:lang w:val="en-US" w:eastAsia="zh-CN"/>
        </w:rPr>
      </w:pPr>
      <w:r>
        <w:rPr>
          <w:rFonts w:hint="eastAsia" w:ascii="宋体" w:hAnsi="宋体" w:eastAsia="宋体" w:cs="宋体"/>
          <w:lang w:val="en-US" w:eastAsia="zh-CN"/>
        </w:rPr>
        <w:t>电池温度过低会导致以下问题:锂电池温度过低会使电池容量降低，容易出现过放电，对锂电池造成不可逆的伤害。锂电池温度低于0℃时，若BMC不管控充电，该情况会引发单体电池内部析锂刺穿电池内部隔膜，引起电池内部短路。因此BMC监测到电池温度低于0℃时，BMC控制外部充电不能对动力电池充电</w:t>
      </w:r>
    </w:p>
    <w:p w14:paraId="5A21546F">
      <w:pPr>
        <w:bidi w:val="0"/>
        <w:rPr>
          <w:rFonts w:hint="eastAsia" w:ascii="宋体" w:hAnsi="宋体" w:eastAsia="宋体" w:cs="宋体"/>
          <w:lang w:val="en-US" w:eastAsia="zh-CN"/>
        </w:rPr>
      </w:pPr>
      <w:r>
        <w:rPr>
          <w:rFonts w:hint="eastAsia" w:ascii="宋体" w:hAnsi="宋体" w:eastAsia="宋体" w:cs="宋体"/>
          <w:lang w:val="en-US" w:eastAsia="zh-CN"/>
        </w:rPr>
        <w:t>单体电池温差过大会导致以下问题:电池产生的热量累积会造成各处温度不均匀，影响一致性、降低充放电循环效率，甚至导致单体热失控而起火燃烧。</w:t>
      </w:r>
    </w:p>
    <w:p w14:paraId="230527C4">
      <w:pPr>
        <w:numPr>
          <w:ilvl w:val="0"/>
          <w:numId w:val="0"/>
        </w:numPr>
        <w:bidi w:val="0"/>
        <w:ind w:firstLine="422" w:firstLineChars="200"/>
        <w:rPr>
          <w:rFonts w:hint="eastAsia"/>
          <w:b/>
          <w:bCs/>
          <w:lang w:val="en-US" w:eastAsia="zh-CN"/>
        </w:rPr>
      </w:pPr>
      <w:r>
        <w:rPr>
          <w:rFonts w:hint="eastAsia" w:ascii="Calibri" w:hAnsi="Calibri" w:eastAsia="宋体" w:cstheme="minorBidi"/>
          <w:b/>
          <w:bCs/>
          <w:kern w:val="2"/>
          <w:sz w:val="21"/>
          <w:lang w:val="en-US" w:eastAsia="zh-CN" w:bidi="ar-SA"/>
        </w:rPr>
        <w:t>一、</w:t>
      </w:r>
      <w:r>
        <w:rPr>
          <w:rFonts w:hint="eastAsia"/>
          <w:b/>
          <w:bCs/>
          <w:lang w:val="en-US" w:eastAsia="zh-CN"/>
        </w:rPr>
        <w:t>动力电池热管理系统的分类和构造</w:t>
      </w:r>
    </w:p>
    <w:p w14:paraId="664FA6A2">
      <w:pPr>
        <w:numPr>
          <w:ilvl w:val="0"/>
          <w:numId w:val="0"/>
        </w:numPr>
        <w:bidi w:val="0"/>
        <w:ind w:firstLine="420" w:firstLineChars="200"/>
        <w:rPr>
          <w:rFonts w:hint="eastAsia" w:ascii="宋体" w:hAnsi="宋体" w:eastAsia="宋体" w:cs="宋体"/>
          <w:b w:val="0"/>
          <w:bCs w:val="0"/>
          <w:lang w:val="en-US" w:eastAsia="zh-CN"/>
        </w:rPr>
      </w:pPr>
      <w:r>
        <w:rPr>
          <w:rFonts w:hint="eastAsia" w:ascii="宋体" w:hAnsi="宋体" w:eastAsia="宋体" w:cs="宋体"/>
          <w:b w:val="0"/>
          <w:bCs w:val="0"/>
          <w:lang w:val="en-US" w:eastAsia="zh-CN"/>
        </w:rPr>
        <w:t>动力电池热管理系统的分类和构造如图3-4-1所示。</w:t>
      </w:r>
    </w:p>
    <w:p w14:paraId="7FFEA4C5">
      <w:pPr>
        <w:bidi w:val="0"/>
        <w:jc w:val="center"/>
      </w:pPr>
      <w:r>
        <w:drawing>
          <wp:inline distT="0" distB="0" distL="114300" distR="114300">
            <wp:extent cx="4886325" cy="3181985"/>
            <wp:effectExtent l="0" t="0" r="9525" b="18415"/>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90"/>
                    <a:stretch>
                      <a:fillRect/>
                    </a:stretch>
                  </pic:blipFill>
                  <pic:spPr>
                    <a:xfrm>
                      <a:off x="0" y="0"/>
                      <a:ext cx="4886325" cy="3181985"/>
                    </a:xfrm>
                    <a:prstGeom prst="rect">
                      <a:avLst/>
                    </a:prstGeom>
                    <a:noFill/>
                    <a:ln>
                      <a:noFill/>
                    </a:ln>
                  </pic:spPr>
                </pic:pic>
              </a:graphicData>
            </a:graphic>
          </wp:inline>
        </w:drawing>
      </w:r>
    </w:p>
    <w:p w14:paraId="7B9CA8E1">
      <w:pPr>
        <w:pStyle w:val="22"/>
        <w:rPr>
          <w:rFonts w:hint="default"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lang w:val="en-US" w:eastAsia="zh-CN"/>
          <w14:textFill>
            <w14:solidFill>
              <w14:schemeClr w14:val="tx1"/>
            </w14:solidFill>
          </w14:textFill>
        </w:rPr>
        <w:t>图3-4-1电池热管理分类</w:t>
      </w:r>
    </w:p>
    <w:p w14:paraId="798E1219">
      <w:pPr>
        <w:bidi w:val="0"/>
        <w:rPr>
          <w:rFonts w:hint="eastAsia" w:ascii="宋体" w:hAnsi="宋体" w:eastAsia="宋体" w:cs="宋体"/>
          <w:lang w:val="en-US" w:eastAsia="zh-CN"/>
        </w:rPr>
      </w:pPr>
      <w:r>
        <w:rPr>
          <w:rFonts w:hint="eastAsia" w:ascii="宋体" w:hAnsi="宋体" w:eastAsia="宋体" w:cs="宋体"/>
          <w:lang w:val="en-US" w:eastAsia="zh-CN"/>
        </w:rPr>
        <w:t>1.直冷冷却系统</w:t>
      </w:r>
    </w:p>
    <w:p w14:paraId="59F75905">
      <w:pPr>
        <w:bidi w:val="0"/>
        <w:rPr>
          <w:rFonts w:hint="eastAsia" w:ascii="宋体" w:hAnsi="宋体" w:eastAsia="宋体" w:cs="宋体"/>
          <w:lang w:val="en-US" w:eastAsia="zh-CN"/>
        </w:rPr>
      </w:pPr>
      <w:r>
        <w:rPr>
          <w:rFonts w:hint="eastAsia" w:ascii="宋体" w:hAnsi="宋体" w:eastAsia="宋体" w:cs="宋体"/>
          <w:lang w:val="en-US" w:eastAsia="zh-CN"/>
        </w:rPr>
        <w:t>直冷是指在液冷的基础上增加空调制冷剂冷却。通过空调系统中的R134a或其他介质的制冷剂直接冷却冷却液。其散热效果非常好，也是目前比亚迪全系新能源汽车所搭载的动力电池散热方式。</w:t>
      </w:r>
    </w:p>
    <w:p w14:paraId="7B5A2F0A">
      <w:pPr>
        <w:bidi w:val="0"/>
        <w:rPr>
          <w:rFonts w:hint="eastAsia" w:ascii="宋体" w:hAnsi="宋体" w:eastAsia="宋体" w:cs="宋体"/>
          <w:lang w:val="en-US" w:eastAsia="zh-CN"/>
        </w:rPr>
      </w:pPr>
      <w:r>
        <w:rPr>
          <w:rFonts w:hint="eastAsia" w:ascii="宋体" w:hAnsi="宋体" w:eastAsia="宋体" w:cs="宋体"/>
          <w:lang w:val="en-US" w:eastAsia="zh-CN"/>
        </w:rPr>
        <w:t>秦EV的空调暖风系统由PTC水加热器、暖风电动水泵、暖风芯体、鼓风机、空调控制器和空调供暖管路等组件构成。空调控制器通过控制PTC水加热器、暖风电动水泵、鼓风机和冷暖风门实现空调的供暖。</w:t>
      </w:r>
    </w:p>
    <w:p w14:paraId="3B728246">
      <w:pPr>
        <w:bidi w:val="0"/>
        <w:rPr>
          <w:rFonts w:hint="eastAsia" w:ascii="宋体" w:hAnsi="宋体" w:eastAsia="宋体" w:cs="宋体"/>
          <w:lang w:val="en-US" w:eastAsia="zh-CN"/>
        </w:rPr>
      </w:pPr>
      <w:r>
        <w:rPr>
          <w:rFonts w:hint="eastAsia" w:ascii="宋体" w:hAnsi="宋体" w:eastAsia="宋体" w:cs="宋体"/>
          <w:lang w:val="en-US" w:eastAsia="zh-CN"/>
        </w:rPr>
        <w:t>秦EV、汉EV等车型直接将热管理控制器(图3-4-2)集成在空调控制器里。参与电池热管理部件有水泵电子膨胀阀、板式换热器等，分别如图3-4-3、图3-4-4、图3-4-5所示。</w:t>
      </w:r>
    </w:p>
    <w:p w14:paraId="33800EFE">
      <w:pPr>
        <w:bidi w:val="0"/>
        <w:jc w:val="center"/>
        <w:rPr>
          <w:rFonts w:hint="eastAsia"/>
          <w:lang w:val="en-US" w:eastAsia="zh-CN"/>
        </w:rPr>
      </w:pPr>
      <w:r>
        <w:drawing>
          <wp:inline distT="0" distB="0" distL="114300" distR="114300">
            <wp:extent cx="4066540" cy="2724150"/>
            <wp:effectExtent l="0" t="0" r="10160" b="0"/>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91"/>
                    <a:stretch>
                      <a:fillRect/>
                    </a:stretch>
                  </pic:blipFill>
                  <pic:spPr>
                    <a:xfrm>
                      <a:off x="0" y="0"/>
                      <a:ext cx="4066540" cy="2724150"/>
                    </a:xfrm>
                    <a:prstGeom prst="rect">
                      <a:avLst/>
                    </a:prstGeom>
                    <a:noFill/>
                    <a:ln>
                      <a:noFill/>
                    </a:ln>
                  </pic:spPr>
                </pic:pic>
              </a:graphicData>
            </a:graphic>
          </wp:inline>
        </w:drawing>
      </w:r>
    </w:p>
    <w:p w14:paraId="5947A013">
      <w:pPr>
        <w:pStyle w:val="22"/>
        <w:rPr>
          <w:rFonts w:hint="eastAsia"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lang w:val="en-US" w:eastAsia="zh-CN"/>
          <w14:textFill>
            <w14:solidFill>
              <w14:schemeClr w14:val="tx1"/>
            </w14:solidFill>
          </w14:textFill>
        </w:rPr>
        <w:t>图3-4-2 热管理控制器</w:t>
      </w:r>
    </w:p>
    <w:p w14:paraId="72DB200D">
      <w:pPr>
        <w:bidi w:val="0"/>
        <w:jc w:val="center"/>
      </w:pPr>
      <w:r>
        <w:drawing>
          <wp:inline distT="0" distB="0" distL="114300" distR="114300">
            <wp:extent cx="3477895" cy="2395220"/>
            <wp:effectExtent l="0" t="0" r="8255" b="5080"/>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92"/>
                    <a:stretch>
                      <a:fillRect/>
                    </a:stretch>
                  </pic:blipFill>
                  <pic:spPr>
                    <a:xfrm>
                      <a:off x="0" y="0"/>
                      <a:ext cx="3477895" cy="2395220"/>
                    </a:xfrm>
                    <a:prstGeom prst="rect">
                      <a:avLst/>
                    </a:prstGeom>
                    <a:noFill/>
                    <a:ln>
                      <a:noFill/>
                    </a:ln>
                  </pic:spPr>
                </pic:pic>
              </a:graphicData>
            </a:graphic>
          </wp:inline>
        </w:drawing>
      </w:r>
    </w:p>
    <w:p w14:paraId="58066C47">
      <w:pPr>
        <w:pStyle w:val="22"/>
        <w:rPr>
          <w:rFonts w:hint="eastAsia"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lang w:val="en-US" w:eastAsia="zh-CN"/>
          <w14:textFill>
            <w14:solidFill>
              <w14:schemeClr w14:val="tx1"/>
            </w14:solidFill>
          </w14:textFill>
        </w:rPr>
        <w:t>图3-4-3冷却水泵</w:t>
      </w:r>
    </w:p>
    <w:p w14:paraId="3625202F">
      <w:pPr>
        <w:bidi w:val="0"/>
        <w:jc w:val="center"/>
      </w:pPr>
      <w:r>
        <w:drawing>
          <wp:inline distT="0" distB="0" distL="114300" distR="114300">
            <wp:extent cx="3410585" cy="2442845"/>
            <wp:effectExtent l="0" t="0" r="18415" b="14605"/>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
                    <pic:cNvPicPr>
                      <a:picLocks noChangeAspect="1"/>
                    </pic:cNvPicPr>
                  </pic:nvPicPr>
                  <pic:blipFill>
                    <a:blip r:embed="rId93"/>
                    <a:stretch>
                      <a:fillRect/>
                    </a:stretch>
                  </pic:blipFill>
                  <pic:spPr>
                    <a:xfrm>
                      <a:off x="0" y="0"/>
                      <a:ext cx="3410585" cy="2442845"/>
                    </a:xfrm>
                    <a:prstGeom prst="rect">
                      <a:avLst/>
                    </a:prstGeom>
                    <a:noFill/>
                    <a:ln>
                      <a:noFill/>
                    </a:ln>
                  </pic:spPr>
                </pic:pic>
              </a:graphicData>
            </a:graphic>
          </wp:inline>
        </w:drawing>
      </w:r>
    </w:p>
    <w:p w14:paraId="6ECF07BC">
      <w:pPr>
        <w:pStyle w:val="22"/>
        <w:rPr>
          <w:rFonts w:hint="eastAsia"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lang w:val="en-US" w:eastAsia="zh-CN"/>
          <w14:textFill>
            <w14:solidFill>
              <w14:schemeClr w14:val="tx1"/>
            </w14:solidFill>
          </w14:textFill>
        </w:rPr>
        <w:t>图3-4-4 电子膨胀阀</w:t>
      </w:r>
    </w:p>
    <w:p w14:paraId="0394C8E6">
      <w:pPr>
        <w:bidi w:val="0"/>
        <w:jc w:val="center"/>
      </w:pPr>
      <w:r>
        <w:drawing>
          <wp:inline distT="0" distB="0" distL="114300" distR="114300">
            <wp:extent cx="4680585" cy="3524250"/>
            <wp:effectExtent l="0" t="0" r="5715" b="0"/>
            <wp:docPr id="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
                    <pic:cNvPicPr>
                      <a:picLocks noChangeAspect="1"/>
                    </pic:cNvPicPr>
                  </pic:nvPicPr>
                  <pic:blipFill>
                    <a:blip r:embed="rId94"/>
                    <a:stretch>
                      <a:fillRect/>
                    </a:stretch>
                  </pic:blipFill>
                  <pic:spPr>
                    <a:xfrm>
                      <a:off x="0" y="0"/>
                      <a:ext cx="4680585" cy="3524250"/>
                    </a:xfrm>
                    <a:prstGeom prst="rect">
                      <a:avLst/>
                    </a:prstGeom>
                    <a:noFill/>
                    <a:ln>
                      <a:noFill/>
                    </a:ln>
                  </pic:spPr>
                </pic:pic>
              </a:graphicData>
            </a:graphic>
          </wp:inline>
        </w:drawing>
      </w:r>
    </w:p>
    <w:p w14:paraId="2C12C5F6">
      <w:pPr>
        <w:pStyle w:val="22"/>
        <w:rPr>
          <w:rFonts w:hint="default"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lang w:val="en-US" w:eastAsia="zh-CN"/>
          <w14:textFill>
            <w14:solidFill>
              <w14:schemeClr w14:val="tx1"/>
            </w14:solidFill>
          </w14:textFill>
        </w:rPr>
        <w:t>图3-4-5 板式换热器</w:t>
      </w:r>
    </w:p>
    <w:p w14:paraId="3A1ABE07">
      <w:pPr>
        <w:bidi w:val="0"/>
        <w:rPr>
          <w:rFonts w:hint="eastAsia" w:ascii="宋体" w:hAnsi="宋体" w:eastAsia="宋体" w:cs="宋体"/>
          <w:lang w:val="en-US" w:eastAsia="zh-CN"/>
        </w:rPr>
      </w:pPr>
      <w:r>
        <w:rPr>
          <w:rFonts w:hint="eastAsia" w:ascii="宋体" w:hAnsi="宋体" w:eastAsia="宋体" w:cs="宋体"/>
          <w:lang w:val="en-US" w:eastAsia="zh-CN"/>
        </w:rPr>
        <w:t>秦EV车型电池热管理框图如图3-4-6所示。</w:t>
      </w:r>
    </w:p>
    <w:p w14:paraId="01E1D819">
      <w:pPr>
        <w:bidi w:val="0"/>
        <w:ind w:left="0" w:leftChars="0" w:firstLine="0" w:firstLineChars="0"/>
        <w:jc w:val="center"/>
      </w:pPr>
      <w:r>
        <w:drawing>
          <wp:inline distT="0" distB="0" distL="114300" distR="114300">
            <wp:extent cx="5456555" cy="2942590"/>
            <wp:effectExtent l="0" t="0" r="10795" b="10160"/>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95"/>
                    <a:stretch>
                      <a:fillRect/>
                    </a:stretch>
                  </pic:blipFill>
                  <pic:spPr>
                    <a:xfrm>
                      <a:off x="0" y="0"/>
                      <a:ext cx="5456555" cy="2942590"/>
                    </a:xfrm>
                    <a:prstGeom prst="rect">
                      <a:avLst/>
                    </a:prstGeom>
                    <a:noFill/>
                    <a:ln>
                      <a:noFill/>
                    </a:ln>
                  </pic:spPr>
                </pic:pic>
              </a:graphicData>
            </a:graphic>
          </wp:inline>
        </w:drawing>
      </w:r>
    </w:p>
    <w:p w14:paraId="6D65C0AA">
      <w:pPr>
        <w:pStyle w:val="22"/>
        <w:rPr>
          <w:rFonts w:hint="default"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lang w:val="en-US" w:eastAsia="zh-CN"/>
          <w14:textFill>
            <w14:solidFill>
              <w14:schemeClr w14:val="tx1"/>
            </w14:solidFill>
          </w14:textFill>
        </w:rPr>
        <w:t>图3-4-6 秦EV车型电池热管理框图</w:t>
      </w:r>
    </w:p>
    <w:p w14:paraId="0A2584F2">
      <w:pPr>
        <w:bidi w:val="0"/>
        <w:rPr>
          <w:rFonts w:hint="eastAsia" w:ascii="宋体" w:hAnsi="宋体" w:eastAsia="宋体" w:cs="宋体"/>
          <w:lang w:val="en-US" w:eastAsia="zh-CN"/>
        </w:rPr>
      </w:pPr>
      <w:r>
        <w:rPr>
          <w:rFonts w:hint="eastAsia" w:ascii="宋体" w:hAnsi="宋体" w:eastAsia="宋体" w:cs="宋体"/>
          <w:lang w:val="en-US" w:eastAsia="zh-CN"/>
        </w:rPr>
        <w:t>秦EV车型的电池管理器(BMC)设置的温度在35℃，是最佳的锂电池工作温度。车辆在行驶或交流充电时，当电池信息采集器(BIC)采集到电池模组的温度&gt;35℃时，BMC通过动力CAN与整车控制器(VCU)进行通信，VCU控制散热风扇低速运转，直到BIC采集到电池模组温度&lt;35℃时，VCU控制风扇停止工作。</w:t>
      </w:r>
    </w:p>
    <w:p w14:paraId="31DE8F4C">
      <w:pPr>
        <w:bidi w:val="0"/>
        <w:rPr>
          <w:rFonts w:hint="eastAsia" w:ascii="宋体" w:hAnsi="宋体" w:eastAsia="宋体" w:cs="宋体"/>
          <w:lang w:val="en-US" w:eastAsia="zh-CN"/>
        </w:rPr>
      </w:pPr>
      <w:r>
        <w:rPr>
          <w:rFonts w:hint="eastAsia" w:ascii="宋体" w:hAnsi="宋体" w:eastAsia="宋体" w:cs="宋体"/>
          <w:lang w:val="en-US" w:eastAsia="zh-CN"/>
        </w:rPr>
        <w:t>当车辆在行驶或交流充电的过程中，BIC采集到单体最高与最低的温度差&gt;5℃时，BMC通过动力CAN与VCU进行通信，VCU控制散热风扇高速运转，直到B10采集到电池模组温度差&lt;5℃时，VCU控制风扇低速工作。</w:t>
      </w:r>
    </w:p>
    <w:p w14:paraId="651E9700">
      <w:pPr>
        <w:bidi w:val="0"/>
        <w:rPr>
          <w:rFonts w:hint="eastAsia" w:ascii="宋体" w:hAnsi="宋体" w:eastAsia="宋体" w:cs="宋体"/>
          <w:lang w:val="en-US" w:eastAsia="zh-CN"/>
        </w:rPr>
      </w:pPr>
      <w:r>
        <w:rPr>
          <w:rFonts w:hint="eastAsia" w:ascii="宋体" w:hAnsi="宋体" w:eastAsia="宋体" w:cs="宋体"/>
          <w:lang w:val="en-US" w:eastAsia="zh-CN"/>
        </w:rPr>
        <w:t>当车辆在急加速或直流充电的过程中，BIC采集到电池模组的温度&gt;33℃时，BMC通过动力CAN与网关控制器进行通信，由空调控制器控制电子膨胀阀1关闭(视驾驶室是否需要空调)，电子膨胀阀2打开，电动压缩机开始工作，空调控制器控制图5-1-7中的四通水阀AB通、CD通、AC不通、BD不通，通过空调系统中的制冷剂在板式换热器模块中为电池冷却液散热，直到电池模组的温度降至33℃时，空调控制器控制电子膨胀阀2关闭。若驾驶室和动力电池同时需要空调系统，那么空调控制器会控制电子膨胀阀1和2都打开。随着动力电池的温度持续上升，空调控制器会逐步关闭电子膨胀阀1，控制电子膨胀阀2的开度加大，直到电池组的温度降至33℃时，空调控制器控制电动压缩机停止工作，VCU继续控制风扇运转。</w:t>
      </w:r>
    </w:p>
    <w:p w14:paraId="74CE09E9">
      <w:pPr>
        <w:bidi w:val="0"/>
        <w:rPr>
          <w:rFonts w:hint="eastAsia" w:ascii="宋体" w:hAnsi="宋体" w:eastAsia="宋体" w:cs="宋体"/>
          <w:lang w:val="en-US" w:eastAsia="zh-CN"/>
        </w:rPr>
      </w:pPr>
      <w:r>
        <w:rPr>
          <w:rFonts w:hint="eastAsia" w:ascii="宋体" w:hAnsi="宋体" w:eastAsia="宋体" w:cs="宋体"/>
          <w:lang w:val="en-US" w:eastAsia="zh-CN"/>
        </w:rPr>
        <w:t>当车辆在高寒地区充电时，当BIC检测到电池组的温度&lt;5℃时，空调控制器控制PTC水加热器进行水加热，同时控制四通水阀AC通、BD通、AB不通、CD不通，通过电池的水泵将加热过后的冷却液泵入电池组内;当BIC检测到电池组的温度&gt;10℃时，空调控制器控制PTC水加热器停止工作。</w:t>
      </w:r>
    </w:p>
    <w:p w14:paraId="2252CE15">
      <w:pPr>
        <w:numPr>
          <w:ilvl w:val="0"/>
          <w:numId w:val="0"/>
        </w:numPr>
        <w:bidi w:val="0"/>
        <w:ind w:leftChars="200"/>
        <w:rPr>
          <w:rFonts w:hint="eastAsia" w:ascii="宋体" w:hAnsi="宋体" w:eastAsia="宋体" w:cs="宋体"/>
          <w:lang w:val="en-US" w:eastAsia="zh-CN"/>
        </w:rPr>
      </w:pPr>
      <w:r>
        <w:rPr>
          <w:rFonts w:hint="eastAsia" w:ascii="宋体" w:hAnsi="宋体" w:cs="宋体"/>
          <w:lang w:val="en-US" w:eastAsia="zh-CN"/>
        </w:rPr>
        <w:t>2.</w:t>
      </w:r>
      <w:r>
        <w:rPr>
          <w:rFonts w:hint="eastAsia" w:ascii="宋体" w:hAnsi="宋体" w:eastAsia="宋体" w:cs="宋体"/>
          <w:lang w:val="en-US" w:eastAsia="zh-CN"/>
        </w:rPr>
        <w:t xml:space="preserve">低温散热器冷却系统  </w:t>
      </w:r>
    </w:p>
    <w:p w14:paraId="747C46ED">
      <w:pPr>
        <w:bidi w:val="0"/>
        <w:rPr>
          <w:rFonts w:hint="eastAsia" w:ascii="宋体" w:hAnsi="宋体" w:eastAsia="宋体" w:cs="宋体"/>
        </w:rPr>
      </w:pPr>
      <w:r>
        <w:rPr>
          <w:rFonts w:hint="eastAsia" w:ascii="宋体" w:hAnsi="宋体" w:eastAsia="宋体" w:cs="宋体"/>
          <w:lang w:val="en-US" w:eastAsia="zh-CN"/>
        </w:rPr>
        <w:t>低温散热器冷却系统是电池的一个单独系统，由散热器、水泵和加热器组成。该冷却系统具有系统简单、成本低、低温环境下经济节能等优点。但是此系统有着冷却性能低、夏天水温高、应用受天气限制等缺点。</w:t>
      </w:r>
    </w:p>
    <w:p w14:paraId="6A387344">
      <w:pPr>
        <w:bidi w:val="0"/>
        <w:rPr>
          <w:rFonts w:hint="eastAsia" w:ascii="宋体" w:hAnsi="宋体" w:eastAsia="宋体" w:cs="宋体"/>
          <w:lang w:val="en-US" w:eastAsia="zh-CN"/>
        </w:rPr>
      </w:pPr>
      <w:r>
        <w:rPr>
          <w:rFonts w:hint="eastAsia" w:ascii="宋体" w:hAnsi="宋体" w:eastAsia="宋体" w:cs="宋体"/>
          <w:lang w:val="en-US" w:eastAsia="zh-CN"/>
        </w:rPr>
        <w:t>3.直接冷却水冷却系统</w:t>
      </w:r>
    </w:p>
    <w:p w14:paraId="27F265BA">
      <w:pPr>
        <w:bidi w:val="0"/>
        <w:rPr>
          <w:rFonts w:hint="eastAsia" w:ascii="宋体" w:hAnsi="宋体" w:eastAsia="宋体" w:cs="宋体"/>
          <w:lang w:val="en-US" w:eastAsia="zh-CN"/>
        </w:rPr>
      </w:pPr>
      <w:r>
        <w:rPr>
          <w:rFonts w:hint="eastAsia" w:ascii="宋体" w:hAnsi="宋体" w:eastAsia="宋体" w:cs="宋体"/>
          <w:lang w:val="en-US" w:eastAsia="zh-CN"/>
        </w:rPr>
        <w:t>直接冷却水冷却系统具有系统紧凑、冷却性能好以及工业应用范围广等优点。但是此系统零部件比直冷冷却系统多、系统复杂、能耗经济性差且压缩机负载高。此类型的冷却系统是目前最常用的电池热管理系统之一。</w:t>
      </w:r>
    </w:p>
    <w:p w14:paraId="4F7A1CEF">
      <w:pPr>
        <w:numPr>
          <w:ilvl w:val="0"/>
          <w:numId w:val="0"/>
        </w:numPr>
        <w:bidi w:val="0"/>
        <w:ind w:leftChars="200"/>
        <w:rPr>
          <w:rFonts w:hint="eastAsia" w:ascii="宋体" w:hAnsi="宋体" w:eastAsia="宋体" w:cs="宋体"/>
          <w:lang w:val="en-US" w:eastAsia="zh-CN"/>
        </w:rPr>
      </w:pPr>
      <w:r>
        <w:rPr>
          <w:rFonts w:hint="eastAsia" w:ascii="宋体" w:hAnsi="宋体" w:cs="宋体"/>
          <w:lang w:val="en-US" w:eastAsia="zh-CN"/>
        </w:rPr>
        <w:t>4.</w:t>
      </w:r>
      <w:r>
        <w:rPr>
          <w:rFonts w:hint="eastAsia" w:ascii="宋体" w:hAnsi="宋体" w:eastAsia="宋体" w:cs="宋体"/>
          <w:lang w:val="en-US" w:eastAsia="zh-CN"/>
        </w:rPr>
        <w:t>自然风冷系统</w:t>
      </w:r>
    </w:p>
    <w:p w14:paraId="6CA9DC93">
      <w:pPr>
        <w:bidi w:val="0"/>
        <w:rPr>
          <w:rFonts w:hint="eastAsia" w:ascii="宋体" w:hAnsi="宋体" w:eastAsia="宋体" w:cs="宋体"/>
          <w:lang w:val="en-US" w:eastAsia="zh-CN"/>
        </w:rPr>
      </w:pPr>
      <w:r>
        <w:rPr>
          <w:rFonts w:hint="eastAsia" w:ascii="宋体" w:hAnsi="宋体" w:eastAsia="宋体" w:cs="宋体"/>
          <w:lang w:val="en-US" w:eastAsia="zh-CN"/>
        </w:rPr>
        <w:t>自然风冷系统是指动力电池不依靠外部附加强制通风措施，只通过电池包自身产生的流体变化而产生的气流进行冷却散热的方式。此方式散热的效果极差，电池包散热的最低温度只能降至环境温度。此散热方式适用于对高温不敏感的磷酸铁锂电池等动力电池。</w:t>
      </w:r>
    </w:p>
    <w:p w14:paraId="189A96B3">
      <w:pPr>
        <w:bidi w:val="0"/>
        <w:rPr>
          <w:rFonts w:hint="eastAsia" w:ascii="宋体" w:hAnsi="宋体" w:eastAsia="宋体" w:cs="宋体"/>
          <w:lang w:val="en-US" w:eastAsia="zh-CN"/>
        </w:rPr>
      </w:pPr>
      <w:r>
        <w:rPr>
          <w:rFonts w:hint="eastAsia" w:ascii="宋体" w:hAnsi="宋体" w:eastAsia="宋体" w:cs="宋体"/>
          <w:lang w:val="en-US" w:eastAsia="zh-CN"/>
        </w:rPr>
        <w:t>5.强制风冷系统CH)</w:t>
      </w:r>
    </w:p>
    <w:p w14:paraId="0C5E9A43">
      <w:pPr>
        <w:bidi w:val="0"/>
        <w:rPr>
          <w:rFonts w:hint="eastAsia" w:ascii="宋体" w:hAnsi="宋体" w:eastAsia="宋体" w:cs="宋体"/>
          <w:lang w:val="en-US" w:eastAsia="zh-CN"/>
        </w:rPr>
      </w:pPr>
      <w:r>
        <w:rPr>
          <w:rFonts w:hint="eastAsia" w:ascii="宋体" w:hAnsi="宋体" w:eastAsia="宋体" w:cs="宋体"/>
          <w:lang w:val="en-US" w:eastAsia="zh-CN"/>
        </w:rPr>
        <w:t>强制风冷系统是以低温空气为介质，利用热的对流，降低电池温度的一种散热方式。它利用自然风或风机，配合汽车自带的蒸发器为电池降温，系统结构简单、便于维护。目前，城市公交车(纯电动城市公交采用的是磷酸铁锂电池)多采用自然风冷的方式。丰田普锐斯、卡罗拉双擎车型属于强制风冷的典型代表。使用强制风冷系统的电池包如图3-4-7所示。</w:t>
      </w:r>
    </w:p>
    <w:p w14:paraId="3C4A7938">
      <w:pPr>
        <w:bidi w:val="0"/>
        <w:ind w:left="0" w:leftChars="0" w:firstLine="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454015" cy="3007360"/>
            <wp:effectExtent l="0" t="0" r="13335" b="2540"/>
            <wp:docPr id="80"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descr="IMG_256"/>
                    <pic:cNvPicPr>
                      <a:picLocks noChangeAspect="1"/>
                    </pic:cNvPicPr>
                  </pic:nvPicPr>
                  <pic:blipFill>
                    <a:blip r:embed="rId96"/>
                    <a:srcRect l="7852" t="9149" r="4094" b="13377"/>
                    <a:stretch>
                      <a:fillRect/>
                    </a:stretch>
                  </pic:blipFill>
                  <pic:spPr>
                    <a:xfrm>
                      <a:off x="0" y="0"/>
                      <a:ext cx="5454015" cy="3007360"/>
                    </a:xfrm>
                    <a:prstGeom prst="rect">
                      <a:avLst/>
                    </a:prstGeom>
                    <a:noFill/>
                    <a:ln w="9525">
                      <a:noFill/>
                    </a:ln>
                  </pic:spPr>
                </pic:pic>
              </a:graphicData>
            </a:graphic>
          </wp:inline>
        </w:drawing>
      </w:r>
    </w:p>
    <w:p w14:paraId="071A0F34">
      <w:pPr>
        <w:pStyle w:val="22"/>
        <w:rPr>
          <w:rFonts w:hint="eastAsia"/>
          <w:lang w:val="en-US" w:eastAsia="zh-CN"/>
        </w:rPr>
      </w:pPr>
      <w:r>
        <w:rPr>
          <w:rFonts w:hint="eastAsia" w:ascii="黑体" w:hAnsi="黑体" w:eastAsia="黑体" w:cs="黑体"/>
          <w:color w:val="000000" w:themeColor="text1"/>
          <w:sz w:val="21"/>
          <w:szCs w:val="21"/>
          <w:lang w:val="en-US" w:eastAsia="zh-CN"/>
          <w14:textFill>
            <w14:solidFill>
              <w14:schemeClr w14:val="tx1"/>
            </w14:solidFill>
          </w14:textFill>
        </w:rPr>
        <w:t>图3-4-7强制风冷系统</w:t>
      </w:r>
    </w:p>
    <w:p w14:paraId="540B6765">
      <w:pPr>
        <w:bidi w:val="0"/>
        <w:rPr>
          <w:rFonts w:hint="eastAsia"/>
          <w:b/>
          <w:bCs/>
          <w:lang w:val="en-US" w:eastAsia="zh-CN"/>
        </w:rPr>
      </w:pPr>
      <w:r>
        <w:rPr>
          <w:rFonts w:hint="eastAsia"/>
          <w:b/>
          <w:bCs/>
          <w:lang w:val="en-US" w:eastAsia="zh-CN"/>
        </w:rPr>
        <w:t>二、动力电池热管理原理</w:t>
      </w:r>
    </w:p>
    <w:p w14:paraId="618BB826">
      <w:pPr>
        <w:rPr>
          <w:rFonts w:hint="eastAsia" w:ascii="宋体" w:hAnsi="宋体" w:eastAsia="宋体" w:cs="宋体"/>
        </w:rPr>
      </w:pPr>
      <w:r>
        <w:t>动力电池热管理原理主要是基于温度对电池性能的影响，结合电池的电化学特性与产热机理，基于电池最佳充放电温度区间，采取的管理行为和形成的管理系统。该系统通过冷却或加热手段，将电池工作过程中产生的热量有效传递出去或补充热量，以保持电池在最佳工</w:t>
      </w:r>
      <w:r>
        <w:rPr>
          <w:rFonts w:hint="eastAsia" w:ascii="宋体" w:hAnsi="宋体" w:eastAsia="宋体" w:cs="宋体"/>
        </w:rPr>
        <w:t>作温度范围内。动力电池的合理工作温度为0℃</w:t>
      </w:r>
      <w:r>
        <w:rPr>
          <w:rFonts w:hint="eastAsia" w:ascii="宋体" w:hAnsi="宋体" w:eastAsia="宋体" w:cs="宋体"/>
          <w:lang w:val="en-US" w:eastAsia="zh-CN"/>
        </w:rPr>
        <w:t>～</w:t>
      </w:r>
      <w:r>
        <w:rPr>
          <w:rFonts w:hint="eastAsia" w:ascii="宋体" w:hAnsi="宋体" w:eastAsia="宋体" w:cs="宋体"/>
        </w:rPr>
        <w:t>55℃，高效工作温度为20℃</w:t>
      </w:r>
      <w:r>
        <w:rPr>
          <w:rFonts w:hint="eastAsia" w:ascii="宋体" w:hAnsi="宋体" w:eastAsia="宋体" w:cs="宋体"/>
          <w:lang w:val="en-US" w:eastAsia="zh-CN"/>
        </w:rPr>
        <w:t>～</w:t>
      </w:r>
      <w:r>
        <w:rPr>
          <w:rFonts w:hint="eastAsia" w:ascii="宋体" w:hAnsi="宋体" w:eastAsia="宋体" w:cs="宋体"/>
        </w:rPr>
        <w:t>35℃。</w:t>
      </w:r>
    </w:p>
    <w:p w14:paraId="0B63B3F0">
      <w:r>
        <w:t>冷却技术实质是通过冷却媒介把电池内部的热量传递到外界环境中，从而降低电池内部温度。根据冷却介质的不同，冷却技术可分为空气冷却散热、液冷冷却散热、固体相变材料散热和热管冷却散热等方式。空气冷却散热是让空气流经电池表面带走热量，达到散热目的。液冷冷却散热是利用冷却液进行降温。相变材料冷却散热是通过相变材料在液态、固态、汽态之间转变时吸收或释放大量热量来控制温度。热管冷却散热则是利用热管这一高效的导热原件，快速有效地在两个物体间进行热量传输。</w:t>
      </w:r>
    </w:p>
    <w:p w14:paraId="1FE32A60">
      <w:r>
        <w:t>在低温环境下，动力电池的性能会受到影响，此时需要通过电池加热技术来提升电池性</w:t>
      </w:r>
      <w:r>
        <w:rPr>
          <w:rFonts w:hint="eastAsia" w:ascii="宋体" w:hAnsi="宋体" w:eastAsia="宋体" w:cs="宋体"/>
        </w:rPr>
        <w:t>能。加热系统主要由加热元件和电路组成，常见的加热元件有可变电阻加热元件（PTC）和</w:t>
      </w:r>
      <w:r>
        <w:t>恒定电阻加热元件等。</w:t>
      </w:r>
    </w:p>
    <w:p w14:paraId="1C86EB6B">
      <w:r>
        <w:t>总的来说，动力电池热管理原理是一个复杂的系统工程，涉及多种技术和方法，旨在确保电池在最佳工作温度范围内运行，从而提高电池的性能、寿命和安全性。</w:t>
      </w:r>
    </w:p>
    <w:p w14:paraId="466BC062">
      <w:pPr>
        <w:bidi w:val="0"/>
        <w:rPr>
          <w:b/>
          <w:bCs/>
        </w:rPr>
      </w:pPr>
      <w:r>
        <w:rPr>
          <w:rFonts w:hint="eastAsia"/>
          <w:b/>
          <w:bCs/>
          <w:lang w:val="en-US" w:eastAsia="zh-CN"/>
        </w:rPr>
        <w:t>三</w:t>
      </w:r>
      <w:r>
        <w:rPr>
          <w:b/>
          <w:bCs/>
        </w:rPr>
        <w:t>、温度监测与控制</w:t>
      </w:r>
    </w:p>
    <w:p w14:paraId="42A1FC28">
      <w:pPr>
        <w:rPr>
          <w:rFonts w:hint="default"/>
          <w:lang w:val="en-US" w:eastAsia="zh-CN"/>
        </w:rPr>
      </w:pPr>
      <w:r>
        <w:t>动力电池冷却系统还需要配备温度传感器和控制器，实时监测电池的温度变化，并根据实时数据来调节冷却系统的工作状态。当电池温度过高时，系统会自动启动冷却设备，降低电池温度，确保电池的安全性能。</w:t>
      </w:r>
    </w:p>
    <w:p w14:paraId="6555DD3E">
      <w:pPr>
        <w:bidi w:val="0"/>
        <w:rPr>
          <w:rFonts w:hint="eastAsia"/>
          <w:b/>
          <w:bCs/>
          <w:sz w:val="24"/>
          <w:szCs w:val="24"/>
          <w:lang w:val="en-US" w:eastAsia="zh-CN"/>
        </w:rPr>
      </w:pPr>
      <w:r>
        <w:rPr>
          <w:rFonts w:hint="eastAsia"/>
          <w:b/>
          <w:bCs/>
          <w:sz w:val="24"/>
          <w:szCs w:val="24"/>
        </w:rPr>
        <w:t>任务实施</w:t>
      </w:r>
    </w:p>
    <w:p w14:paraId="7EEC8884">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实施电动汽车高压维修时，一定要遵守电动汽车维修的高压防护规范，设置车辆标识和安全工作区、按要求佩戴高压防护用具、严格遵守高压操作流程。</w:t>
      </w:r>
    </w:p>
    <w:p w14:paraId="2C02C40E">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以下以比亚迪秦</w:t>
      </w:r>
      <w:r>
        <w:rPr>
          <w:rFonts w:hint="eastAsia" w:ascii="宋体" w:hAnsi="宋体" w:eastAsia="宋体" w:cs="宋体"/>
          <w:color w:val="000000" w:themeColor="text1"/>
          <w:szCs w:val="24"/>
          <w:lang w:val="en-US" w:eastAsia="zh-CN"/>
          <w14:textFill>
            <w14:solidFill>
              <w14:schemeClr w14:val="tx1"/>
            </w14:solidFill>
          </w14:textFill>
        </w:rPr>
        <w:t>EV</w:t>
      </w:r>
      <w:r>
        <w:rPr>
          <w:rFonts w:hint="eastAsia" w:ascii="宋体" w:hAnsi="宋体" w:eastAsia="宋体" w:cs="宋体"/>
          <w:color w:val="000000" w:themeColor="text1"/>
          <w:szCs w:val="24"/>
          <w14:textFill>
            <w14:solidFill>
              <w14:schemeClr w14:val="tx1"/>
            </w14:solidFill>
          </w14:textFill>
        </w:rPr>
        <w:t>为例，讲解故障诊断方法。</w:t>
      </w:r>
    </w:p>
    <w:p w14:paraId="4CD3CDD6">
      <w:pPr>
        <w:bidi w:val="0"/>
        <w:rPr>
          <w:rFonts w:hint="eastAsia" w:ascii="宋体" w:hAnsi="宋体" w:eastAsia="宋体" w:cs="宋体"/>
          <w:b/>
          <w:bCs/>
          <w:lang w:val="en-US" w:eastAsia="zh-CN"/>
        </w:rPr>
      </w:pPr>
      <w:r>
        <w:rPr>
          <w:rFonts w:hint="eastAsia" w:ascii="宋体" w:hAnsi="宋体" w:eastAsia="宋体" w:cs="宋体"/>
          <w:b/>
          <w:bCs/>
          <w:lang w:val="en-US" w:eastAsia="zh-CN"/>
        </w:rPr>
        <w:t>一、</w:t>
      </w:r>
      <w:r>
        <w:rPr>
          <w:rFonts w:hint="eastAsia" w:ascii="宋体" w:hAnsi="宋体" w:eastAsia="宋体" w:cs="宋体"/>
          <w:b/>
          <w:bCs/>
        </w:rPr>
        <w:t>比亚迪秦EV电</w:t>
      </w:r>
      <w:r>
        <w:rPr>
          <w:rFonts w:hint="eastAsia" w:ascii="宋体" w:hAnsi="宋体" w:eastAsia="宋体" w:cs="宋体"/>
          <w:b/>
          <w:bCs/>
          <w:lang w:val="en-US" w:eastAsia="zh-CN"/>
        </w:rPr>
        <w:t>池热管理故障</w:t>
      </w:r>
    </w:p>
    <w:p w14:paraId="285C2653">
      <w:pPr>
        <w:ind w:firstLine="42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原因</w:t>
      </w:r>
    </w:p>
    <w:p w14:paraId="09CC581A">
      <w:pPr>
        <w:ind w:firstLine="420"/>
        <w:rPr>
          <w:rFonts w:hint="eastAsia" w:ascii="宋体" w:hAnsi="宋体" w:eastAsia="宋体" w:cs="宋体"/>
        </w:rPr>
      </w:pPr>
      <w:r>
        <w:rPr>
          <w:rFonts w:hint="eastAsia" w:ascii="宋体" w:hAnsi="宋体" w:eastAsia="宋体" w:cs="宋体"/>
        </w:rPr>
        <w:t>热量是电池工作过程中的必然产物，假如电池的热释放即热扩散的速度比产热速度要快，电池温度就不会上升，不会达到热失控温度。引起电池热失控的原因分为以下两类。</w:t>
      </w:r>
    </w:p>
    <w:p w14:paraId="4EC0840D">
      <w:pPr>
        <w:ind w:firstLine="420"/>
        <w:rPr>
          <w:rFonts w:hint="eastAsia" w:ascii="宋体" w:hAnsi="宋体" w:eastAsia="宋体" w:cs="宋体"/>
        </w:rPr>
      </w:pPr>
      <w:r>
        <w:rPr>
          <w:rFonts w:hint="eastAsia" w:ascii="宋体" w:hAnsi="宋体" w:eastAsia="宋体" w:cs="宋体"/>
        </w:rPr>
        <w:t>第一类是电池外部因素。例如电池所处的环境温度过高，电池散热不好，或者电池在制造过程中内部卷绕不好，导致电池散热不通畅。此外，还有一种情况就是电池脊柱有时候会导热，电池的金属脊柱有铜的。有铝的，导热性都比较好，电路中有某些高热源的元器件一定要离电池脊柱远一些，让热量充分发挥。</w:t>
      </w:r>
    </w:p>
    <w:p w14:paraId="49901ED5">
      <w:pPr>
        <w:ind w:firstLine="420"/>
        <w:rPr>
          <w:rFonts w:hint="eastAsia" w:ascii="宋体" w:hAnsi="宋体" w:eastAsia="宋体" w:cs="宋体"/>
        </w:rPr>
      </w:pPr>
      <w:r>
        <w:rPr>
          <w:rFonts w:hint="eastAsia" w:ascii="宋体" w:hAnsi="宋体" w:eastAsia="宋体" w:cs="宋体"/>
        </w:rPr>
        <w:t>第二类是电池内部因素。一是电池微短路，微短路有两种情况，一种是电池工艺中的短路，比如毛刺:另一种是使用过程中的短路，比如低温环境下析锂刺穿电池隔膜，这些都会引起微短路，导致电池局部温度高于热失控温度，从而出现热失控现象。二是电池过充电，过充电以后会降低材料的热失控温度，比如电池在使用中后期的容量已经衰减了，这时候电池本身就已经处于过充电状态，热失控温度自然会下降。三是电解质用量，假如用量过多，爆炸的危害性会很大，火焰喷得很高很远，因此要严格控制电解质用量。</w:t>
      </w:r>
    </w:p>
    <w:p w14:paraId="4D002903">
      <w:pPr>
        <w:ind w:firstLine="42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故障码</w:t>
      </w:r>
    </w:p>
    <w:p w14:paraId="6F8EC46E">
      <w:pPr>
        <w:ind w:firstLine="420"/>
        <w:rPr>
          <w:rFonts w:hint="eastAsia" w:ascii="宋体" w:hAnsi="宋体" w:cs="宋体"/>
          <w:lang w:eastAsia="zh-CN"/>
        </w:rPr>
      </w:pPr>
      <w:r>
        <w:rPr>
          <w:rFonts w:hint="eastAsia" w:ascii="宋体" w:hAnsi="宋体" w:eastAsia="宋体" w:cs="宋体"/>
        </w:rPr>
        <w:t>PIA4D04</w:t>
      </w:r>
      <w:r>
        <w:rPr>
          <w:rFonts w:hint="eastAsia" w:ascii="宋体" w:hAnsi="宋体" w:cs="宋体"/>
          <w:lang w:val="en-US" w:eastAsia="zh-CN"/>
        </w:rPr>
        <w:t>-</w:t>
      </w:r>
      <w:r>
        <w:rPr>
          <w:rFonts w:hint="eastAsia" w:ascii="宋体" w:hAnsi="宋体" w:eastAsia="宋体" w:cs="宋体"/>
        </w:rPr>
        <w:t>电流霍尔传感器故障</w:t>
      </w:r>
      <w:r>
        <w:rPr>
          <w:rFonts w:hint="eastAsia" w:ascii="宋体" w:hAnsi="宋体" w:cs="宋体"/>
          <w:lang w:eastAsia="zh-CN"/>
        </w:rPr>
        <w:t>。</w:t>
      </w:r>
    </w:p>
    <w:p w14:paraId="4E2995C5">
      <w:pPr>
        <w:bidi w:val="0"/>
        <w:rPr>
          <w:b/>
          <w:bCs/>
          <w:sz w:val="24"/>
          <w:szCs w:val="24"/>
        </w:rPr>
      </w:pPr>
    </w:p>
    <w:p w14:paraId="74185CE3">
      <w:pPr>
        <w:bidi w:val="0"/>
        <w:rPr>
          <w:b/>
          <w:bCs/>
          <w:sz w:val="24"/>
          <w:szCs w:val="24"/>
        </w:rPr>
      </w:pPr>
    </w:p>
    <w:p w14:paraId="53FBB655">
      <w:pPr>
        <w:bidi w:val="0"/>
        <w:rPr>
          <w:b/>
          <w:bCs/>
          <w:sz w:val="24"/>
          <w:szCs w:val="24"/>
        </w:rPr>
      </w:pPr>
    </w:p>
    <w:p w14:paraId="7B7C0BB9">
      <w:pPr>
        <w:bidi w:val="0"/>
        <w:rPr>
          <w:rFonts w:hint="default"/>
          <w:b/>
          <w:bCs/>
          <w:sz w:val="24"/>
          <w:szCs w:val="24"/>
        </w:rPr>
      </w:pPr>
      <w:r>
        <w:rPr>
          <w:b/>
          <w:bCs/>
          <w:sz w:val="24"/>
          <w:szCs w:val="24"/>
        </w:rPr>
        <w:t>练习题</w:t>
      </w:r>
    </w:p>
    <w:p w14:paraId="516E1C6C">
      <w:pPr>
        <w:widowControl w:val="0"/>
        <w:numPr>
          <w:ilvl w:val="0"/>
          <w:numId w:val="0"/>
        </w:numPr>
        <w:spacing w:line="360" w:lineRule="auto"/>
        <w:ind w:firstLine="422" w:firstLineChars="200"/>
        <w:rPr>
          <w:rFonts w:hint="eastAsia" w:ascii="宋体" w:hAnsi="宋体" w:eastAsia="宋体" w:cs="宋体"/>
          <w:b/>
          <w:bCs/>
          <w:sz w:val="21"/>
          <w:szCs w:val="21"/>
        </w:rPr>
      </w:pPr>
      <w:r>
        <w:rPr>
          <w:rFonts w:hint="eastAsia" w:ascii="宋体" w:hAnsi="宋体" w:eastAsia="宋体" w:cs="宋体"/>
          <w:b/>
          <w:bCs/>
          <w:kern w:val="2"/>
          <w:sz w:val="21"/>
          <w:szCs w:val="21"/>
          <w:lang w:val="en-US" w:eastAsia="zh-CN" w:bidi="ar-SA"/>
        </w:rPr>
        <w:t>一、</w:t>
      </w:r>
      <w:r>
        <w:rPr>
          <w:rFonts w:hint="eastAsia" w:ascii="宋体" w:hAnsi="宋体" w:eastAsia="宋体" w:cs="宋体"/>
          <w:b/>
          <w:bCs/>
          <w:sz w:val="21"/>
          <w:szCs w:val="21"/>
        </w:rPr>
        <w:t>填空题</w:t>
      </w:r>
    </w:p>
    <w:p w14:paraId="5DBF2746">
      <w:pPr>
        <w:numPr>
          <w:ilvl w:val="0"/>
          <w:numId w:val="0"/>
        </w:numPr>
        <w:bidi w:val="0"/>
        <w:ind w:firstLine="420" w:firstLineChars="200"/>
        <w:rPr>
          <w:rFonts w:hint="eastAsia" w:ascii="宋体" w:hAnsi="宋体" w:eastAsia="宋体" w:cs="宋体"/>
          <w:lang w:val="en-US" w:eastAsia="zh-CN"/>
        </w:rPr>
      </w:pPr>
      <w:r>
        <w:rPr>
          <w:rFonts w:hint="eastAsia" w:ascii="宋体" w:hAnsi="宋体" w:eastAsia="宋体" w:cs="宋体"/>
          <w:kern w:val="2"/>
          <w:sz w:val="21"/>
          <w:lang w:val="en-US" w:eastAsia="zh-CN" w:bidi="ar-SA"/>
        </w:rPr>
        <w:t>1.</w:t>
      </w:r>
      <w:r>
        <w:rPr>
          <w:rFonts w:hint="eastAsia" w:ascii="宋体" w:hAnsi="宋体" w:eastAsia="宋体" w:cs="宋体"/>
          <w:lang w:val="en-US" w:eastAsia="zh-CN"/>
        </w:rPr>
        <w:t>电池包内温度过高会严重影响（电池组的电化学）运行、（循环寿命）、充电可接受性、电池包充放电功率和能量、安全性和可靠性等。</w:t>
      </w:r>
    </w:p>
    <w:p w14:paraId="310914E3">
      <w:pPr>
        <w:numPr>
          <w:ilvl w:val="0"/>
          <w:numId w:val="0"/>
        </w:numPr>
        <w:bidi w:val="0"/>
        <w:ind w:firstLine="420" w:firstLineChars="200"/>
        <w:rPr>
          <w:rFonts w:hint="eastAsia" w:ascii="宋体" w:hAnsi="宋体" w:eastAsia="宋体" w:cs="宋体"/>
          <w:lang w:val="en-US" w:eastAsia="zh-CN"/>
        </w:rPr>
      </w:pPr>
      <w:r>
        <w:rPr>
          <w:rFonts w:hint="eastAsia" w:ascii="宋体" w:hAnsi="宋体" w:eastAsia="宋体" w:cs="宋体"/>
          <w:kern w:val="2"/>
          <w:sz w:val="21"/>
          <w:lang w:val="en-US" w:eastAsia="zh-CN" w:bidi="ar-SA"/>
        </w:rPr>
        <w:t>2.</w:t>
      </w:r>
      <w:r>
        <w:rPr>
          <w:rFonts w:hint="eastAsia" w:ascii="宋体" w:hAnsi="宋体" w:eastAsia="宋体" w:cs="宋体"/>
          <w:lang w:val="en-US" w:eastAsia="zh-CN"/>
        </w:rPr>
        <w:t>电池温度过低会会使（电池容量）降低，容易出现（过放电），对锂电池造成不可逆的伤害。</w:t>
      </w:r>
    </w:p>
    <w:p w14:paraId="67CCA8D9">
      <w:pPr>
        <w:numPr>
          <w:ilvl w:val="0"/>
          <w:numId w:val="0"/>
        </w:numPr>
        <w:bidi w:val="0"/>
        <w:ind w:firstLine="420" w:firstLineChars="200"/>
        <w:rPr>
          <w:rFonts w:hint="eastAsia" w:ascii="宋体" w:hAnsi="宋体" w:eastAsia="宋体" w:cs="宋体"/>
          <w:lang w:val="en-US" w:eastAsia="zh-CN"/>
        </w:rPr>
      </w:pPr>
      <w:r>
        <w:rPr>
          <w:rFonts w:hint="eastAsia" w:ascii="宋体" w:hAnsi="宋体" w:eastAsia="宋体" w:cs="宋体"/>
          <w:kern w:val="2"/>
          <w:sz w:val="21"/>
          <w:lang w:val="en-US" w:eastAsia="zh-CN" w:bidi="ar-SA"/>
        </w:rPr>
        <w:t>3.</w:t>
      </w:r>
      <w:r>
        <w:rPr>
          <w:rFonts w:hint="eastAsia" w:ascii="宋体" w:hAnsi="宋体" w:eastAsia="宋体" w:cs="宋体"/>
          <w:lang w:val="en-US" w:eastAsia="zh-CN"/>
        </w:rPr>
        <w:t>参与电池热管理部件有（水泵）、（电子膨胀阀）、（板式换热器）等。</w:t>
      </w:r>
    </w:p>
    <w:p w14:paraId="7D032C71">
      <w:pPr>
        <w:numPr>
          <w:ilvl w:val="0"/>
          <w:numId w:val="0"/>
        </w:numPr>
        <w:bidi w:val="0"/>
        <w:ind w:firstLine="420" w:firstLineChars="200"/>
        <w:rPr>
          <w:rFonts w:hint="default"/>
          <w:lang w:val="en-US" w:eastAsia="zh-CN"/>
        </w:rPr>
      </w:pPr>
      <w:r>
        <w:rPr>
          <w:rFonts w:hint="eastAsia" w:ascii="宋体" w:hAnsi="宋体" w:eastAsia="宋体" w:cs="宋体"/>
          <w:kern w:val="2"/>
          <w:sz w:val="21"/>
          <w:lang w:val="en-US" w:eastAsia="zh-CN" w:bidi="ar-SA"/>
        </w:rPr>
        <w:t>4.</w:t>
      </w:r>
      <w:r>
        <w:rPr>
          <w:rFonts w:hint="eastAsia" w:ascii="宋体" w:hAnsi="宋体" w:eastAsia="宋体" w:cs="宋体"/>
          <w:lang w:val="en-US" w:eastAsia="zh-CN"/>
        </w:rPr>
        <w:t>秦EV的空调暖风系统由（PTC水加热器）、（电动水泵）、（鼓风机）、空调控制</w:t>
      </w:r>
      <w:r>
        <w:rPr>
          <w:rFonts w:hint="default"/>
          <w:lang w:val="en-US" w:eastAsia="zh-CN"/>
        </w:rPr>
        <w:t>器和空调供暖管路等组件构成</w:t>
      </w:r>
    </w:p>
    <w:p w14:paraId="212BB6F6">
      <w:pPr>
        <w:widowControl w:val="0"/>
        <w:numPr>
          <w:ilvl w:val="0"/>
          <w:numId w:val="0"/>
        </w:numPr>
        <w:spacing w:line="360" w:lineRule="auto"/>
        <w:ind w:left="0" w:leftChars="0" w:firstLine="422" w:firstLineChars="200"/>
        <w:rPr>
          <w:rFonts w:hint="eastAsia" w:ascii="宋体" w:hAnsi="宋体" w:eastAsia="宋体" w:cs="宋体"/>
          <w:b/>
          <w:bCs/>
          <w:sz w:val="21"/>
          <w:szCs w:val="21"/>
        </w:rPr>
      </w:pPr>
      <w:r>
        <w:rPr>
          <w:rFonts w:hint="eastAsia" w:ascii="宋体" w:hAnsi="宋体" w:eastAsia="宋体" w:cs="宋体"/>
          <w:b/>
          <w:bCs/>
          <w:kern w:val="2"/>
          <w:sz w:val="21"/>
          <w:szCs w:val="21"/>
          <w:lang w:val="en-US" w:eastAsia="zh-CN" w:bidi="ar-SA"/>
        </w:rPr>
        <w:t>二、</w:t>
      </w:r>
      <w:r>
        <w:rPr>
          <w:rFonts w:hint="eastAsia" w:ascii="宋体" w:hAnsi="宋体" w:eastAsia="宋体" w:cs="宋体"/>
          <w:b/>
          <w:bCs/>
          <w:sz w:val="21"/>
          <w:szCs w:val="21"/>
        </w:rPr>
        <w:t>选择题</w:t>
      </w:r>
    </w:p>
    <w:p w14:paraId="2EE05818">
      <w:pPr>
        <w:numPr>
          <w:ilvl w:val="0"/>
          <w:numId w:val="0"/>
        </w:numPr>
        <w:bidi w:val="0"/>
        <w:ind w:firstLine="420" w:firstLineChars="200"/>
        <w:rPr>
          <w:rFonts w:hint="eastAsia" w:ascii="宋体" w:hAnsi="宋体" w:eastAsia="宋体" w:cs="宋体"/>
          <w:lang w:val="en-US" w:eastAsia="zh-CN"/>
        </w:rPr>
      </w:pPr>
      <w:r>
        <w:rPr>
          <w:rFonts w:hint="eastAsia" w:ascii="宋体" w:hAnsi="宋体" w:eastAsia="宋体" w:cs="宋体"/>
          <w:kern w:val="2"/>
          <w:sz w:val="21"/>
          <w:lang w:val="en-US" w:eastAsia="zh-CN" w:bidi="ar-SA"/>
        </w:rPr>
        <w:t>1.</w:t>
      </w:r>
      <w:r>
        <w:rPr>
          <w:rFonts w:hint="eastAsia" w:ascii="宋体" w:hAnsi="宋体" w:eastAsia="宋体" w:cs="宋体"/>
          <w:lang w:val="en-US" w:eastAsia="zh-CN"/>
        </w:rPr>
        <w:t>动力电池的合理工作温度为(  )，高效工作温度为（）。</w:t>
      </w:r>
    </w:p>
    <w:p w14:paraId="17DD4EA2">
      <w:pPr>
        <w:numPr>
          <w:ilvl w:val="0"/>
          <w:numId w:val="0"/>
        </w:numPr>
        <w:bidi w:val="0"/>
        <w:spacing w:line="360" w:lineRule="auto"/>
        <w:ind w:firstLine="630" w:firstLineChars="300"/>
        <w:jc w:val="both"/>
        <w:rPr>
          <w:rFonts w:hint="eastAsia" w:ascii="宋体" w:hAnsi="宋体" w:eastAsia="宋体" w:cs="宋体"/>
          <w:lang w:val="en-US" w:eastAsia="zh-CN"/>
        </w:rPr>
      </w:pPr>
      <w:r>
        <w:rPr>
          <w:rFonts w:hint="eastAsia" w:ascii="宋体" w:hAnsi="宋体" w:eastAsia="宋体" w:cs="宋体"/>
          <w:lang w:val="en-US" w:eastAsia="zh-CN"/>
        </w:rPr>
        <w:t>A</w:t>
      </w:r>
      <w:r>
        <w:rPr>
          <w:rFonts w:hint="eastAsia" w:ascii="宋体" w:hAnsi="宋体" w:cs="宋体"/>
          <w:lang w:val="en-US" w:eastAsia="zh-CN"/>
        </w:rPr>
        <w:t>.</w:t>
      </w:r>
      <w:r>
        <w:rPr>
          <w:rFonts w:hint="eastAsia" w:ascii="宋体" w:hAnsi="宋体" w:eastAsia="宋体" w:cs="宋体"/>
          <w:lang w:val="en-US" w:eastAsia="zh-CN"/>
        </w:rPr>
        <w:t>0℃</w:t>
      </w:r>
      <w:r>
        <w:rPr>
          <w:rFonts w:hint="eastAsia"/>
          <w:lang w:val="en-US" w:eastAsia="zh-CN"/>
        </w:rPr>
        <w:t>～</w:t>
      </w:r>
      <w:r>
        <w:rPr>
          <w:rFonts w:hint="eastAsia" w:ascii="宋体" w:hAnsi="宋体" w:eastAsia="宋体" w:cs="宋体"/>
          <w:lang w:val="en-US" w:eastAsia="zh-CN"/>
        </w:rPr>
        <w:t>55℃  20℃</w:t>
      </w:r>
      <w:r>
        <w:rPr>
          <w:rFonts w:hint="eastAsia"/>
          <w:lang w:val="en-US" w:eastAsia="zh-CN"/>
        </w:rPr>
        <w:t>～</w:t>
      </w:r>
      <w:r>
        <w:rPr>
          <w:rFonts w:hint="eastAsia" w:ascii="宋体" w:hAnsi="宋体" w:eastAsia="宋体" w:cs="宋体"/>
          <w:lang w:val="en-US" w:eastAsia="zh-CN"/>
        </w:rPr>
        <w:t xml:space="preserve">35℃        </w:t>
      </w:r>
    </w:p>
    <w:p w14:paraId="17AB9644">
      <w:pPr>
        <w:numPr>
          <w:ilvl w:val="0"/>
          <w:numId w:val="0"/>
        </w:numPr>
        <w:bidi w:val="0"/>
        <w:spacing w:line="360" w:lineRule="auto"/>
        <w:ind w:firstLine="630" w:firstLineChars="300"/>
        <w:jc w:val="both"/>
        <w:rPr>
          <w:rFonts w:hint="eastAsia" w:ascii="宋体" w:hAnsi="宋体" w:eastAsia="宋体" w:cs="宋体"/>
          <w:lang w:val="en-US" w:eastAsia="zh-CN"/>
        </w:rPr>
      </w:pPr>
      <w:r>
        <w:rPr>
          <w:rFonts w:hint="eastAsia" w:ascii="宋体" w:hAnsi="宋体" w:eastAsia="宋体" w:cs="宋体"/>
          <w:lang w:val="en-US" w:eastAsia="zh-CN"/>
        </w:rPr>
        <w:t>B</w:t>
      </w:r>
      <w:r>
        <w:rPr>
          <w:rFonts w:hint="eastAsia" w:ascii="宋体" w:hAnsi="宋体" w:cs="宋体"/>
          <w:lang w:val="en-US" w:eastAsia="zh-CN"/>
        </w:rPr>
        <w:t>.</w:t>
      </w:r>
      <w:r>
        <w:rPr>
          <w:rFonts w:hint="eastAsia" w:ascii="宋体" w:hAnsi="宋体" w:eastAsia="宋体" w:cs="宋体"/>
          <w:lang w:val="en-US" w:eastAsia="zh-CN"/>
        </w:rPr>
        <w:t>-50℃</w:t>
      </w:r>
      <w:r>
        <w:rPr>
          <w:rFonts w:hint="eastAsia"/>
          <w:lang w:val="en-US" w:eastAsia="zh-CN"/>
        </w:rPr>
        <w:t>～</w:t>
      </w:r>
      <w:r>
        <w:rPr>
          <w:rFonts w:hint="eastAsia" w:ascii="宋体" w:hAnsi="宋体" w:eastAsia="宋体" w:cs="宋体"/>
          <w:lang w:val="en-US" w:eastAsia="zh-CN"/>
        </w:rPr>
        <w:t>55℃  -20℃</w:t>
      </w:r>
      <w:r>
        <w:rPr>
          <w:rFonts w:hint="eastAsia"/>
          <w:lang w:val="en-US" w:eastAsia="zh-CN"/>
        </w:rPr>
        <w:t>～</w:t>
      </w:r>
      <w:r>
        <w:rPr>
          <w:rFonts w:hint="eastAsia" w:ascii="宋体" w:hAnsi="宋体" w:eastAsia="宋体" w:cs="宋体"/>
          <w:lang w:val="en-US" w:eastAsia="zh-CN"/>
        </w:rPr>
        <w:t xml:space="preserve">35℃    </w:t>
      </w:r>
    </w:p>
    <w:p w14:paraId="7A77C7A7">
      <w:pPr>
        <w:numPr>
          <w:ilvl w:val="0"/>
          <w:numId w:val="0"/>
        </w:numPr>
        <w:bidi w:val="0"/>
        <w:spacing w:line="360" w:lineRule="auto"/>
        <w:ind w:firstLine="420" w:firstLineChars="200"/>
        <w:jc w:val="both"/>
        <w:rPr>
          <w:rFonts w:hint="eastAsia" w:ascii="宋体" w:hAnsi="宋体" w:eastAsia="宋体" w:cs="宋体"/>
          <w:lang w:val="en-US" w:eastAsia="zh-CN"/>
        </w:rPr>
      </w:pPr>
      <w:r>
        <w:rPr>
          <w:rFonts w:hint="eastAsia" w:ascii="宋体" w:hAnsi="宋体" w:eastAsia="宋体" w:cs="宋体"/>
          <w:lang w:val="en-US" w:eastAsia="zh-CN"/>
        </w:rPr>
        <w:t xml:space="preserve">  C</w:t>
      </w:r>
      <w:r>
        <w:rPr>
          <w:rFonts w:hint="eastAsia" w:ascii="宋体" w:hAnsi="宋体" w:cs="宋体"/>
          <w:lang w:val="en-US" w:eastAsia="zh-CN"/>
        </w:rPr>
        <w:t>.</w:t>
      </w:r>
      <w:r>
        <w:rPr>
          <w:rFonts w:hint="eastAsia" w:ascii="宋体" w:hAnsi="宋体" w:eastAsia="宋体" w:cs="宋体"/>
          <w:lang w:val="en-US" w:eastAsia="zh-CN"/>
        </w:rPr>
        <w:t>0℃</w:t>
      </w:r>
      <w:r>
        <w:rPr>
          <w:rFonts w:hint="eastAsia"/>
          <w:lang w:val="en-US" w:eastAsia="zh-CN"/>
        </w:rPr>
        <w:t>～</w:t>
      </w:r>
      <w:r>
        <w:rPr>
          <w:rFonts w:hint="eastAsia" w:ascii="宋体" w:hAnsi="宋体" w:eastAsia="宋体" w:cs="宋体"/>
          <w:lang w:val="en-US" w:eastAsia="zh-CN"/>
        </w:rPr>
        <w:t>55℃  -20℃</w:t>
      </w:r>
      <w:r>
        <w:rPr>
          <w:rFonts w:hint="eastAsia"/>
          <w:lang w:val="en-US" w:eastAsia="zh-CN"/>
        </w:rPr>
        <w:t>～</w:t>
      </w:r>
      <w:r>
        <w:rPr>
          <w:rFonts w:hint="eastAsia" w:ascii="宋体" w:hAnsi="宋体" w:eastAsia="宋体" w:cs="宋体"/>
          <w:lang w:val="en-US" w:eastAsia="zh-CN"/>
        </w:rPr>
        <w:t xml:space="preserve">35℃       </w:t>
      </w:r>
    </w:p>
    <w:p w14:paraId="2A5AB9D6">
      <w:pPr>
        <w:numPr>
          <w:ilvl w:val="0"/>
          <w:numId w:val="0"/>
        </w:numPr>
        <w:bidi w:val="0"/>
        <w:spacing w:line="360" w:lineRule="auto"/>
        <w:ind w:firstLine="420" w:firstLineChars="200"/>
        <w:jc w:val="both"/>
        <w:rPr>
          <w:rFonts w:hint="eastAsia" w:ascii="宋体" w:hAnsi="宋体" w:eastAsia="宋体" w:cs="宋体"/>
          <w:lang w:val="en-US" w:eastAsia="zh-CN"/>
        </w:rPr>
      </w:pPr>
      <w:r>
        <w:rPr>
          <w:rFonts w:hint="eastAsia" w:ascii="宋体" w:hAnsi="宋体" w:eastAsia="宋体" w:cs="宋体"/>
          <w:lang w:val="en-US" w:eastAsia="zh-CN"/>
        </w:rPr>
        <w:t>D</w:t>
      </w:r>
      <w:r>
        <w:rPr>
          <w:rFonts w:hint="eastAsia" w:ascii="宋体" w:hAnsi="宋体" w:cs="宋体"/>
          <w:lang w:val="en-US" w:eastAsia="zh-CN"/>
        </w:rPr>
        <w:t>.</w:t>
      </w:r>
      <w:r>
        <w:rPr>
          <w:rFonts w:hint="eastAsia" w:ascii="宋体" w:hAnsi="宋体" w:eastAsia="宋体" w:cs="宋体"/>
          <w:lang w:val="en-US" w:eastAsia="zh-CN"/>
        </w:rPr>
        <w:t>0℃</w:t>
      </w:r>
      <w:r>
        <w:rPr>
          <w:rFonts w:hint="eastAsia"/>
          <w:lang w:val="en-US" w:eastAsia="zh-CN"/>
        </w:rPr>
        <w:t>～</w:t>
      </w:r>
      <w:r>
        <w:rPr>
          <w:rFonts w:hint="eastAsia" w:ascii="宋体" w:hAnsi="宋体" w:eastAsia="宋体" w:cs="宋体"/>
          <w:lang w:val="en-US" w:eastAsia="zh-CN"/>
        </w:rPr>
        <w:t>100℃  20℃</w:t>
      </w:r>
      <w:r>
        <w:rPr>
          <w:rFonts w:hint="eastAsia"/>
          <w:lang w:val="en-US" w:eastAsia="zh-CN"/>
        </w:rPr>
        <w:t>～</w:t>
      </w:r>
      <w:r>
        <w:rPr>
          <w:rFonts w:hint="eastAsia" w:ascii="宋体" w:hAnsi="宋体" w:eastAsia="宋体" w:cs="宋体"/>
          <w:lang w:val="en-US" w:eastAsia="zh-CN"/>
        </w:rPr>
        <w:t>100℃</w:t>
      </w:r>
    </w:p>
    <w:p w14:paraId="7A9CBE33">
      <w:pPr>
        <w:numPr>
          <w:ilvl w:val="0"/>
          <w:numId w:val="0"/>
        </w:numPr>
        <w:bidi w:val="0"/>
        <w:ind w:left="0" w:leftChars="0" w:firstLine="420" w:firstLineChars="200"/>
        <w:rPr>
          <w:rFonts w:hint="eastAsia" w:ascii="宋体" w:hAnsi="宋体" w:eastAsia="宋体" w:cs="宋体"/>
          <w:lang w:val="en-US" w:eastAsia="zh-CN"/>
        </w:rPr>
      </w:pPr>
      <w:r>
        <w:rPr>
          <w:rFonts w:hint="eastAsia" w:ascii="宋体" w:hAnsi="宋体" w:eastAsia="宋体" w:cs="宋体"/>
          <w:kern w:val="2"/>
          <w:sz w:val="21"/>
          <w:lang w:val="en-US" w:eastAsia="zh-CN" w:bidi="ar-SA"/>
        </w:rPr>
        <w:t>2.</w:t>
      </w:r>
      <w:r>
        <w:rPr>
          <w:rFonts w:hint="eastAsia" w:ascii="宋体" w:hAnsi="宋体" w:eastAsia="宋体" w:cs="宋体"/>
          <w:lang w:val="en-US" w:eastAsia="zh-CN"/>
        </w:rPr>
        <w:t>BIC采集到电池模组温度&lt;35℃时，VCU控制风扇（）。</w:t>
      </w:r>
    </w:p>
    <w:p w14:paraId="5EFEC1A8">
      <w:pPr>
        <w:numPr>
          <w:ilvl w:val="0"/>
          <w:numId w:val="0"/>
        </w:numPr>
        <w:bidi w:val="0"/>
        <w:ind w:leftChars="200"/>
        <w:rPr>
          <w:rFonts w:hint="eastAsia" w:ascii="宋体" w:hAnsi="宋体" w:eastAsia="宋体" w:cs="宋体"/>
          <w:lang w:val="en-US" w:eastAsia="zh-CN"/>
        </w:rPr>
      </w:pPr>
      <w:r>
        <w:rPr>
          <w:rFonts w:hint="eastAsia" w:ascii="宋体" w:hAnsi="宋体" w:eastAsia="宋体" w:cs="宋体"/>
          <w:lang w:val="en-US" w:eastAsia="zh-CN"/>
        </w:rPr>
        <w:t>A停止工作</w:t>
      </w:r>
      <w:r>
        <w:rPr>
          <w:rFonts w:hint="eastAsia" w:ascii="宋体" w:hAnsi="宋体" w:cs="宋体"/>
          <w:lang w:val="en-US" w:eastAsia="zh-CN"/>
        </w:rPr>
        <w:t>.</w:t>
      </w:r>
      <w:r>
        <w:rPr>
          <w:rFonts w:hint="eastAsia" w:ascii="宋体" w:hAnsi="宋体" w:eastAsia="宋体" w:cs="宋体"/>
          <w:lang w:val="en-US" w:eastAsia="zh-CN"/>
        </w:rPr>
        <w:t xml:space="preserve"> </w:t>
      </w:r>
      <w:r>
        <w:rPr>
          <w:rFonts w:hint="eastAsia" w:ascii="宋体" w:hAnsi="宋体" w:cs="宋体"/>
          <w:lang w:val="en-US" w:eastAsia="zh-CN"/>
        </w:rPr>
        <w:t xml:space="preserve">  </w:t>
      </w:r>
      <w:r>
        <w:rPr>
          <w:rFonts w:hint="eastAsia" w:ascii="宋体" w:hAnsi="宋体" w:eastAsia="宋体" w:cs="宋体"/>
          <w:lang w:val="en-US" w:eastAsia="zh-CN"/>
        </w:rPr>
        <w:t xml:space="preserve"> </w:t>
      </w:r>
    </w:p>
    <w:p w14:paraId="0AB78D4F">
      <w:pPr>
        <w:numPr>
          <w:ilvl w:val="0"/>
          <w:numId w:val="0"/>
        </w:numPr>
        <w:bidi w:val="0"/>
        <w:ind w:leftChars="200"/>
        <w:rPr>
          <w:rFonts w:hint="eastAsia" w:ascii="宋体" w:hAnsi="宋体" w:eastAsia="宋体" w:cs="宋体"/>
          <w:lang w:val="en-US" w:eastAsia="zh-CN"/>
        </w:rPr>
      </w:pPr>
      <w:r>
        <w:rPr>
          <w:rFonts w:hint="eastAsia" w:ascii="宋体" w:hAnsi="宋体" w:eastAsia="宋体" w:cs="宋体"/>
          <w:lang w:val="en-US" w:eastAsia="zh-CN"/>
        </w:rPr>
        <w:t>B</w:t>
      </w:r>
      <w:r>
        <w:rPr>
          <w:rFonts w:hint="eastAsia" w:ascii="宋体" w:hAnsi="宋体" w:cs="宋体"/>
          <w:lang w:val="en-US" w:eastAsia="zh-CN"/>
        </w:rPr>
        <w:t>.</w:t>
      </w:r>
      <w:r>
        <w:rPr>
          <w:rFonts w:hint="eastAsia" w:ascii="宋体" w:hAnsi="宋体" w:eastAsia="宋体" w:cs="宋体"/>
          <w:lang w:val="en-US" w:eastAsia="zh-CN"/>
        </w:rPr>
        <w:t xml:space="preserve">继续工作 </w:t>
      </w:r>
      <w:r>
        <w:rPr>
          <w:rFonts w:hint="eastAsia" w:ascii="宋体" w:hAnsi="宋体" w:cs="宋体"/>
          <w:lang w:val="en-US" w:eastAsia="zh-CN"/>
        </w:rPr>
        <w:t xml:space="preserve">  </w:t>
      </w:r>
      <w:r>
        <w:rPr>
          <w:rFonts w:hint="eastAsia" w:ascii="宋体" w:hAnsi="宋体" w:eastAsia="宋体" w:cs="宋体"/>
          <w:lang w:val="en-US" w:eastAsia="zh-CN"/>
        </w:rPr>
        <w:t xml:space="preserve"> </w:t>
      </w:r>
    </w:p>
    <w:p w14:paraId="3EA3DBA6">
      <w:pPr>
        <w:numPr>
          <w:ilvl w:val="0"/>
          <w:numId w:val="0"/>
        </w:numPr>
        <w:bidi w:val="0"/>
        <w:ind w:leftChars="200"/>
        <w:rPr>
          <w:rFonts w:hint="eastAsia" w:ascii="宋体" w:hAnsi="宋体" w:eastAsia="宋体" w:cs="宋体"/>
          <w:lang w:val="en-US" w:eastAsia="zh-CN"/>
        </w:rPr>
      </w:pPr>
      <w:r>
        <w:rPr>
          <w:rFonts w:hint="eastAsia" w:ascii="宋体" w:hAnsi="宋体" w:eastAsia="宋体" w:cs="宋体"/>
          <w:lang w:val="en-US" w:eastAsia="zh-CN"/>
        </w:rPr>
        <w:t>C</w:t>
      </w:r>
      <w:r>
        <w:rPr>
          <w:rFonts w:hint="eastAsia" w:ascii="宋体" w:hAnsi="宋体" w:cs="宋体"/>
          <w:lang w:val="en-US" w:eastAsia="zh-CN"/>
        </w:rPr>
        <w:t>.</w:t>
      </w:r>
      <w:r>
        <w:rPr>
          <w:rFonts w:hint="eastAsia" w:ascii="宋体" w:hAnsi="宋体" w:eastAsia="宋体" w:cs="宋体"/>
          <w:lang w:val="en-US" w:eastAsia="zh-CN"/>
        </w:rPr>
        <w:t xml:space="preserve">减速工作 </w:t>
      </w:r>
      <w:r>
        <w:rPr>
          <w:rFonts w:hint="eastAsia" w:ascii="宋体" w:hAnsi="宋体" w:cs="宋体"/>
          <w:lang w:val="en-US" w:eastAsia="zh-CN"/>
        </w:rPr>
        <w:t xml:space="preserve">  </w:t>
      </w:r>
      <w:r>
        <w:rPr>
          <w:rFonts w:hint="eastAsia" w:ascii="宋体" w:hAnsi="宋体" w:eastAsia="宋体" w:cs="宋体"/>
          <w:lang w:val="en-US" w:eastAsia="zh-CN"/>
        </w:rPr>
        <w:t xml:space="preserve">  </w:t>
      </w:r>
    </w:p>
    <w:p w14:paraId="26F4E86C">
      <w:pPr>
        <w:numPr>
          <w:ilvl w:val="0"/>
          <w:numId w:val="0"/>
        </w:numPr>
        <w:bidi w:val="0"/>
        <w:ind w:leftChars="200"/>
        <w:rPr>
          <w:rFonts w:hint="eastAsia" w:ascii="宋体" w:hAnsi="宋体" w:eastAsia="宋体" w:cs="宋体"/>
          <w:lang w:val="en-US" w:eastAsia="zh-CN"/>
        </w:rPr>
      </w:pPr>
      <w:r>
        <w:rPr>
          <w:rFonts w:hint="eastAsia" w:ascii="宋体" w:hAnsi="宋体" w:eastAsia="宋体" w:cs="宋体"/>
          <w:lang w:val="en-US" w:eastAsia="zh-CN"/>
        </w:rPr>
        <w:t>D</w:t>
      </w:r>
      <w:r>
        <w:rPr>
          <w:rFonts w:hint="eastAsia" w:ascii="宋体" w:hAnsi="宋体" w:cs="宋体"/>
          <w:lang w:val="en-US" w:eastAsia="zh-CN"/>
        </w:rPr>
        <w:t>.</w:t>
      </w:r>
      <w:r>
        <w:rPr>
          <w:rFonts w:hint="eastAsia" w:ascii="宋体" w:hAnsi="宋体" w:eastAsia="宋体" w:cs="宋体"/>
          <w:lang w:val="en-US" w:eastAsia="zh-CN"/>
        </w:rPr>
        <w:t>加速工作</w:t>
      </w:r>
    </w:p>
    <w:p w14:paraId="2255B3A6">
      <w:pPr>
        <w:widowControl w:val="0"/>
        <w:numPr>
          <w:ilvl w:val="0"/>
          <w:numId w:val="0"/>
        </w:numPr>
        <w:spacing w:line="360" w:lineRule="auto"/>
        <w:ind w:firstLine="422" w:firstLineChars="200"/>
        <w:rPr>
          <w:rFonts w:hint="eastAsia" w:ascii="宋体" w:hAnsi="宋体" w:eastAsia="宋体" w:cs="宋体"/>
          <w:b/>
          <w:bCs/>
          <w:sz w:val="21"/>
          <w:szCs w:val="21"/>
        </w:rPr>
      </w:pPr>
      <w:r>
        <w:rPr>
          <w:rFonts w:hint="eastAsia" w:ascii="宋体" w:hAnsi="宋体" w:eastAsia="宋体" w:cs="宋体"/>
          <w:b/>
          <w:bCs/>
          <w:kern w:val="2"/>
          <w:sz w:val="21"/>
          <w:szCs w:val="21"/>
          <w:lang w:val="en-US" w:eastAsia="zh-CN" w:bidi="ar-SA"/>
        </w:rPr>
        <w:t>三、</w:t>
      </w:r>
      <w:r>
        <w:rPr>
          <w:rFonts w:hint="eastAsia" w:ascii="宋体" w:hAnsi="宋体" w:eastAsia="宋体" w:cs="宋体"/>
          <w:b/>
          <w:bCs/>
          <w:sz w:val="21"/>
          <w:szCs w:val="21"/>
        </w:rPr>
        <w:t>简答题</w:t>
      </w:r>
    </w:p>
    <w:p w14:paraId="5AD5F2D4">
      <w:pPr>
        <w:numPr>
          <w:ilvl w:val="0"/>
          <w:numId w:val="0"/>
        </w:numPr>
        <w:spacing w:line="360" w:lineRule="auto"/>
        <w:ind w:firstLine="420" w:firstLineChars="200"/>
        <w:rPr>
          <w:rFonts w:hint="eastAsia" w:ascii="宋体" w:hAnsi="宋体" w:cs="宋体"/>
          <w:sz w:val="21"/>
          <w:szCs w:val="21"/>
          <w:lang w:val="en-US" w:eastAsia="zh-CN"/>
        </w:rPr>
      </w:pPr>
      <w:r>
        <w:rPr>
          <w:rFonts w:hint="eastAsia" w:ascii="宋体" w:hAnsi="宋体" w:cs="宋体"/>
          <w:sz w:val="21"/>
          <w:szCs w:val="21"/>
          <w:lang w:val="en-US" w:eastAsia="zh-CN"/>
        </w:rPr>
        <w:t>1.电池为啥设置热管理系统？</w:t>
      </w:r>
    </w:p>
    <w:p w14:paraId="77B65362">
      <w:pPr>
        <w:numPr>
          <w:ilvl w:val="0"/>
          <w:numId w:val="0"/>
        </w:numPr>
        <w:spacing w:line="360" w:lineRule="auto"/>
        <w:ind w:firstLine="420" w:firstLineChars="200"/>
        <w:rPr>
          <w:rFonts w:hint="eastAsia" w:ascii="宋体" w:hAnsi="宋体" w:cs="宋体"/>
          <w:sz w:val="21"/>
          <w:szCs w:val="21"/>
          <w:lang w:val="en-US" w:eastAsia="zh-CN"/>
        </w:rPr>
      </w:pPr>
    </w:p>
    <w:p w14:paraId="4D9F9C72">
      <w:pPr>
        <w:numPr>
          <w:ilvl w:val="0"/>
          <w:numId w:val="0"/>
        </w:numPr>
        <w:spacing w:line="360" w:lineRule="auto"/>
        <w:rPr>
          <w:rFonts w:hint="eastAsia" w:ascii="宋体" w:hAnsi="宋体" w:cs="宋体"/>
          <w:sz w:val="21"/>
          <w:szCs w:val="21"/>
          <w:lang w:val="en-US" w:eastAsia="zh-CN"/>
        </w:rPr>
      </w:pPr>
    </w:p>
    <w:p w14:paraId="12997F0C">
      <w:pPr>
        <w:numPr>
          <w:ilvl w:val="0"/>
          <w:numId w:val="0"/>
        </w:numPr>
        <w:spacing w:line="360" w:lineRule="auto"/>
        <w:rPr>
          <w:rFonts w:hint="eastAsia" w:ascii="宋体" w:hAnsi="宋体" w:cs="宋体"/>
          <w:sz w:val="21"/>
          <w:szCs w:val="21"/>
          <w:lang w:val="en-US" w:eastAsia="zh-CN"/>
        </w:rPr>
      </w:pPr>
    </w:p>
    <w:p w14:paraId="65399862">
      <w:pPr>
        <w:numPr>
          <w:ilvl w:val="0"/>
          <w:numId w:val="0"/>
        </w:numPr>
        <w:spacing w:line="360" w:lineRule="auto"/>
        <w:rPr>
          <w:rFonts w:hint="eastAsia" w:ascii="宋体" w:hAnsi="宋体" w:cs="宋体"/>
          <w:sz w:val="21"/>
          <w:szCs w:val="21"/>
          <w:lang w:val="en-US" w:eastAsia="zh-CN"/>
        </w:rPr>
      </w:pPr>
    </w:p>
    <w:p w14:paraId="479706FB">
      <w:pPr>
        <w:numPr>
          <w:ilvl w:val="0"/>
          <w:numId w:val="0"/>
        </w:numPr>
        <w:spacing w:line="360" w:lineRule="auto"/>
        <w:ind w:firstLine="420" w:firstLineChars="200"/>
        <w:rPr>
          <w:rFonts w:hint="eastAsia" w:ascii="宋体" w:hAnsi="宋体" w:cs="宋体"/>
          <w:sz w:val="21"/>
          <w:szCs w:val="21"/>
          <w:lang w:val="en-US" w:eastAsia="zh-CN"/>
        </w:rPr>
      </w:pPr>
      <w:r>
        <w:rPr>
          <w:rFonts w:hint="eastAsia" w:ascii="宋体" w:hAnsi="宋体" w:eastAsia="宋体" w:cs="宋体"/>
          <w:kern w:val="2"/>
          <w:sz w:val="21"/>
          <w:szCs w:val="21"/>
          <w:lang w:val="en-US" w:eastAsia="zh-CN" w:bidi="ar-SA"/>
        </w:rPr>
        <w:t>2.</w:t>
      </w:r>
      <w:r>
        <w:rPr>
          <w:rFonts w:hint="eastAsia" w:ascii="宋体" w:hAnsi="宋体" w:cs="宋体"/>
          <w:sz w:val="21"/>
          <w:szCs w:val="21"/>
          <w:lang w:val="en-US" w:eastAsia="zh-CN"/>
        </w:rPr>
        <w:t>比亚迪秦EV热管理有哪些部件组成？</w:t>
      </w:r>
    </w:p>
    <w:p w14:paraId="3C1498C2">
      <w:pPr>
        <w:numPr>
          <w:ilvl w:val="0"/>
          <w:numId w:val="0"/>
        </w:numPr>
        <w:spacing w:line="360" w:lineRule="auto"/>
        <w:jc w:val="both"/>
        <w:rPr>
          <w:rFonts w:hint="eastAsia" w:ascii="宋体" w:hAnsi="宋体" w:cs="宋体"/>
          <w:sz w:val="21"/>
          <w:szCs w:val="21"/>
          <w:lang w:val="en-US" w:eastAsia="zh-CN"/>
        </w:rPr>
      </w:pPr>
    </w:p>
    <w:p w14:paraId="2CF9C66D">
      <w:pPr>
        <w:numPr>
          <w:ilvl w:val="0"/>
          <w:numId w:val="0"/>
        </w:numPr>
        <w:spacing w:line="360" w:lineRule="auto"/>
        <w:jc w:val="both"/>
        <w:rPr>
          <w:rFonts w:hint="eastAsia" w:ascii="宋体" w:hAnsi="宋体" w:cs="宋体"/>
          <w:sz w:val="21"/>
          <w:szCs w:val="21"/>
          <w:lang w:val="en-US" w:eastAsia="zh-CN"/>
        </w:rPr>
      </w:pPr>
    </w:p>
    <w:p w14:paraId="356B2C39">
      <w:pPr>
        <w:numPr>
          <w:ilvl w:val="0"/>
          <w:numId w:val="0"/>
        </w:numPr>
        <w:spacing w:line="360" w:lineRule="auto"/>
        <w:jc w:val="both"/>
        <w:rPr>
          <w:rFonts w:hint="eastAsia" w:ascii="宋体" w:hAnsi="宋体" w:cs="宋体"/>
          <w:sz w:val="21"/>
          <w:szCs w:val="21"/>
          <w:lang w:val="en-US" w:eastAsia="zh-CN"/>
        </w:rPr>
      </w:pPr>
    </w:p>
    <w:p w14:paraId="2FD7BF6E">
      <w:pPr>
        <w:numPr>
          <w:ilvl w:val="0"/>
          <w:numId w:val="0"/>
        </w:numPr>
        <w:spacing w:line="360" w:lineRule="auto"/>
        <w:ind w:left="0" w:leftChars="0" w:firstLine="420" w:firstLineChars="200"/>
        <w:rPr>
          <w:rFonts w:hint="eastAsia" w:ascii="宋体" w:hAnsi="宋体" w:cs="宋体"/>
          <w:sz w:val="21"/>
          <w:szCs w:val="21"/>
          <w:lang w:val="en-US" w:eastAsia="zh-CN"/>
        </w:rPr>
      </w:pPr>
      <w:r>
        <w:rPr>
          <w:rFonts w:hint="eastAsia" w:ascii="宋体" w:hAnsi="宋体" w:eastAsia="宋体" w:cs="宋体"/>
          <w:kern w:val="2"/>
          <w:sz w:val="21"/>
          <w:szCs w:val="21"/>
          <w:lang w:val="en-US" w:eastAsia="zh-CN" w:bidi="ar-SA"/>
        </w:rPr>
        <w:t>3.</w:t>
      </w:r>
      <w:r>
        <w:rPr>
          <w:rFonts w:hint="eastAsia" w:ascii="宋体" w:hAnsi="宋体" w:cs="宋体"/>
          <w:sz w:val="21"/>
          <w:szCs w:val="21"/>
          <w:lang w:val="en-US" w:eastAsia="zh-CN"/>
        </w:rPr>
        <w:t>简述比亚迪电池热管理工作过程？</w:t>
      </w:r>
    </w:p>
    <w:p w14:paraId="3A700DE7">
      <w:pPr>
        <w:bidi w:val="0"/>
        <w:ind w:left="0" w:leftChars="0" w:firstLine="0" w:firstLineChars="0"/>
      </w:pPr>
      <w:bookmarkStart w:id="83" w:name="_Toc22912_WPSOffice_Level1"/>
    </w:p>
    <w:p w14:paraId="3FEF0F22">
      <w:pPr>
        <w:bidi w:val="0"/>
        <w:ind w:left="0" w:leftChars="0" w:firstLine="0" w:firstLineChars="0"/>
      </w:pPr>
    </w:p>
    <w:p w14:paraId="0C1BB29B">
      <w:pPr>
        <w:bidi w:val="0"/>
        <w:ind w:left="0" w:leftChars="0" w:firstLine="0" w:firstLineChars="0"/>
      </w:pPr>
    </w:p>
    <w:p w14:paraId="43A3218A">
      <w:pPr>
        <w:bidi w:val="0"/>
        <w:ind w:left="0" w:leftChars="0" w:firstLine="0" w:firstLineChars="0"/>
      </w:pPr>
    </w:p>
    <w:p w14:paraId="64569C06">
      <w:pPr>
        <w:bidi w:val="0"/>
        <w:ind w:left="0" w:leftChars="0" w:firstLine="0" w:firstLineChars="0"/>
      </w:pPr>
    </w:p>
    <w:bookmarkEnd w:id="83"/>
    <w:p w14:paraId="51BAEB4E">
      <w:pPr>
        <w:bidi w:val="0"/>
        <w:jc w:val="center"/>
        <w:rPr>
          <w:rFonts w:hint="default"/>
          <w:b/>
          <w:bCs/>
          <w:sz w:val="24"/>
          <w:szCs w:val="24"/>
        </w:rPr>
      </w:pPr>
      <w:r>
        <w:rPr>
          <w:b/>
          <w:bCs/>
          <w:sz w:val="24"/>
          <w:szCs w:val="24"/>
        </w:rPr>
        <w:t>项目小结</w:t>
      </w:r>
    </w:p>
    <w:p w14:paraId="6E117543">
      <w:pPr>
        <w:widowControl w:val="0"/>
        <w:ind w:firstLine="420"/>
        <w:rPr>
          <w:rFonts w:hint="eastAsia" w:ascii="宋体" w:hAnsi="宋体" w:eastAsia="宋体" w:cs="宋体"/>
          <w:color w:val="auto"/>
        </w:rPr>
      </w:pPr>
      <w:r>
        <w:rPr>
          <w:rFonts w:hint="eastAsia" w:ascii="宋体" w:hAnsi="宋体" w:eastAsia="宋体" w:cs="宋体"/>
          <w:color w:val="auto"/>
        </w:rPr>
        <w:t>高压</w:t>
      </w:r>
      <w:r>
        <w:rPr>
          <w:rFonts w:hint="eastAsia" w:ascii="宋体" w:hAnsi="宋体" w:eastAsia="宋体" w:cs="宋体"/>
          <w:color w:val="auto"/>
          <w:lang w:val="en-US" w:eastAsia="zh-CN"/>
        </w:rPr>
        <w:t>蓄</w:t>
      </w:r>
      <w:r>
        <w:rPr>
          <w:rFonts w:hint="eastAsia" w:ascii="宋体" w:hAnsi="宋体" w:eastAsia="宋体" w:cs="宋体"/>
          <w:color w:val="auto"/>
        </w:rPr>
        <w:t>电池管理系统的检修课程包括高压</w:t>
      </w:r>
      <w:r>
        <w:rPr>
          <w:rFonts w:hint="eastAsia" w:ascii="宋体" w:hAnsi="宋体" w:eastAsia="宋体" w:cs="宋体"/>
          <w:color w:val="auto"/>
          <w:lang w:val="en-US" w:eastAsia="zh-CN"/>
        </w:rPr>
        <w:t>蓄</w:t>
      </w:r>
      <w:r>
        <w:rPr>
          <w:rFonts w:hint="eastAsia" w:ascii="宋体" w:hAnsi="宋体" w:eastAsia="宋体" w:cs="宋体"/>
          <w:color w:val="auto"/>
        </w:rPr>
        <w:t>电池管理器的检修、信息采集系统的检修、动力</w:t>
      </w:r>
      <w:r>
        <w:rPr>
          <w:rFonts w:hint="eastAsia" w:ascii="宋体" w:hAnsi="宋体" w:eastAsia="宋体" w:cs="宋体"/>
          <w:color w:val="auto"/>
          <w:lang w:val="en-US" w:eastAsia="zh-CN"/>
        </w:rPr>
        <w:t>蓄</w:t>
      </w:r>
      <w:r>
        <w:rPr>
          <w:rFonts w:hint="eastAsia" w:ascii="宋体" w:hAnsi="宋体" w:eastAsia="宋体" w:cs="宋体"/>
          <w:color w:val="auto"/>
        </w:rPr>
        <w:t>电池的均衡检修、动力</w:t>
      </w:r>
      <w:r>
        <w:rPr>
          <w:rFonts w:hint="eastAsia" w:ascii="宋体" w:hAnsi="宋体" w:eastAsia="宋体" w:cs="宋体"/>
          <w:color w:val="auto"/>
          <w:lang w:val="en-US" w:eastAsia="zh-CN"/>
        </w:rPr>
        <w:t>蓄</w:t>
      </w:r>
      <w:r>
        <w:rPr>
          <w:rFonts w:hint="eastAsia" w:ascii="宋体" w:hAnsi="宋体" w:eastAsia="宋体" w:cs="宋体"/>
          <w:color w:val="auto"/>
        </w:rPr>
        <w:t>电池热管理系统检修三个学习任务。通过对该项目的学习，学员可以掌握高压</w:t>
      </w:r>
      <w:r>
        <w:rPr>
          <w:rFonts w:hint="eastAsia" w:ascii="宋体" w:hAnsi="宋体" w:eastAsia="宋体" w:cs="宋体"/>
          <w:color w:val="auto"/>
          <w:lang w:val="en-US" w:eastAsia="zh-CN"/>
        </w:rPr>
        <w:t>蓄</w:t>
      </w:r>
      <w:r>
        <w:rPr>
          <w:rFonts w:hint="eastAsia" w:ascii="宋体" w:hAnsi="宋体" w:eastAsia="宋体" w:cs="宋体"/>
          <w:color w:val="auto"/>
        </w:rPr>
        <w:t>电池管理系统的功能、高压</w:t>
      </w:r>
      <w:r>
        <w:rPr>
          <w:rFonts w:hint="eastAsia" w:ascii="宋体" w:hAnsi="宋体" w:eastAsia="宋体" w:cs="宋体"/>
          <w:color w:val="auto"/>
          <w:lang w:val="en-US" w:eastAsia="zh-CN"/>
        </w:rPr>
        <w:t>蓄</w:t>
      </w:r>
      <w:r>
        <w:rPr>
          <w:rFonts w:hint="eastAsia" w:ascii="宋体" w:hAnsi="宋体" w:eastAsia="宋体" w:cs="宋体"/>
          <w:color w:val="auto"/>
        </w:rPr>
        <w:t>电池管理的控制原理、信息采集的过程、电流传感器原理、</w:t>
      </w:r>
      <w:r>
        <w:rPr>
          <w:rFonts w:hint="eastAsia" w:ascii="宋体" w:hAnsi="宋体" w:eastAsia="宋体" w:cs="宋体"/>
          <w:color w:val="auto"/>
          <w:lang w:val="en-US" w:eastAsia="zh-CN"/>
        </w:rPr>
        <w:t>蓄</w:t>
      </w:r>
      <w:r>
        <w:rPr>
          <w:rFonts w:hint="eastAsia" w:ascii="宋体" w:hAnsi="宋体" w:eastAsia="宋体" w:cs="宋体"/>
          <w:color w:val="auto"/>
        </w:rPr>
        <w:t>电池均衡控制原理、动力</w:t>
      </w:r>
      <w:r>
        <w:rPr>
          <w:rFonts w:hint="eastAsia" w:ascii="宋体" w:hAnsi="宋体" w:eastAsia="宋体" w:cs="宋体"/>
          <w:color w:val="auto"/>
          <w:lang w:val="en-US" w:eastAsia="zh-CN"/>
        </w:rPr>
        <w:t>蓄</w:t>
      </w:r>
      <w:r>
        <w:rPr>
          <w:rFonts w:hint="eastAsia" w:ascii="宋体" w:hAnsi="宋体" w:eastAsia="宋体" w:cs="宋体"/>
          <w:color w:val="auto"/>
        </w:rPr>
        <w:t>电池热管理系统工作过程等知识。具备SOC值的设定、</w:t>
      </w:r>
      <w:r>
        <w:rPr>
          <w:rFonts w:hint="eastAsia" w:ascii="宋体" w:hAnsi="宋体" w:eastAsia="宋体" w:cs="宋体"/>
          <w:color w:val="auto"/>
          <w:lang w:val="en-US" w:eastAsia="zh-CN"/>
        </w:rPr>
        <w:t>蓄</w:t>
      </w:r>
      <w:r>
        <w:rPr>
          <w:rFonts w:hint="eastAsia" w:ascii="宋体" w:hAnsi="宋体" w:eastAsia="宋体" w:cs="宋体"/>
          <w:color w:val="auto"/>
        </w:rPr>
        <w:t>电池管理器的故障诊断、</w:t>
      </w:r>
      <w:r>
        <w:rPr>
          <w:rFonts w:hint="eastAsia" w:ascii="宋体" w:hAnsi="宋体" w:eastAsia="宋体" w:cs="宋体"/>
          <w:color w:val="auto"/>
          <w:lang w:val="en-US" w:eastAsia="zh-CN"/>
        </w:rPr>
        <w:t>蓄</w:t>
      </w:r>
      <w:r>
        <w:rPr>
          <w:rFonts w:hint="eastAsia" w:ascii="宋体" w:hAnsi="宋体" w:eastAsia="宋体" w:cs="宋体"/>
          <w:color w:val="auto"/>
        </w:rPr>
        <w:t>电池信息采集器的故障、电流传感器故障的检测、</w:t>
      </w:r>
      <w:r>
        <w:rPr>
          <w:rFonts w:hint="eastAsia" w:ascii="宋体" w:hAnsi="宋体" w:eastAsia="宋体" w:cs="宋体"/>
          <w:color w:val="auto"/>
          <w:lang w:val="en-US" w:eastAsia="zh-CN"/>
        </w:rPr>
        <w:t>蓄</w:t>
      </w:r>
      <w:r>
        <w:rPr>
          <w:rFonts w:hint="eastAsia" w:ascii="宋体" w:hAnsi="宋体" w:eastAsia="宋体" w:cs="宋体"/>
          <w:color w:val="auto"/>
        </w:rPr>
        <w:t>电池均衡故障维修、动力</w:t>
      </w:r>
      <w:r>
        <w:rPr>
          <w:rFonts w:hint="eastAsia" w:ascii="宋体" w:hAnsi="宋体" w:eastAsia="宋体" w:cs="宋体"/>
          <w:color w:val="auto"/>
          <w:lang w:val="en-US" w:eastAsia="zh-CN"/>
        </w:rPr>
        <w:t>蓄</w:t>
      </w:r>
      <w:r>
        <w:rPr>
          <w:rFonts w:hint="eastAsia" w:ascii="宋体" w:hAnsi="宋体" w:eastAsia="宋体" w:cs="宋体"/>
          <w:color w:val="auto"/>
        </w:rPr>
        <w:t>电池热管理故障诊断与维修等工作技能。</w:t>
      </w:r>
    </w:p>
    <w:p w14:paraId="2D4B59B4"/>
    <w:p w14:paraId="1F489779">
      <w:pPr>
        <w:ind w:firstLine="420"/>
        <w:rPr>
          <w:rFonts w:hint="eastAsia" w:ascii="宋体" w:hAnsi="宋体" w:eastAsia="宋体" w:cs="宋体"/>
          <w:color w:val="auto"/>
        </w:rPr>
      </w:pPr>
    </w:p>
    <w:p w14:paraId="61457EFF">
      <w:pPr>
        <w:ind w:firstLine="420"/>
        <w:rPr>
          <w:rFonts w:hint="eastAsia" w:ascii="宋体" w:hAnsi="宋体" w:eastAsia="宋体" w:cs="宋体"/>
          <w:color w:val="auto"/>
        </w:rPr>
      </w:pPr>
    </w:p>
    <w:p w14:paraId="0892B1B4">
      <w:pPr>
        <w:ind w:firstLine="420"/>
        <w:rPr>
          <w:rFonts w:hint="eastAsia" w:ascii="宋体" w:hAnsi="宋体" w:eastAsia="宋体" w:cs="宋体"/>
          <w:color w:val="auto"/>
        </w:rPr>
      </w:pPr>
    </w:p>
    <w:p w14:paraId="28900855">
      <w:pPr>
        <w:ind w:firstLine="420"/>
        <w:rPr>
          <w:rFonts w:hint="eastAsia" w:ascii="宋体" w:hAnsi="宋体" w:eastAsia="宋体" w:cs="宋体"/>
          <w:color w:val="auto"/>
        </w:rPr>
      </w:pPr>
    </w:p>
    <w:p w14:paraId="240C8428">
      <w:pPr>
        <w:ind w:firstLine="420"/>
        <w:rPr>
          <w:rFonts w:hint="eastAsia" w:ascii="宋体" w:hAnsi="宋体" w:eastAsia="宋体" w:cs="宋体"/>
          <w:color w:val="auto"/>
        </w:rPr>
      </w:pPr>
    </w:p>
    <w:p w14:paraId="627BF528">
      <w:pPr>
        <w:ind w:firstLine="420"/>
        <w:rPr>
          <w:rFonts w:hint="eastAsia" w:ascii="宋体" w:hAnsi="宋体" w:eastAsia="宋体" w:cs="宋体"/>
          <w:color w:val="auto"/>
        </w:rPr>
      </w:pPr>
    </w:p>
    <w:p w14:paraId="0C4078CA">
      <w:pPr>
        <w:ind w:firstLine="420"/>
        <w:rPr>
          <w:rFonts w:hint="eastAsia" w:ascii="宋体" w:hAnsi="宋体" w:eastAsia="宋体" w:cs="宋体"/>
          <w:color w:val="auto"/>
        </w:rPr>
      </w:pPr>
    </w:p>
    <w:p w14:paraId="3673A421">
      <w:pPr>
        <w:ind w:firstLine="420"/>
        <w:rPr>
          <w:rFonts w:hint="eastAsia" w:ascii="宋体" w:hAnsi="宋体" w:eastAsia="宋体" w:cs="宋体"/>
          <w:color w:val="auto"/>
        </w:rPr>
      </w:pPr>
    </w:p>
    <w:p w14:paraId="285D6477">
      <w:pPr>
        <w:ind w:firstLine="420"/>
        <w:rPr>
          <w:rFonts w:hint="eastAsia" w:ascii="宋体" w:hAnsi="宋体" w:eastAsia="宋体" w:cs="宋体"/>
          <w:color w:val="auto"/>
        </w:rPr>
      </w:pPr>
    </w:p>
    <w:p w14:paraId="6F3176A2">
      <w:pPr>
        <w:ind w:firstLine="420"/>
        <w:rPr>
          <w:rFonts w:hint="eastAsia" w:ascii="宋体" w:hAnsi="宋体" w:eastAsia="宋体" w:cs="宋体"/>
          <w:color w:val="auto"/>
        </w:rPr>
      </w:pPr>
    </w:p>
    <w:p w14:paraId="4120C224">
      <w:pPr>
        <w:ind w:firstLine="420"/>
        <w:rPr>
          <w:rFonts w:hint="eastAsia" w:ascii="宋体" w:hAnsi="宋体" w:eastAsia="宋体" w:cs="宋体"/>
          <w:color w:val="auto"/>
        </w:rPr>
      </w:pPr>
    </w:p>
    <w:p w14:paraId="73CA3BCC">
      <w:pPr>
        <w:ind w:firstLine="420"/>
        <w:rPr>
          <w:rFonts w:hint="eastAsia" w:ascii="宋体" w:hAnsi="宋体" w:eastAsia="宋体" w:cs="宋体"/>
          <w:color w:val="auto"/>
        </w:rPr>
      </w:pPr>
    </w:p>
    <w:p w14:paraId="59153948">
      <w:pPr>
        <w:rPr>
          <w:rFonts w:hint="eastAsia" w:ascii="宋体" w:hAnsi="宋体" w:eastAsia="宋体" w:cs="宋体"/>
          <w:color w:val="auto"/>
        </w:rPr>
      </w:pPr>
    </w:p>
    <w:p w14:paraId="047FF5FE">
      <w:pPr>
        <w:pStyle w:val="2"/>
        <w:bidi w:val="0"/>
        <w:rPr>
          <w:rFonts w:hint="default"/>
          <w:color w:val="000000" w:themeColor="text1"/>
          <w14:textFill>
            <w14:solidFill>
              <w14:schemeClr w14:val="tx1"/>
            </w14:solidFill>
          </w14:textFill>
        </w:rPr>
      </w:pPr>
      <w:bookmarkStart w:id="84" w:name="_Toc19677_WPSOffice_Level1"/>
      <w:bookmarkStart w:id="85" w:name="_Toc6668"/>
      <w:bookmarkStart w:id="86" w:name="_Toc5761"/>
      <w:bookmarkStart w:id="87" w:name="_Toc1584"/>
      <w:r>
        <w:t>项目四</w:t>
      </w:r>
      <w:r>
        <w:rPr>
          <w:rFonts w:hint="eastAsia"/>
          <w:lang w:val="en-US" w:eastAsia="zh-CN"/>
        </w:rPr>
        <w:t xml:space="preserve">  </w:t>
      </w:r>
      <w:r>
        <w:t>充电系统的检修</w:t>
      </w:r>
      <w:bookmarkEnd w:id="84"/>
      <w:bookmarkEnd w:id="85"/>
      <w:bookmarkEnd w:id="86"/>
      <w:bookmarkEnd w:id="87"/>
    </w:p>
    <w:p w14:paraId="3FCD7088">
      <w:pPr>
        <w:pStyle w:val="3"/>
        <w:bidi w:val="0"/>
        <w:rPr>
          <w:b/>
          <w:bCs/>
          <w:color w:val="000000" w:themeColor="text1"/>
          <w:spacing w:val="123"/>
          <w:sz w:val="28"/>
          <w14:textFill>
            <w14:solidFill>
              <w14:schemeClr w14:val="tx1"/>
            </w14:solidFill>
          </w14:textFill>
        </w:rPr>
      </w:pPr>
      <w:bookmarkStart w:id="88" w:name="_Toc31802"/>
      <w:bookmarkStart w:id="89" w:name="_Toc21054"/>
      <w:bookmarkStart w:id="90" w:name="_Toc17932_WPSOffice_Level1"/>
      <w:bookmarkStart w:id="91" w:name="_Toc5283"/>
      <w:r>
        <w:t>任务一  交流慢充系统的检修</w:t>
      </w:r>
      <w:bookmarkEnd w:id="88"/>
      <w:bookmarkEnd w:id="89"/>
      <w:bookmarkEnd w:id="90"/>
      <w:bookmarkEnd w:id="91"/>
    </w:p>
    <w:p w14:paraId="15F14A72">
      <w:pPr>
        <w:bidi w:val="0"/>
        <w:jc w:val="center"/>
        <w:rPr>
          <w:rFonts w:hint="default"/>
          <w:b/>
          <w:bCs/>
          <w:sz w:val="24"/>
          <w:szCs w:val="24"/>
        </w:rPr>
      </w:pPr>
      <w:r>
        <w:rPr>
          <w:b/>
          <w:bCs/>
          <w:sz w:val="24"/>
          <w:szCs w:val="24"/>
        </w:rPr>
        <w:t>学习目标</w:t>
      </w:r>
    </w:p>
    <w:p w14:paraId="78BB7C38">
      <w:pPr>
        <w:bidi w:val="0"/>
        <w:rPr>
          <w:rFonts w:hint="eastAsia"/>
          <w:b/>
          <w:bCs/>
        </w:rPr>
      </w:pPr>
      <w:r>
        <w:rPr>
          <w:rFonts w:hint="eastAsia"/>
          <w:b/>
          <w:bCs/>
        </w:rPr>
        <w:t>知识目标</w:t>
      </w:r>
    </w:p>
    <w:p w14:paraId="5608342A">
      <w:pPr>
        <w:bidi w:val="0"/>
        <w:spacing w:line="360" w:lineRule="auto"/>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交流慢充系统的结构组成</w:t>
      </w:r>
    </w:p>
    <w:p w14:paraId="5050DC87">
      <w:pPr>
        <w:bidi w:val="0"/>
        <w:spacing w:line="360" w:lineRule="auto"/>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交流慢充充电口端子的定义</w:t>
      </w:r>
    </w:p>
    <w:p w14:paraId="11ACE3FC">
      <w:pPr>
        <w:bidi w:val="0"/>
        <w:spacing w:line="360" w:lineRule="auto"/>
        <w:rPr>
          <w:rFonts w:hint="eastAsia" w:ascii="宋体" w:hAnsi="宋体" w:eastAsia="宋体" w:cs="宋体"/>
        </w:rPr>
      </w:pPr>
      <w:r>
        <w:rPr>
          <w:rFonts w:hint="eastAsia" w:ascii="宋体" w:hAnsi="宋体" w:eastAsia="宋体" w:cs="宋体"/>
          <w:lang w:val="en-US" w:eastAsia="zh-CN"/>
        </w:rPr>
        <w:t>3.</w:t>
      </w:r>
      <w:r>
        <w:rPr>
          <w:rFonts w:hint="eastAsia" w:ascii="宋体" w:hAnsi="宋体" w:eastAsia="宋体" w:cs="宋体"/>
        </w:rPr>
        <w:t>交流慢充充电过程</w:t>
      </w:r>
    </w:p>
    <w:p w14:paraId="1ECB704D">
      <w:pPr>
        <w:bidi w:val="0"/>
        <w:rPr>
          <w:rFonts w:hint="eastAsia"/>
          <w:b/>
          <w:bCs/>
        </w:rPr>
      </w:pPr>
      <w:r>
        <w:rPr>
          <w:rFonts w:hint="eastAsia"/>
          <w:b/>
          <w:bCs/>
        </w:rPr>
        <w:t>能力目标</w:t>
      </w:r>
    </w:p>
    <w:p w14:paraId="7CC0E77F">
      <w:pPr>
        <w:bidi w:val="0"/>
        <w:spacing w:line="360" w:lineRule="auto"/>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交流慢充充电线与充电枪的检查</w:t>
      </w:r>
    </w:p>
    <w:p w14:paraId="740E352B">
      <w:pPr>
        <w:bidi w:val="0"/>
        <w:spacing w:line="360" w:lineRule="auto"/>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交流慢充充电口的检测</w:t>
      </w:r>
    </w:p>
    <w:p w14:paraId="24D38847">
      <w:pPr>
        <w:bidi w:val="0"/>
        <w:spacing w:line="360" w:lineRule="auto"/>
        <w:rPr>
          <w:rFonts w:hint="eastAsia" w:ascii="宋体" w:hAnsi="宋体" w:eastAsia="宋体" w:cs="宋体"/>
          <w:color w:val="auto"/>
        </w:rPr>
      </w:pPr>
      <w:r>
        <w:rPr>
          <w:rFonts w:hint="eastAsia" w:ascii="宋体" w:hAnsi="宋体" w:eastAsia="宋体" w:cs="宋体"/>
          <w:color w:val="auto"/>
          <w:lang w:val="en-US" w:eastAsia="zh-CN"/>
        </w:rPr>
        <w:t>3.</w:t>
      </w:r>
      <w:r>
        <w:rPr>
          <w:rFonts w:hint="eastAsia" w:ascii="宋体" w:hAnsi="宋体" w:eastAsia="宋体" w:cs="宋体"/>
          <w:color w:val="auto"/>
        </w:rPr>
        <w:t>交流慢充充电故障的检测</w:t>
      </w:r>
    </w:p>
    <w:p w14:paraId="1A9FF7E6">
      <w:pPr>
        <w:bidi w:val="0"/>
        <w:rPr>
          <w:rFonts w:hint="eastAsia"/>
          <w:b/>
          <w:bCs/>
          <w:lang w:val="en-US" w:eastAsia="zh-CN"/>
        </w:rPr>
      </w:pPr>
      <w:r>
        <w:rPr>
          <w:rFonts w:hint="eastAsia"/>
          <w:b/>
          <w:bCs/>
          <w:lang w:val="en-US" w:eastAsia="zh-CN"/>
        </w:rPr>
        <w:t>素质目标</w:t>
      </w:r>
    </w:p>
    <w:p w14:paraId="539A35D6">
      <w:pPr>
        <w:bidi w:val="0"/>
        <w:spacing w:line="360" w:lineRule="auto"/>
        <w:rPr>
          <w:rFonts w:hint="eastAsia" w:ascii="宋体" w:hAnsi="宋体" w:eastAsia="宋体" w:cs="宋体"/>
          <w:color w:val="auto"/>
          <w:lang w:val="en-US" w:eastAsia="zh-CN"/>
        </w:rPr>
      </w:pPr>
      <w:r>
        <w:rPr>
          <w:rFonts w:hint="eastAsia" w:ascii="宋体" w:hAnsi="宋体" w:eastAsia="宋体" w:cs="宋体"/>
          <w:color w:val="auto"/>
          <w:lang w:val="en-US" w:eastAsia="zh-CN"/>
        </w:rPr>
        <w:t>1.在操作过程中树立高压安全意识</w:t>
      </w:r>
    </w:p>
    <w:p w14:paraId="39921A2F">
      <w:pPr>
        <w:bidi w:val="0"/>
        <w:spacing w:line="360" w:lineRule="auto"/>
        <w:rPr>
          <w:rFonts w:hint="eastAsia" w:ascii="宋体" w:hAnsi="宋体" w:eastAsia="宋体" w:cs="宋体"/>
        </w:rPr>
      </w:pPr>
      <w:r>
        <w:rPr>
          <w:rFonts w:hint="eastAsia" w:ascii="宋体" w:hAnsi="宋体" w:eastAsia="宋体" w:cs="宋体"/>
          <w:color w:val="auto"/>
          <w:lang w:val="en-US" w:eastAsia="zh-CN"/>
        </w:rPr>
        <w:t>2.培养学生的团队协作意识</w:t>
      </w:r>
    </w:p>
    <w:p w14:paraId="5059FF9D">
      <w:pPr>
        <w:bidi w:val="0"/>
        <w:rPr>
          <w:rFonts w:hint="eastAsia"/>
          <w:b/>
          <w:bCs/>
          <w:sz w:val="24"/>
          <w:szCs w:val="24"/>
          <w:lang w:val="en-US" w:eastAsia="zh-CN"/>
        </w:rPr>
      </w:pPr>
      <w:r>
        <w:rPr>
          <w:rFonts w:hint="eastAsia"/>
          <w:b/>
          <w:bCs/>
          <w:sz w:val="24"/>
          <w:szCs w:val="24"/>
          <w:lang w:val="en-US" w:eastAsia="zh-CN"/>
        </w:rPr>
        <w:t>情景导入</w:t>
      </w:r>
    </w:p>
    <w:p w14:paraId="2DCE1AB6">
      <w:pPr>
        <w:ind w:firstLine="420"/>
        <w:rPr>
          <w:rFonts w:hint="eastAsia" w:ascii="宋体" w:hAnsi="宋体" w:eastAsia="宋体" w:cs="宋体"/>
        </w:rPr>
      </w:pPr>
      <w:r>
        <w:rPr>
          <w:rFonts w:hint="eastAsia" w:ascii="宋体" w:hAnsi="宋体" w:eastAsia="宋体" w:cs="宋体"/>
          <w:lang w:val="en-US" w:eastAsia="zh-CN"/>
        </w:rPr>
        <w:t>一辆电动汽车无法进行交流充电，送至4S店进行维修，维修工小黄进行了充电系统的</w:t>
      </w:r>
      <w:r>
        <w:rPr>
          <w:rFonts w:hint="eastAsia"/>
          <w:lang w:val="en-US" w:eastAsia="zh-CN"/>
        </w:rPr>
        <w:t>检测，发现车载充电器低压插头接触不良，维修后故障排除。</w:t>
      </w:r>
    </w:p>
    <w:p w14:paraId="06706FA7">
      <w:pPr>
        <w:bidi w:val="0"/>
        <w:spacing w:line="360" w:lineRule="auto"/>
        <w:rPr>
          <w:rFonts w:hint="eastAsia" w:ascii="宋体" w:hAnsi="宋体" w:eastAsia="宋体" w:cs="宋体"/>
        </w:rPr>
      </w:pPr>
    </w:p>
    <w:p w14:paraId="6A4C5F9A">
      <w:pPr>
        <w:bidi w:val="0"/>
        <w:rPr>
          <w:rFonts w:hint="eastAsia"/>
          <w:b/>
          <w:bCs/>
          <w:sz w:val="24"/>
          <w:szCs w:val="24"/>
          <w:lang w:val="en-US" w:eastAsia="zh-CN"/>
        </w:rPr>
      </w:pPr>
      <w:r>
        <w:rPr>
          <w:rFonts w:hint="eastAsia"/>
          <w:b/>
          <w:bCs/>
          <w:sz w:val="24"/>
          <w:szCs w:val="24"/>
          <w:lang w:val="en-US" w:eastAsia="zh-CN"/>
        </w:rPr>
        <w:t>知识链接</w:t>
      </w:r>
    </w:p>
    <w:p w14:paraId="7E8830A6">
      <w:pPr>
        <w:bidi w:val="0"/>
        <w:rPr>
          <w:rFonts w:hint="eastAsia"/>
          <w:b/>
          <w:bCs/>
        </w:rPr>
      </w:pPr>
      <w:r>
        <w:rPr>
          <w:rFonts w:hint="eastAsia"/>
          <w:b/>
          <w:bCs/>
          <w:lang w:val="en-US" w:eastAsia="zh-CN"/>
        </w:rPr>
        <w:t>一、</w:t>
      </w:r>
      <w:r>
        <w:rPr>
          <w:rFonts w:hint="eastAsia"/>
          <w:b/>
          <w:bCs/>
        </w:rPr>
        <w:t>交流慢充部件</w:t>
      </w:r>
    </w:p>
    <w:p w14:paraId="092BFE35">
      <w:pPr>
        <w:ind w:firstLine="420"/>
        <w:rPr>
          <w:rFonts w:hint="eastAsia" w:ascii="宋体" w:hAnsi="宋体" w:eastAsia="宋体" w:cs="宋体"/>
        </w:rPr>
      </w:pPr>
      <w:r>
        <w:rPr>
          <w:rFonts w:hint="eastAsia" w:ascii="宋体" w:hAnsi="宋体" w:eastAsia="宋体" w:cs="宋体"/>
        </w:rPr>
        <w:t>交流慢充设备有两种，一种是充电桩式，另一种是随车充电设备。</w:t>
      </w:r>
    </w:p>
    <w:p w14:paraId="3C0BDEF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随着电动汽车的普及，社会</w:t>
      </w:r>
      <w:r>
        <w:rPr>
          <w:rFonts w:hint="eastAsia" w:ascii="宋体" w:hAnsi="宋体" w:eastAsia="宋体" w:cs="宋体"/>
          <w:color w:val="000000" w:themeColor="text1"/>
          <w:szCs w:val="24"/>
          <w14:textFill>
            <w14:solidFill>
              <w14:schemeClr w14:val="tx1"/>
            </w14:solidFill>
          </w14:textFill>
        </w:rPr>
        <w:t>设施逐渐</w:t>
      </w:r>
      <w:r>
        <w:rPr>
          <w:rFonts w:hint="eastAsia" w:ascii="宋体" w:hAnsi="宋体" w:cs="宋体"/>
          <w:color w:val="000000" w:themeColor="text1"/>
          <w:szCs w:val="24"/>
          <w:lang w:eastAsia="zh-CN"/>
          <w14:textFill>
            <w14:solidFill>
              <w14:schemeClr w14:val="tx1"/>
            </w14:solidFill>
          </w14:textFill>
        </w:rPr>
        <w:t>地</w:t>
      </w:r>
      <w:r>
        <w:rPr>
          <w:rFonts w:hint="eastAsia" w:ascii="宋体" w:hAnsi="宋体" w:eastAsia="宋体" w:cs="宋体"/>
          <w:color w:val="000000" w:themeColor="text1"/>
          <w:szCs w:val="24"/>
          <w14:textFill>
            <w14:solidFill>
              <w14:schemeClr w14:val="tx1"/>
            </w14:solidFill>
          </w14:textFill>
        </w:rPr>
        <w:t>趋于完善，快充充电桩逐渐增加，交流慢充充电桩逐渐淡出市场。随车充电设备使用家用220V充电，非常便捷，依然是电动汽车的主流充电方式。</w:t>
      </w:r>
    </w:p>
    <w:p w14:paraId="1BB4F2FA">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随车充电设备</w:t>
      </w:r>
    </w:p>
    <w:p w14:paraId="0D8327EA">
      <w:pPr>
        <w:ind w:firstLine="420"/>
        <w:rPr>
          <w:rFonts w:hint="eastAsia" w:ascii="宋体" w:hAnsi="宋体" w:eastAsia="宋体" w:cs="宋体"/>
          <w:color w:val="000000" w:themeColor="text1"/>
          <w:szCs w:val="24"/>
          <w:highlight w:val="none"/>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随车充电设备由主机和充电枪组成，如图4-</w:t>
      </w:r>
      <w:r>
        <w:rPr>
          <w:rFonts w:hint="eastAsia" w:ascii="宋体" w:hAnsi="宋体" w:cs="宋体"/>
          <w:color w:val="000000" w:themeColor="text1"/>
          <w:szCs w:val="24"/>
          <w:lang w:val="en-US" w:eastAsia="zh-CN"/>
          <w14:textFill>
            <w14:solidFill>
              <w14:schemeClr w14:val="tx1"/>
            </w14:solidFill>
          </w14:textFill>
        </w:rPr>
        <w:t>1-1所示</w:t>
      </w:r>
      <w:r>
        <w:rPr>
          <w:rFonts w:hint="eastAsia" w:ascii="宋体" w:hAnsi="宋体" w:eastAsia="宋体" w:cs="宋体"/>
          <w:color w:val="000000" w:themeColor="text1"/>
          <w:szCs w:val="24"/>
          <w14:textFill>
            <w14:solidFill>
              <w14:schemeClr w14:val="tx1"/>
            </w14:solidFill>
          </w14:textFill>
        </w:rPr>
        <w:t>。</w:t>
      </w:r>
    </w:p>
    <w:p w14:paraId="2AEAAF45">
      <w:pPr>
        <w:pStyle w:val="22"/>
        <w:rPr>
          <w:rFonts w:hint="default"/>
          <w:color w:val="000000" w:themeColor="text1"/>
          <w14:textFill>
            <w14:solidFill>
              <w14:schemeClr w14:val="tx1"/>
            </w14:solidFill>
          </w14:textFill>
        </w:rPr>
      </w:pPr>
      <w:r>
        <w:drawing>
          <wp:inline distT="0" distB="0" distL="114300" distR="114300">
            <wp:extent cx="3308985" cy="3157855"/>
            <wp:effectExtent l="0" t="0" r="5715" b="4445"/>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97"/>
                    <a:stretch>
                      <a:fillRect/>
                    </a:stretch>
                  </pic:blipFill>
                  <pic:spPr>
                    <a:xfrm>
                      <a:off x="0" y="0"/>
                      <a:ext cx="3308985" cy="3157855"/>
                    </a:xfrm>
                    <a:prstGeom prst="rect">
                      <a:avLst/>
                    </a:prstGeom>
                    <a:noFill/>
                    <a:ln>
                      <a:noFill/>
                    </a:ln>
                  </pic:spPr>
                </pic:pic>
              </a:graphicData>
            </a:graphic>
          </wp:inline>
        </w:drawing>
      </w:r>
    </w:p>
    <w:p w14:paraId="2DFD3F92">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-1</w:t>
      </w:r>
      <w:r>
        <w:rPr>
          <w:rFonts w:hint="eastAsia" w:ascii="黑体" w:hAnsi="黑体" w:eastAsia="黑体" w:cs="黑体"/>
          <w:color w:val="000000" w:themeColor="text1"/>
          <w:sz w:val="21"/>
          <w:szCs w:val="21"/>
          <w14:textFill>
            <w14:solidFill>
              <w14:schemeClr w14:val="tx1"/>
            </w14:solidFill>
          </w14:textFill>
        </w:rPr>
        <w:t>-</w:t>
      </w:r>
      <w:r>
        <w:rPr>
          <w:rFonts w:hint="eastAsia" w:ascii="黑体" w:hAnsi="黑体" w:cs="黑体"/>
          <w:color w:val="000000" w:themeColor="text1"/>
          <w:sz w:val="21"/>
          <w:szCs w:val="21"/>
          <w:lang w:val="en-US" w:eastAsia="zh-CN"/>
          <w14:textFill>
            <w14:solidFill>
              <w14:schemeClr w14:val="tx1"/>
            </w14:solidFill>
          </w14:textFill>
        </w:rPr>
        <w:t>1</w:t>
      </w:r>
      <w:r>
        <w:rPr>
          <w:rFonts w:hint="eastAsia" w:ascii="黑体" w:hAnsi="黑体" w:eastAsia="黑体" w:cs="黑体"/>
          <w:color w:val="000000" w:themeColor="text1"/>
          <w:sz w:val="21"/>
          <w:szCs w:val="21"/>
          <w14:textFill>
            <w14:solidFill>
              <w14:schemeClr w14:val="tx1"/>
            </w14:solidFill>
          </w14:textFill>
        </w:rPr>
        <w:t xml:space="preserve"> 随车充电设备</w:t>
      </w:r>
    </w:p>
    <w:p w14:paraId="0FEFB5EF">
      <w:pPr>
        <w:ind w:firstLine="420"/>
        <w:rPr>
          <w:rFonts w:hint="eastAsia" w:ascii="宋体" w:hAnsi="宋体" w:eastAsia="宋体" w:cs="宋体"/>
          <w:color w:val="000000" w:themeColor="text1"/>
          <w:szCs w:val="24"/>
          <w:highlight w:val="none"/>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交流充电枪用于连接车身充电口，如图4-</w:t>
      </w:r>
      <w:r>
        <w:rPr>
          <w:rFonts w:hint="eastAsia" w:ascii="宋体" w:hAnsi="宋体" w:cs="宋体"/>
          <w:color w:val="000000" w:themeColor="text1"/>
          <w:szCs w:val="24"/>
          <w:lang w:val="en-US" w:eastAsia="zh-CN"/>
          <w14:textFill>
            <w14:solidFill>
              <w14:schemeClr w14:val="tx1"/>
            </w14:solidFill>
          </w14:textFill>
        </w:rPr>
        <w:t>1-2</w:t>
      </w:r>
      <w:r>
        <w:rPr>
          <w:rFonts w:hint="eastAsia" w:ascii="宋体" w:hAnsi="宋体" w:eastAsia="宋体" w:cs="宋体"/>
          <w:color w:val="000000" w:themeColor="text1"/>
          <w:szCs w:val="24"/>
          <w14:textFill>
            <w14:solidFill>
              <w14:schemeClr w14:val="tx1"/>
            </w14:solidFill>
          </w14:textFill>
        </w:rPr>
        <w:t>所示。在充电枪上，设有解锁按键，按键联动锁钩，锁钩用于将充电枪和车身锁死，充电完成后，按下按键解锁，方可拔下充电枪。</w:t>
      </w:r>
    </w:p>
    <w:p w14:paraId="0DEA62ED">
      <w:pPr>
        <w:pStyle w:val="21"/>
        <w:rPr>
          <w:rFonts w:hint="default"/>
          <w:color w:val="000000" w:themeColor="text1"/>
          <w14:textFill>
            <w14:solidFill>
              <w14:schemeClr w14:val="tx1"/>
            </w14:solidFill>
          </w14:textFill>
        </w:rPr>
      </w:pPr>
      <w:r>
        <w:drawing>
          <wp:inline distT="0" distB="0" distL="114300" distR="114300">
            <wp:extent cx="4310380" cy="2409825"/>
            <wp:effectExtent l="0" t="0" r="13970" b="9525"/>
            <wp:docPr id="38" name="https://photo-static-api.fotomore.com/creative/vcg/400/new/VCG41N1353674017.jpg?uid=386&amp;timestamp=1740553441&amp;sign=9f25f193420e22fd0b8bfa5296e536e3" descr="快速电动汽车充电器绿色能源环保驾驶车辆站。未来的现代交通燃料。最小设计功率单元隔离在白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https://photo-static-api.fotomore.com/creative/vcg/400/new/VCG41N1353674017.jpg?uid=386&amp;timestamp=1740553441&amp;sign=9f25f193420e22fd0b8bfa5296e536e3" descr="快速电动汽车充电器绿色能源环保驾驶车辆站。未来的现代交通燃料。最小设计功率单元隔离在白色"/>
                    <pic:cNvPicPr>
                      <a:picLocks noChangeAspect="1"/>
                    </pic:cNvPicPr>
                  </pic:nvPicPr>
                  <pic:blipFill>
                    <a:blip r:embed="rId98"/>
                    <a:srcRect t="6444" b="37657"/>
                    <a:stretch>
                      <a:fillRect/>
                    </a:stretch>
                  </pic:blipFill>
                  <pic:spPr>
                    <a:xfrm>
                      <a:off x="0" y="0"/>
                      <a:ext cx="4310380" cy="2409825"/>
                    </a:xfrm>
                    <a:prstGeom prst="rect">
                      <a:avLst/>
                    </a:prstGeom>
                  </pic:spPr>
                </pic:pic>
              </a:graphicData>
            </a:graphic>
          </wp:inline>
        </w:drawing>
      </w:r>
    </w:p>
    <w:p w14:paraId="7551E3FA">
      <w:pPr>
        <w:pStyle w:val="22"/>
        <w:rPr>
          <w:rFonts w:hint="eastAsia" w:ascii="宋体" w:hAnsi="宋体" w:cs="宋体"/>
          <w:color w:val="000000" w:themeColor="text1"/>
          <w:szCs w:val="24"/>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1-2</w:t>
      </w:r>
      <w:r>
        <w:rPr>
          <w:rFonts w:hint="eastAsia" w:ascii="黑体" w:hAnsi="黑体" w:eastAsia="黑体" w:cs="黑体"/>
          <w:color w:val="000000" w:themeColor="text1"/>
          <w:sz w:val="21"/>
          <w:szCs w:val="21"/>
          <w14:textFill>
            <w14:solidFill>
              <w14:schemeClr w14:val="tx1"/>
            </w14:solidFill>
          </w14:textFill>
        </w:rPr>
        <w:t xml:space="preserve"> 交流充电枪</w:t>
      </w:r>
    </w:p>
    <w:p w14:paraId="3506657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慢充口</w:t>
      </w:r>
    </w:p>
    <w:p w14:paraId="0D28DF9B">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慢充口包括充电插头和插座，如图4-</w:t>
      </w:r>
      <w:r>
        <w:rPr>
          <w:rFonts w:hint="eastAsia" w:ascii="宋体" w:hAnsi="宋体" w:cs="宋体"/>
          <w:color w:val="000000" w:themeColor="text1"/>
          <w:szCs w:val="24"/>
          <w:lang w:val="en-US" w:eastAsia="zh-CN"/>
          <w14:textFill>
            <w14:solidFill>
              <w14:schemeClr w14:val="tx1"/>
            </w14:solidFill>
          </w14:textFill>
        </w:rPr>
        <w:t>1-3</w:t>
      </w:r>
      <w:r>
        <w:rPr>
          <w:rFonts w:hint="eastAsia" w:ascii="宋体" w:hAnsi="宋体" w:eastAsia="宋体" w:cs="宋体"/>
          <w:color w:val="000000" w:themeColor="text1"/>
          <w:szCs w:val="24"/>
          <w14:textFill>
            <w14:solidFill>
              <w14:schemeClr w14:val="tx1"/>
            </w14:solidFill>
          </w14:textFill>
        </w:rPr>
        <w:t>所示。插头在充电枪上，插座在车身上，插座连接车载充电器，一些车辆上的插座上装有温度传感器，用于检测充电时充电口的温度。</w:t>
      </w:r>
    </w:p>
    <w:p w14:paraId="6258BD13">
      <w:pPr>
        <w:pStyle w:val="21"/>
        <w:rPr>
          <w:rFonts w:hint="eastAsia" w:eastAsia="黑体"/>
          <w:color w:val="000000" w:themeColor="text1"/>
          <w:lang w:eastAsia="zh-CN"/>
          <w14:textFill>
            <w14:solidFill>
              <w14:schemeClr w14:val="tx1"/>
            </w14:solidFill>
          </w14:textFill>
        </w:rPr>
      </w:pPr>
      <w:r>
        <w:drawing>
          <wp:inline distT="0" distB="0" distL="114300" distR="114300">
            <wp:extent cx="3601085" cy="2400300"/>
            <wp:effectExtent l="0" t="0" r="18415" b="0"/>
            <wp:docPr id="52" name="https://photo-static-api.fotomore.com/creative/vcg/veer/400/new/VCG41N474230956.jpg?uid=386&amp;timestamp=1740553553&amp;sign=2a728acd9042db794e82faa7de050c6e" descr="电动汽车出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ttps://photo-static-api.fotomore.com/creative/vcg/veer/400/new/VCG41N474230956.jpg?uid=386&amp;timestamp=1740553553&amp;sign=2a728acd9042db794e82faa7de050c6e" descr="电动汽车出口"/>
                    <pic:cNvPicPr>
                      <a:picLocks noChangeAspect="1"/>
                    </pic:cNvPicPr>
                  </pic:nvPicPr>
                  <pic:blipFill>
                    <a:blip r:embed="rId99"/>
                    <a:stretch>
                      <a:fillRect/>
                    </a:stretch>
                  </pic:blipFill>
                  <pic:spPr>
                    <a:xfrm>
                      <a:off x="0" y="0"/>
                      <a:ext cx="3601085" cy="2400300"/>
                    </a:xfrm>
                    <a:prstGeom prst="rect">
                      <a:avLst/>
                    </a:prstGeom>
                  </pic:spPr>
                </pic:pic>
              </a:graphicData>
            </a:graphic>
          </wp:inline>
        </w:drawing>
      </w:r>
    </w:p>
    <w:p w14:paraId="4F81AD3F">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1-3</w:t>
      </w:r>
      <w:r>
        <w:rPr>
          <w:rFonts w:hint="eastAsia" w:ascii="黑体" w:hAnsi="黑体" w:eastAsia="黑体" w:cs="黑体"/>
          <w:color w:val="000000" w:themeColor="text1"/>
          <w:sz w:val="21"/>
          <w:szCs w:val="21"/>
          <w14:textFill>
            <w14:solidFill>
              <w14:schemeClr w14:val="tx1"/>
            </w14:solidFill>
          </w14:textFill>
        </w:rPr>
        <w:t xml:space="preserve"> 慢充口</w:t>
      </w:r>
    </w:p>
    <w:p w14:paraId="4279E08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慢充口的端子如图4-</w:t>
      </w:r>
      <w:r>
        <w:rPr>
          <w:rFonts w:hint="eastAsia" w:ascii="宋体" w:hAnsi="宋体" w:cs="宋体"/>
          <w:color w:val="000000" w:themeColor="text1"/>
          <w:szCs w:val="24"/>
          <w:lang w:val="en-US" w:eastAsia="zh-CN"/>
          <w14:textFill>
            <w14:solidFill>
              <w14:schemeClr w14:val="tx1"/>
            </w14:solidFill>
          </w14:textFill>
        </w:rPr>
        <w:t>1-4</w:t>
      </w:r>
      <w:r>
        <w:rPr>
          <w:rFonts w:hint="eastAsia" w:ascii="宋体" w:hAnsi="宋体" w:eastAsia="宋体" w:cs="宋体"/>
          <w:color w:val="000000" w:themeColor="text1"/>
          <w:szCs w:val="24"/>
          <w14:textFill>
            <w14:solidFill>
              <w14:schemeClr w14:val="tx1"/>
            </w14:solidFill>
          </w14:textFill>
        </w:rPr>
        <w:t>所示。</w:t>
      </w:r>
    </w:p>
    <w:p w14:paraId="22F432BC">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266055" cy="2417445"/>
            <wp:effectExtent l="0" t="0" r="10795" b="1905"/>
            <wp:docPr id="195"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0"/>
                    <pic:cNvPicPr>
                      <a:picLocks noChangeAspect="1"/>
                    </pic:cNvPicPr>
                  </pic:nvPicPr>
                  <pic:blipFill>
                    <a:blip r:embed="rId100"/>
                    <a:stretch>
                      <a:fillRect/>
                    </a:stretch>
                  </pic:blipFill>
                  <pic:spPr>
                    <a:xfrm>
                      <a:off x="0" y="0"/>
                      <a:ext cx="5266055" cy="2417445"/>
                    </a:xfrm>
                    <a:prstGeom prst="rect">
                      <a:avLst/>
                    </a:prstGeom>
                    <a:noFill/>
                    <a:ln>
                      <a:noFill/>
                    </a:ln>
                  </pic:spPr>
                </pic:pic>
              </a:graphicData>
            </a:graphic>
          </wp:inline>
        </w:drawing>
      </w:r>
    </w:p>
    <w:p w14:paraId="1F5B5897">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1-4</w:t>
      </w:r>
      <w:r>
        <w:rPr>
          <w:rFonts w:hint="eastAsia" w:ascii="黑体" w:hAnsi="黑体" w:eastAsia="黑体" w:cs="黑体"/>
          <w:color w:val="000000" w:themeColor="text1"/>
          <w:sz w:val="21"/>
          <w:szCs w:val="21"/>
          <w14:textFill>
            <w14:solidFill>
              <w14:schemeClr w14:val="tx1"/>
            </w14:solidFill>
          </w14:textFill>
        </w:rPr>
        <w:t xml:space="preserve"> 慢充口端子</w:t>
      </w:r>
    </w:p>
    <w:p w14:paraId="6B70A16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慢充口端子含义如下：</w:t>
      </w:r>
    </w:p>
    <w:p w14:paraId="359B6F3B">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L1：供电电源火线</w:t>
      </w:r>
    </w:p>
    <w:p w14:paraId="5BD992D3">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L2：供电电源火线（仅具备三相电充电的车辆使用）</w:t>
      </w:r>
    </w:p>
    <w:p w14:paraId="2C7A274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L3：供电电源火线（仅具备三相电充电的车辆使用）</w:t>
      </w:r>
    </w:p>
    <w:p w14:paraId="628FC07E">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N：供电电源零线</w:t>
      </w:r>
    </w:p>
    <w:p w14:paraId="3AFEE212">
      <w:pPr>
        <w:ind w:firstLine="420"/>
        <w:rPr>
          <w:rFonts w:hint="eastAsia" w:ascii="宋体" w:hAnsi="宋体" w:eastAsia="宋体" w:cs="宋体"/>
          <w:color w:val="auto"/>
          <w:szCs w:val="24"/>
        </w:rPr>
      </w:pPr>
      <w:r>
        <w:rPr>
          <w:rFonts w:hint="eastAsia" w:ascii="宋体" w:hAnsi="宋体" w:eastAsia="宋体" w:cs="宋体"/>
          <w:color w:val="000000" w:themeColor="text1"/>
          <w:szCs w:val="24"/>
          <w14:textFill>
            <w14:solidFill>
              <w14:schemeClr w14:val="tx1"/>
            </w14:solidFill>
          </w14:textFill>
        </w:rPr>
        <w:t>PE：</w:t>
      </w:r>
      <w:r>
        <w:rPr>
          <w:rFonts w:hint="eastAsia" w:ascii="宋体" w:hAnsi="宋体" w:eastAsia="宋体" w:cs="宋体"/>
          <w:color w:val="auto"/>
          <w:szCs w:val="24"/>
        </w:rPr>
        <w:t>供电电源地线</w:t>
      </w:r>
    </w:p>
    <w:p w14:paraId="0F2F961D">
      <w:pPr>
        <w:ind w:firstLine="420"/>
        <w:rPr>
          <w:rFonts w:hint="eastAsia" w:ascii="宋体" w:hAnsi="宋体" w:eastAsia="宋体" w:cs="宋体"/>
          <w:color w:val="auto"/>
          <w:szCs w:val="24"/>
        </w:rPr>
      </w:pPr>
      <w:r>
        <w:rPr>
          <w:rFonts w:hint="eastAsia" w:ascii="宋体" w:hAnsi="宋体" w:eastAsia="宋体" w:cs="宋体"/>
          <w:color w:val="auto"/>
          <w:szCs w:val="24"/>
        </w:rPr>
        <w:t>CC：连接确认线（用于确认充电枪是否连接良好）</w:t>
      </w:r>
    </w:p>
    <w:p w14:paraId="7A88DA30">
      <w:pPr>
        <w:ind w:firstLine="420"/>
        <w:rPr>
          <w:rFonts w:hint="eastAsia" w:ascii="宋体" w:hAnsi="宋体" w:eastAsia="宋体" w:cs="宋体"/>
          <w:color w:val="auto"/>
          <w:szCs w:val="24"/>
        </w:rPr>
      </w:pPr>
      <w:r>
        <w:rPr>
          <w:rFonts w:hint="eastAsia" w:ascii="宋体" w:hAnsi="宋体" w:eastAsia="宋体" w:cs="宋体"/>
          <w:color w:val="auto"/>
          <w:szCs w:val="24"/>
        </w:rPr>
        <w:t>CP：控制导引线（用于进行车辆与便携式充电主机的通讯，确定供电电源的接通）</w:t>
      </w:r>
    </w:p>
    <w:p w14:paraId="6356BC91">
      <w:pPr>
        <w:ind w:firstLine="420"/>
        <w:rPr>
          <w:rFonts w:hint="eastAsia" w:ascii="宋体" w:hAnsi="宋体" w:eastAsia="宋体" w:cs="宋体"/>
          <w:color w:val="auto"/>
          <w:szCs w:val="24"/>
          <w:lang w:val="en-US" w:eastAsia="zh-CN"/>
        </w:rPr>
      </w:pPr>
      <w:r>
        <w:rPr>
          <w:rFonts w:hint="eastAsia" w:ascii="宋体" w:hAnsi="宋体" w:cs="宋体"/>
          <w:color w:val="auto"/>
          <w:szCs w:val="24"/>
          <w:lang w:val="en-US" w:eastAsia="zh-CN"/>
        </w:rPr>
        <w:t>3.</w:t>
      </w:r>
      <w:r>
        <w:rPr>
          <w:rFonts w:hint="eastAsia" w:ascii="宋体" w:hAnsi="宋体" w:eastAsia="宋体" w:cs="宋体"/>
          <w:color w:val="auto"/>
          <w:szCs w:val="24"/>
        </w:rPr>
        <w:t>车载车电</w:t>
      </w:r>
      <w:r>
        <w:rPr>
          <w:rFonts w:hint="eastAsia" w:ascii="宋体" w:hAnsi="宋体" w:cs="宋体"/>
          <w:strike w:val="0"/>
          <w:dstrike w:val="0"/>
          <w:color w:val="auto"/>
          <w:szCs w:val="24"/>
          <w:lang w:val="en-US" w:eastAsia="zh-CN"/>
        </w:rPr>
        <w:t>机</w:t>
      </w:r>
    </w:p>
    <w:p w14:paraId="438A0A48">
      <w:pPr>
        <w:ind w:firstLine="420"/>
        <w:rPr>
          <w:rFonts w:hint="default"/>
          <w:color w:val="000000" w:themeColor="text1"/>
          <w14:textFill>
            <w14:solidFill>
              <w14:schemeClr w14:val="tx1"/>
            </w14:solidFill>
          </w14:textFill>
        </w:rPr>
      </w:pPr>
      <w:r>
        <w:rPr>
          <w:rFonts w:hint="eastAsia" w:ascii="宋体" w:hAnsi="宋体" w:eastAsia="宋体" w:cs="宋体"/>
          <w:color w:val="auto"/>
          <w:szCs w:val="24"/>
        </w:rPr>
        <w:t>车载充电</w:t>
      </w:r>
      <w:r>
        <w:rPr>
          <w:rFonts w:hint="eastAsia" w:ascii="宋体" w:hAnsi="宋体" w:cs="宋体"/>
          <w:strike w:val="0"/>
          <w:dstrike w:val="0"/>
          <w:color w:val="auto"/>
          <w:szCs w:val="24"/>
          <w:lang w:val="en-US" w:eastAsia="zh-CN"/>
        </w:rPr>
        <w:t>机</w:t>
      </w:r>
      <w:r>
        <w:rPr>
          <w:rFonts w:hint="eastAsia" w:ascii="宋体" w:hAnsi="宋体" w:eastAsia="宋体" w:cs="宋体"/>
          <w:color w:val="auto"/>
          <w:szCs w:val="24"/>
        </w:rPr>
        <w:t>用于将220V交流电转化成高压直流电，并向</w:t>
      </w:r>
      <w:r>
        <w:rPr>
          <w:rFonts w:hint="eastAsia" w:ascii="宋体" w:hAnsi="宋体" w:cs="宋体"/>
          <w:color w:val="auto"/>
          <w:szCs w:val="24"/>
          <w:lang w:val="en-US" w:eastAsia="zh-CN"/>
        </w:rPr>
        <w:t>动力蓄</w:t>
      </w:r>
      <w:r>
        <w:rPr>
          <w:rFonts w:hint="eastAsia" w:ascii="宋体" w:hAnsi="宋体" w:eastAsia="宋体" w:cs="宋体"/>
          <w:color w:val="auto"/>
          <w:szCs w:val="24"/>
        </w:rPr>
        <w:t>电池输</w:t>
      </w:r>
      <w:r>
        <w:rPr>
          <w:rFonts w:hint="eastAsia" w:ascii="宋体" w:hAnsi="宋体" w:eastAsia="宋体" w:cs="宋体"/>
          <w:color w:val="000000" w:themeColor="text1"/>
          <w:szCs w:val="24"/>
          <w14:textFill>
            <w14:solidFill>
              <w14:schemeClr w14:val="tx1"/>
            </w14:solidFill>
          </w14:textFill>
        </w:rPr>
        <w:t>出。</w:t>
      </w:r>
    </w:p>
    <w:p w14:paraId="2314FCCE">
      <w:pPr>
        <w:ind w:firstLine="420"/>
        <w:rPr>
          <w:rFonts w:hint="eastAsia" w:ascii="宋体" w:hAnsi="宋体" w:eastAsia="宋体" w:cs="宋体"/>
          <w:color w:val="auto"/>
          <w:szCs w:val="24"/>
          <w:lang w:val="en-US" w:eastAsia="zh-CN"/>
        </w:rPr>
      </w:pPr>
      <w:r>
        <w:rPr>
          <w:rFonts w:hint="eastAsia" w:ascii="宋体" w:hAnsi="宋体" w:eastAsia="宋体" w:cs="宋体"/>
          <w:color w:val="000000" w:themeColor="text1"/>
          <w:szCs w:val="24"/>
          <w14:textFill>
            <w14:solidFill>
              <w14:schemeClr w14:val="tx1"/>
            </w14:solidFill>
          </w14:textFill>
        </w:rPr>
        <w:t>车载充电</w:t>
      </w:r>
      <w:r>
        <w:rPr>
          <w:rFonts w:hint="eastAsia" w:ascii="宋体" w:hAnsi="宋体" w:cs="宋体"/>
          <w:color w:val="auto"/>
          <w:szCs w:val="24"/>
          <w:lang w:val="en-US" w:eastAsia="zh-CN"/>
        </w:rPr>
        <w:t>机</w:t>
      </w:r>
      <w:r>
        <w:rPr>
          <w:rFonts w:hint="eastAsia" w:ascii="宋体" w:hAnsi="宋体" w:eastAsia="宋体" w:cs="宋体"/>
          <w:color w:val="auto"/>
          <w:szCs w:val="24"/>
        </w:rPr>
        <w:t>还可以判断充电枪连接状态是否正确，获得</w:t>
      </w:r>
      <w:r>
        <w:rPr>
          <w:rFonts w:hint="eastAsia" w:ascii="宋体" w:hAnsi="宋体" w:cs="宋体"/>
          <w:color w:val="auto"/>
          <w:szCs w:val="24"/>
          <w:lang w:val="en-US" w:eastAsia="zh-CN"/>
        </w:rPr>
        <w:t>蓄</w:t>
      </w:r>
      <w:r>
        <w:rPr>
          <w:rFonts w:hint="eastAsia" w:ascii="宋体" w:hAnsi="宋体" w:eastAsia="宋体" w:cs="宋体"/>
          <w:color w:val="auto"/>
          <w:szCs w:val="24"/>
        </w:rPr>
        <w:t>电池系统参数及充电前和充电过程中整组和单体</w:t>
      </w:r>
      <w:r>
        <w:rPr>
          <w:rFonts w:hint="eastAsia" w:ascii="宋体" w:hAnsi="宋体" w:cs="宋体"/>
          <w:color w:val="auto"/>
          <w:szCs w:val="24"/>
          <w:lang w:val="en-US" w:eastAsia="zh-CN"/>
        </w:rPr>
        <w:t>蓄</w:t>
      </w:r>
      <w:r>
        <w:rPr>
          <w:rFonts w:hint="eastAsia" w:ascii="宋体" w:hAnsi="宋体" w:eastAsia="宋体" w:cs="宋体"/>
          <w:color w:val="auto"/>
          <w:szCs w:val="24"/>
        </w:rPr>
        <w:t>电池的实时数据；具</w:t>
      </w:r>
      <w:r>
        <w:rPr>
          <w:rFonts w:hint="eastAsia" w:ascii="宋体" w:hAnsi="宋体" w:eastAsia="宋体" w:cs="宋体"/>
          <w:color w:val="000000" w:themeColor="text1"/>
          <w:szCs w:val="24"/>
          <w14:textFill>
            <w14:solidFill>
              <w14:schemeClr w14:val="tx1"/>
            </w14:solidFill>
          </w14:textFill>
        </w:rPr>
        <w:t>备高速CAN网络与BMS通信的功能，还可通过高速CAN网络与车辆监控系统</w:t>
      </w:r>
      <w:r>
        <w:rPr>
          <w:rFonts w:hint="eastAsia" w:ascii="宋体" w:hAnsi="宋体" w:eastAsia="宋体" w:cs="宋体"/>
          <w:color w:val="auto"/>
          <w:szCs w:val="24"/>
        </w:rPr>
        <w:t>通信，上传</w:t>
      </w:r>
      <w:r>
        <w:rPr>
          <w:rFonts w:hint="eastAsia" w:ascii="宋体" w:hAnsi="宋体" w:cs="宋体"/>
          <w:color w:val="auto"/>
          <w:szCs w:val="24"/>
          <w:lang w:val="en-US" w:eastAsia="zh-CN"/>
        </w:rPr>
        <w:t>车载</w:t>
      </w:r>
      <w:r>
        <w:rPr>
          <w:rFonts w:hint="eastAsia" w:ascii="宋体" w:hAnsi="宋体" w:eastAsia="宋体" w:cs="宋体"/>
          <w:color w:val="auto"/>
          <w:szCs w:val="24"/>
        </w:rPr>
        <w:t>充电机的工作状态、工作参数和故障告警信息，接受启动充电或停止充电控制命令。</w:t>
      </w:r>
    </w:p>
    <w:p w14:paraId="123F7825">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4.</w:t>
      </w:r>
      <w:r>
        <w:rPr>
          <w:rFonts w:hint="eastAsia" w:ascii="宋体" w:hAnsi="宋体" w:eastAsia="宋体" w:cs="宋体"/>
          <w:color w:val="000000" w:themeColor="text1"/>
          <w:szCs w:val="24"/>
          <w14:textFill>
            <w14:solidFill>
              <w14:schemeClr w14:val="tx1"/>
            </w14:solidFill>
          </w14:textFill>
        </w:rPr>
        <w:t>VCU</w:t>
      </w:r>
    </w:p>
    <w:p w14:paraId="0DB2B230">
      <w:pPr>
        <w:ind w:firstLine="420"/>
        <w:rPr>
          <w:rFonts w:hint="eastAsia" w:ascii="宋体" w:hAnsi="宋体" w:eastAsia="宋体" w:cs="宋体"/>
          <w:color w:val="auto"/>
          <w:szCs w:val="24"/>
          <w:lang w:val="en-US" w:eastAsia="zh-CN"/>
        </w:rPr>
      </w:pPr>
      <w:r>
        <w:rPr>
          <w:rFonts w:hint="eastAsia" w:ascii="宋体" w:hAnsi="宋体" w:eastAsia="宋体" w:cs="宋体"/>
          <w:color w:val="000000" w:themeColor="text1"/>
          <w:szCs w:val="24"/>
          <w14:textFill>
            <w14:solidFill>
              <w14:schemeClr w14:val="tx1"/>
            </w14:solidFill>
          </w14:textFill>
        </w:rPr>
        <w:t>充电时和车载</w:t>
      </w:r>
      <w:r>
        <w:rPr>
          <w:rFonts w:hint="eastAsia" w:ascii="宋体" w:hAnsi="宋体" w:eastAsia="宋体" w:cs="宋体"/>
          <w:color w:val="auto"/>
          <w:szCs w:val="24"/>
        </w:rPr>
        <w:t>充电</w:t>
      </w:r>
      <w:r>
        <w:rPr>
          <w:rFonts w:hint="eastAsia" w:ascii="宋体" w:hAnsi="宋体" w:eastAsia="宋体" w:cs="宋体"/>
          <w:color w:val="auto"/>
          <w:szCs w:val="24"/>
          <w:lang w:val="en-US" w:eastAsia="zh-CN"/>
        </w:rPr>
        <w:t>机</w:t>
      </w:r>
      <w:r>
        <w:rPr>
          <w:rFonts w:hint="eastAsia" w:ascii="宋体" w:hAnsi="宋体" w:eastAsia="宋体" w:cs="宋体"/>
          <w:color w:val="auto"/>
          <w:szCs w:val="24"/>
        </w:rPr>
        <w:t>、BMS进行通讯，协调车身仪表状态显示，充电口锁、充电口照明灯，汽车运行锁止等控制。</w:t>
      </w:r>
    </w:p>
    <w:p w14:paraId="1F532929">
      <w:pPr>
        <w:ind w:firstLine="420"/>
        <w:rPr>
          <w:rFonts w:hint="eastAsia" w:ascii="宋体" w:hAnsi="宋体" w:eastAsia="宋体" w:cs="宋体"/>
          <w:color w:val="auto"/>
          <w:szCs w:val="24"/>
        </w:rPr>
      </w:pPr>
      <w:r>
        <w:rPr>
          <w:rFonts w:hint="eastAsia" w:ascii="宋体" w:hAnsi="宋体" w:cs="宋体"/>
          <w:color w:val="auto"/>
          <w:szCs w:val="24"/>
          <w:lang w:val="en-US" w:eastAsia="zh-CN"/>
        </w:rPr>
        <w:t>5.</w:t>
      </w:r>
      <w:r>
        <w:rPr>
          <w:rFonts w:hint="eastAsia" w:ascii="宋体" w:hAnsi="宋体" w:eastAsia="宋体" w:cs="宋体"/>
          <w:color w:val="auto"/>
          <w:szCs w:val="24"/>
        </w:rPr>
        <w:t>BMS</w:t>
      </w:r>
    </w:p>
    <w:p w14:paraId="3442AFE9">
      <w:pPr>
        <w:ind w:firstLine="420"/>
        <w:rPr>
          <w:rFonts w:hint="eastAsia" w:ascii="宋体" w:hAnsi="宋体" w:eastAsia="宋体" w:cs="宋体"/>
        </w:rPr>
      </w:pPr>
      <w:r>
        <w:rPr>
          <w:rFonts w:hint="eastAsia" w:ascii="宋体" w:hAnsi="宋体" w:eastAsia="宋体" w:cs="宋体"/>
          <w:color w:val="auto"/>
          <w:szCs w:val="24"/>
        </w:rPr>
        <w:t>BMS在充电时检测</w:t>
      </w:r>
      <w:r>
        <w:rPr>
          <w:rFonts w:hint="eastAsia" w:ascii="宋体" w:hAnsi="宋体" w:cs="宋体"/>
          <w:color w:val="auto"/>
          <w:szCs w:val="24"/>
          <w:lang w:val="en-US" w:eastAsia="zh-CN"/>
        </w:rPr>
        <w:t>动力蓄</w:t>
      </w:r>
      <w:r>
        <w:rPr>
          <w:rFonts w:hint="eastAsia" w:ascii="宋体" w:hAnsi="宋体" w:eastAsia="宋体" w:cs="宋体"/>
          <w:color w:val="auto"/>
          <w:szCs w:val="24"/>
        </w:rPr>
        <w:t>电池电流、电压、温度等状态，判定充电完成情况。在充电时、充满后，或充电出现故障时</w:t>
      </w:r>
      <w:r>
        <w:rPr>
          <w:rFonts w:hint="eastAsia" w:ascii="宋体" w:hAnsi="宋体" w:eastAsia="宋体" w:cs="宋体"/>
          <w:color w:val="auto"/>
        </w:rPr>
        <w:t>，接通或断开主</w:t>
      </w:r>
      <w:r>
        <w:rPr>
          <w:rFonts w:hint="eastAsia" w:ascii="宋体" w:hAnsi="宋体" w:eastAsia="宋体" w:cs="宋体"/>
        </w:rPr>
        <w:t>接触器和预充接触器。</w:t>
      </w:r>
    </w:p>
    <w:p w14:paraId="6E4D7C10">
      <w:pPr>
        <w:bidi w:val="0"/>
        <w:rPr>
          <w:rFonts w:hint="eastAsia"/>
          <w:b/>
          <w:bCs/>
        </w:rPr>
      </w:pPr>
      <w:r>
        <w:rPr>
          <w:rFonts w:hint="eastAsia"/>
          <w:b/>
          <w:bCs/>
          <w:lang w:val="en-US" w:eastAsia="zh-CN"/>
        </w:rPr>
        <w:t>二、</w:t>
      </w:r>
      <w:r>
        <w:rPr>
          <w:rFonts w:hint="eastAsia"/>
          <w:b/>
          <w:bCs/>
        </w:rPr>
        <w:t>交流慢充电路</w:t>
      </w:r>
    </w:p>
    <w:p w14:paraId="07CAFA83">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交流慢充设备由充电桩（充电主机）和充电枪两部分组成，其电路如图4-</w:t>
      </w:r>
      <w:r>
        <w:rPr>
          <w:rFonts w:hint="eastAsia" w:ascii="宋体" w:hAnsi="宋体" w:cs="宋体"/>
          <w:lang w:val="en-US" w:eastAsia="zh-CN"/>
        </w:rPr>
        <w:t>1-5</w:t>
      </w:r>
      <w:r>
        <w:rPr>
          <w:rFonts w:hint="eastAsia" w:ascii="宋体" w:hAnsi="宋体" w:eastAsia="宋体" w:cs="宋体"/>
        </w:rPr>
        <w:t>所示，由于充电枪和充电主机分开，所以在电枪和</w:t>
      </w:r>
      <w:r>
        <w:rPr>
          <w:rFonts w:hint="eastAsia" w:ascii="宋体" w:hAnsi="宋体" w:eastAsia="宋体" w:cs="宋体"/>
          <w:color w:val="000000" w:themeColor="text1"/>
          <w:szCs w:val="24"/>
          <w14:textFill>
            <w14:solidFill>
              <w14:schemeClr w14:val="tx1"/>
            </w14:solidFill>
          </w14:textFill>
        </w:rPr>
        <w:t>充电主机插口上也需要有CC线进行确认。</w:t>
      </w:r>
    </w:p>
    <w:p w14:paraId="56FB1F04">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随车充电设备的充电枪和充电主机连接在一起，因此不需要充电枪和充电主机插口上CC线的确认。</w:t>
      </w:r>
    </w:p>
    <w:p w14:paraId="237B628C">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554345" cy="2215515"/>
            <wp:effectExtent l="0" t="0" r="8255" b="13335"/>
            <wp:docPr id="197"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2"/>
                    <pic:cNvPicPr>
                      <a:picLocks noChangeAspect="1"/>
                    </pic:cNvPicPr>
                  </pic:nvPicPr>
                  <pic:blipFill>
                    <a:blip r:embed="rId101"/>
                    <a:stretch>
                      <a:fillRect/>
                    </a:stretch>
                  </pic:blipFill>
                  <pic:spPr>
                    <a:xfrm>
                      <a:off x="0" y="0"/>
                      <a:ext cx="5554345" cy="2215515"/>
                    </a:xfrm>
                    <a:prstGeom prst="rect">
                      <a:avLst/>
                    </a:prstGeom>
                    <a:noFill/>
                    <a:ln>
                      <a:noFill/>
                    </a:ln>
                  </pic:spPr>
                </pic:pic>
              </a:graphicData>
            </a:graphic>
          </wp:inline>
        </w:drawing>
      </w:r>
    </w:p>
    <w:p w14:paraId="51E19F8E">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图4-1</w:t>
      </w:r>
      <w:r>
        <w:rPr>
          <w:rFonts w:hint="eastAsia" w:ascii="黑体" w:hAnsi="黑体" w:cs="黑体"/>
          <w:color w:val="000000" w:themeColor="text1"/>
          <w:sz w:val="21"/>
          <w:szCs w:val="21"/>
          <w:lang w:val="en-US" w:eastAsia="zh-CN"/>
          <w14:textFill>
            <w14:solidFill>
              <w14:schemeClr w14:val="tx1"/>
            </w14:solidFill>
          </w14:textFill>
        </w:rPr>
        <w:t>-5</w:t>
      </w:r>
      <w:r>
        <w:rPr>
          <w:rFonts w:hint="eastAsia" w:ascii="黑体" w:hAnsi="黑体" w:eastAsia="黑体" w:cs="黑体"/>
          <w:color w:val="000000" w:themeColor="text1"/>
          <w:sz w:val="21"/>
          <w:szCs w:val="21"/>
          <w14:textFill>
            <w14:solidFill>
              <w14:schemeClr w14:val="tx1"/>
            </w14:solidFill>
          </w14:textFill>
        </w:rPr>
        <w:t xml:space="preserve"> 交流慢充电路（充电桩）</w:t>
      </w:r>
    </w:p>
    <w:p w14:paraId="7E95CCA8">
      <w:pPr>
        <w:pStyle w:val="21"/>
        <w:rPr>
          <w:rFonts w:hint="default"/>
          <w:color w:val="000000" w:themeColor="text1"/>
          <w14:textFill>
            <w14:solidFill>
              <w14:schemeClr w14:val="tx1"/>
            </w14:solidFill>
          </w14:textFill>
        </w:rPr>
      </w:pPr>
    </w:p>
    <w:p w14:paraId="797D345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S3开关与慢充枪的下压按钮联动，按钮下压，则开关S3断开；按钮弹起回位，则S3闭合。开关S1为慢充桩内部开关。开关S2为车辆内部开关。R1电阻值为1000Ω，R2电阻值为1300Ω，R3、R4电阻值为2740Ω。</w:t>
      </w:r>
    </w:p>
    <w:p w14:paraId="3BF120F3">
      <w:pPr>
        <w:ind w:firstLine="420"/>
        <w:rPr>
          <w:rFonts w:hint="eastAsia" w:ascii="宋体" w:hAnsi="宋体" w:eastAsia="宋体" w:cs="宋体"/>
        </w:rPr>
      </w:pPr>
      <w:r>
        <w:rPr>
          <w:rFonts w:hint="eastAsia" w:ascii="宋体" w:hAnsi="宋体" w:eastAsia="宋体" w:cs="宋体"/>
          <w:color w:val="000000" w:themeColor="text1"/>
          <w:szCs w:val="24"/>
          <w14:textFill>
            <w14:solidFill>
              <w14:schemeClr w14:val="tx1"/>
            </w14:solidFill>
          </w14:textFill>
        </w:rPr>
        <w:t>不同的充电设备允许不同的充电电流，由车载充电机检测充电枪内CC线的RC电阻值的不同来区分。不同的RC电阻值对应不同的充电电流，例如RC为100Ω时，充电</w:t>
      </w:r>
      <w:r>
        <w:rPr>
          <w:rFonts w:hint="eastAsia" w:ascii="宋体" w:hAnsi="宋体" w:eastAsia="宋体" w:cs="宋体"/>
          <w:strike w:val="0"/>
          <w:dstrike w:val="0"/>
          <w:color w:val="000000" w:themeColor="text1"/>
          <w:szCs w:val="24"/>
          <w14:textFill>
            <w14:solidFill>
              <w14:schemeClr w14:val="tx1"/>
            </w14:solidFill>
          </w14:textFill>
        </w:rPr>
        <w:t>线</w:t>
      </w:r>
      <w:r>
        <w:rPr>
          <w:rFonts w:hint="eastAsia" w:ascii="宋体" w:hAnsi="宋体" w:eastAsia="宋体" w:cs="宋体"/>
          <w:color w:val="000000" w:themeColor="text1"/>
          <w:szCs w:val="24"/>
          <w14:textFill>
            <w14:solidFill>
              <w14:schemeClr w14:val="tx1"/>
            </w14:solidFill>
          </w14:textFill>
        </w:rPr>
        <w:t>电流限制为63A；RC为220Ω时，充电线电流限制为32A；RC为6</w:t>
      </w:r>
      <w:r>
        <w:rPr>
          <w:rFonts w:hint="eastAsia" w:ascii="宋体" w:hAnsi="宋体" w:eastAsia="宋体" w:cs="宋体"/>
        </w:rPr>
        <w:t>80Ω时，充电线电流限制为16A；R</w:t>
      </w:r>
      <w:r>
        <w:rPr>
          <w:rFonts w:hint="eastAsia" w:ascii="宋体" w:hAnsi="宋体" w:cs="宋体"/>
          <w:color w:val="FF0000"/>
          <w:lang w:val="en-US" w:eastAsia="zh-CN"/>
        </w:rPr>
        <w:t>C</w:t>
      </w:r>
      <w:r>
        <w:rPr>
          <w:rFonts w:hint="eastAsia" w:ascii="宋体" w:hAnsi="宋体" w:eastAsia="宋体" w:cs="宋体"/>
        </w:rPr>
        <w:t>为1500Ω时充电线电流限制为10A。</w:t>
      </w:r>
    </w:p>
    <w:p w14:paraId="3BE26BCB">
      <w:pPr>
        <w:bidi w:val="0"/>
        <w:rPr>
          <w:rFonts w:hint="eastAsia"/>
          <w:b/>
          <w:bCs/>
        </w:rPr>
      </w:pPr>
      <w:r>
        <w:rPr>
          <w:rFonts w:hint="eastAsia"/>
          <w:b/>
          <w:bCs/>
          <w:lang w:val="en-US" w:eastAsia="zh-CN"/>
        </w:rPr>
        <w:t>三、</w:t>
      </w:r>
      <w:r>
        <w:rPr>
          <w:rFonts w:hint="eastAsia"/>
          <w:b/>
          <w:bCs/>
        </w:rPr>
        <w:t>交流慢充过程</w:t>
      </w:r>
    </w:p>
    <w:p w14:paraId="1BC47C1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在慢充操作时，一旦慢充枪与</w:t>
      </w:r>
      <w:r>
        <w:rPr>
          <w:rFonts w:hint="eastAsia" w:ascii="宋体" w:hAnsi="宋体" w:eastAsia="宋体" w:cs="宋体"/>
          <w:color w:val="000000" w:themeColor="text1"/>
          <w:szCs w:val="24"/>
          <w14:textFill>
            <w14:solidFill>
              <w14:schemeClr w14:val="tx1"/>
            </w14:solidFill>
          </w14:textFill>
        </w:rPr>
        <w:t>车辆慢充口连接，则车辆的总体设计方案使车辆处于不可行驶状态。</w:t>
      </w:r>
    </w:p>
    <w:p w14:paraId="68BCD37A">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慢充控制过程如下：</w:t>
      </w:r>
    </w:p>
    <w:p w14:paraId="3831EA1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充电桩与充电枪连接确认</w:t>
      </w:r>
    </w:p>
    <w:p w14:paraId="594E7C7A">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慢充桩与充电枪连接确认通过供电控制装置检测检测点4的信号来确定。当检测点4检测到电压变为接地时，慢充桩确认充电桩与充电枪连接完成。</w:t>
      </w:r>
    </w:p>
    <w:p w14:paraId="31ABD8FB">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注意：随车充电设备不需要充电桩与充电枪的连接确认。</w:t>
      </w:r>
    </w:p>
    <w:p w14:paraId="5E95CCDA">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慢充口与充电枪连接确认</w:t>
      </w:r>
    </w:p>
    <w:p w14:paraId="6D5AD253">
      <w:pPr>
        <w:bidi w:val="0"/>
        <w:rPr>
          <w:rFonts w:hint="eastAsia"/>
        </w:rPr>
      </w:pPr>
      <w:r>
        <w:rPr>
          <w:rFonts w:hint="eastAsia" w:ascii="宋体" w:hAnsi="宋体" w:eastAsia="宋体" w:cs="宋体"/>
        </w:rPr>
        <w:t>慢充口与充电枪连接确认是通过车辆控制装置检测检测点3与PE之间的电阻值来确认的。在慢充枪没有插</w:t>
      </w:r>
      <w:r>
        <w:rPr>
          <w:rFonts w:hint="eastAsia" w:ascii="宋体" w:hAnsi="宋体" w:eastAsia="宋体" w:cs="宋体"/>
          <w:lang w:val="en-US" w:eastAsia="zh-CN"/>
        </w:rPr>
        <w:t>入</w:t>
      </w:r>
      <w:r>
        <w:rPr>
          <w:rFonts w:hint="eastAsia" w:ascii="宋体" w:hAnsi="宋体" w:eastAsia="宋体" w:cs="宋体"/>
        </w:rPr>
        <w:t>慢充口时，开关S3没有被下压，处于闭合状态。当下压开关S3准备与慢充口连接时，检测点3检测到CC与PE端处于断开状态，检测电压为12V（有些车辆为5V）。慢充枪与车端慢充接口连接完成后，开关S3没有回弹，仍然处于断开时，检测点3检测到RC和R4两电阻之和；当开关S3弹回闭合后，R4电阻被短路，检测点3只能检测到RC电阻值，此时，车辆控制装置确认慢充口与充电枪连接完成，车辆控制装置根据RC电阻值来确认充电枪所能流过的最大限制电流值</w:t>
      </w:r>
      <w:r>
        <w:rPr>
          <w:rFonts w:hint="eastAsia"/>
        </w:rPr>
        <w:t>。</w:t>
      </w:r>
    </w:p>
    <w:p w14:paraId="434BEDF3">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确认充电连接装置完全连接</w:t>
      </w:r>
    </w:p>
    <w:p w14:paraId="68CEB802">
      <w:pPr>
        <w:ind w:firstLine="420"/>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充电桩与充电枪、慢充口与充电枪均已完成连接后，充电桩要确认充电线两端都已正确连接。</w:t>
      </w:r>
    </w:p>
    <w:p w14:paraId="0A3E7B4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开关S1与供电控制装置</w:t>
      </w:r>
      <w:r>
        <w:rPr>
          <w:rFonts w:hint="eastAsia" w:ascii="宋体" w:hAnsi="宋体" w:cs="宋体"/>
          <w:color w:val="000000" w:themeColor="text1"/>
          <w:szCs w:val="24"/>
          <w:lang w:val="en-US" w:eastAsia="zh-CN"/>
          <w14:textFill>
            <w14:solidFill>
              <w14:schemeClr w14:val="tx1"/>
            </w14:solidFill>
          </w14:textFill>
        </w:rPr>
        <w:t>的</w:t>
      </w:r>
      <w:r>
        <w:rPr>
          <w:rFonts w:hint="eastAsia" w:ascii="宋体" w:hAnsi="宋体" w:eastAsia="宋体" w:cs="宋体"/>
          <w:color w:val="000000" w:themeColor="text1"/>
          <w:szCs w:val="24"/>
          <w14:textFill>
            <w14:solidFill>
              <w14:schemeClr w14:val="tx1"/>
            </w14:solidFill>
          </w14:textFill>
        </w:rPr>
        <w:t>12V电源端连接。充电枪两端均与充电桩和充电口连接完成，则从供电控制装置到车身接地电路接通，其电路为供电控制装置12V→开关S1→R1→二极管D1→R3→车身接地。此时检测点1检测到的电压约为9V，充电桩确认充电连接装置</w:t>
      </w:r>
      <w:r>
        <w:rPr>
          <w:rFonts w:hint="eastAsia" w:ascii="宋体" w:hAnsi="宋体" w:cs="宋体"/>
          <w:color w:val="000000" w:themeColor="text1"/>
          <w:szCs w:val="24"/>
          <w:lang w:val="en-US" w:eastAsia="zh-CN"/>
          <w14:textFill>
            <w14:solidFill>
              <w14:schemeClr w14:val="tx1"/>
            </w14:solidFill>
          </w14:textFill>
        </w:rPr>
        <w:t>已</w:t>
      </w:r>
      <w:r>
        <w:rPr>
          <w:rFonts w:hint="eastAsia" w:ascii="宋体" w:hAnsi="宋体" w:eastAsia="宋体" w:cs="宋体"/>
          <w:color w:val="000000" w:themeColor="text1"/>
          <w:szCs w:val="24"/>
          <w14:textFill>
            <w14:solidFill>
              <w14:schemeClr w14:val="tx1"/>
            </w14:solidFill>
          </w14:textFill>
        </w:rPr>
        <w:t>完全连接。然后车辆控制装置将开关S1由12V常电端转换到脉冲宽度调制（Pulse Width Modulation，PWM）端连接。</w:t>
      </w:r>
    </w:p>
    <w:p w14:paraId="2E2E6B48">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PWM端发出12V的占空比电压信号，当车辆控制装置检测到检测点2有9V占空比信号时，车辆控制装置确认充电连接完成。</w:t>
      </w:r>
    </w:p>
    <w:p w14:paraId="73E0380E">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4.</w:t>
      </w:r>
      <w:r>
        <w:rPr>
          <w:rFonts w:hint="eastAsia" w:ascii="宋体" w:hAnsi="宋体" w:eastAsia="宋体" w:cs="宋体"/>
          <w:color w:val="000000" w:themeColor="text1"/>
          <w:szCs w:val="24"/>
          <w14:textFill>
            <w14:solidFill>
              <w14:schemeClr w14:val="tx1"/>
            </w14:solidFill>
          </w14:textFill>
        </w:rPr>
        <w:t>车辆充电准备就绪</w:t>
      </w:r>
    </w:p>
    <w:p w14:paraId="60624FFC">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color w:val="000000" w:themeColor="text1"/>
          <w:szCs w:val="24"/>
          <w14:textFill>
            <w14:solidFill>
              <w14:schemeClr w14:val="tx1"/>
            </w14:solidFill>
          </w14:textFill>
        </w:rPr>
        <w:t>在车载充电机完成自检后确定无故障，并且蓄电池模块处于可充电状态后发出充电请求，</w:t>
      </w:r>
      <w:r>
        <w:rPr>
          <w:rFonts w:hint="eastAsia" w:ascii="宋体" w:hAnsi="宋体" w:eastAsia="宋体" w:cs="宋体"/>
          <w:color w:val="000000" w:themeColor="text1"/>
          <w:szCs w:val="24"/>
          <w14:textFill>
            <w14:solidFill>
              <w14:schemeClr w14:val="tx1"/>
            </w14:solidFill>
          </w14:textFill>
        </w:rPr>
        <w:t>车辆控制装置闭合开关S2，车辆充电准备就绪。</w:t>
      </w:r>
    </w:p>
    <w:p w14:paraId="384B110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5.</w:t>
      </w:r>
      <w:r>
        <w:rPr>
          <w:rFonts w:hint="eastAsia" w:ascii="宋体" w:hAnsi="宋体" w:eastAsia="宋体" w:cs="宋体"/>
          <w:color w:val="000000" w:themeColor="text1"/>
          <w:szCs w:val="24"/>
          <w14:textFill>
            <w14:solidFill>
              <w14:schemeClr w14:val="tx1"/>
            </w14:solidFill>
          </w14:textFill>
        </w:rPr>
        <w:t>慢充桩充电准备就绪</w:t>
      </w:r>
    </w:p>
    <w:p w14:paraId="44ED2F71">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车</w:t>
      </w:r>
      <w:r>
        <w:rPr>
          <w:rFonts w:hint="eastAsia" w:ascii="宋体" w:hAnsi="宋体" w:eastAsia="宋体" w:cs="宋体"/>
          <w:color w:val="000000" w:themeColor="text1"/>
          <w:spacing w:val="7"/>
          <w:szCs w:val="24"/>
          <w14:textFill>
            <w14:solidFill>
              <w14:schemeClr w14:val="tx1"/>
            </w14:solidFill>
          </w14:textFill>
        </w:rPr>
        <w:t>辆充电准备就绪的信号会通过检测点1占空比电压值的信号变化检测到，当信号由占空比峰值电压9V变为6V时，充电桩内的控制开关K闭合，交流电到达车载充电机</w:t>
      </w:r>
      <w:r>
        <w:rPr>
          <w:rFonts w:hint="eastAsia" w:ascii="宋体" w:hAnsi="宋体" w:eastAsia="宋体" w:cs="宋体"/>
          <w:color w:val="000000" w:themeColor="text1"/>
          <w:szCs w:val="24"/>
          <w14:textFill>
            <w14:solidFill>
              <w14:schemeClr w14:val="tx1"/>
            </w14:solidFill>
          </w14:textFill>
        </w:rPr>
        <w:t>。</w:t>
      </w:r>
    </w:p>
    <w:p w14:paraId="093B1DDE">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6.</w:t>
      </w:r>
      <w:r>
        <w:rPr>
          <w:rFonts w:hint="eastAsia" w:ascii="宋体" w:hAnsi="宋体" w:eastAsia="宋体" w:cs="宋体"/>
          <w:color w:val="000000" w:themeColor="text1"/>
          <w:szCs w:val="24"/>
          <w14:textFill>
            <w14:solidFill>
              <w14:schemeClr w14:val="tx1"/>
            </w14:solidFill>
          </w14:textFill>
        </w:rPr>
        <w:t>充电开始</w:t>
      </w:r>
    </w:p>
    <w:p w14:paraId="15EC461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首先车辆控制装置需要完成车载充电机最大允许充电电流设置。车载充电机最大允许充电电流取决于充电桩的可供电能力、充电电缆载流值和车载充电机额定电流值三者之间最小电流值。其中，充电桩可供电能力可以通过检测点2的PWM占空比信号峰值电压获得</w:t>
      </w:r>
      <w:r>
        <w:rPr>
          <w:rFonts w:hint="eastAsia" w:ascii="宋体" w:hAnsi="宋体" w:eastAsia="宋体" w:cs="宋体"/>
          <w:color w:val="auto"/>
          <w:szCs w:val="24"/>
        </w:rPr>
        <w:t>，</w:t>
      </w:r>
      <w:r>
        <w:rPr>
          <w:rFonts w:hint="eastAsia" w:ascii="宋体" w:hAnsi="宋体" w:eastAsia="宋体" w:cs="宋体"/>
          <w:color w:val="auto"/>
          <w:szCs w:val="24"/>
          <w:lang w:val="en-US" w:eastAsia="zh-CN"/>
        </w:rPr>
        <w:t>见</w:t>
      </w:r>
      <w:r>
        <w:rPr>
          <w:rFonts w:hint="eastAsia" w:ascii="宋体" w:hAnsi="宋体" w:eastAsia="宋体" w:cs="宋体"/>
          <w:color w:val="000000" w:themeColor="text1"/>
          <w:szCs w:val="24"/>
          <w14:textFill>
            <w14:solidFill>
              <w14:schemeClr w14:val="tx1"/>
            </w14:solidFill>
          </w14:textFill>
        </w:rPr>
        <w:t>表4-1</w:t>
      </w: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充电电缆限流值可通过RC电阻值获得。当车辆控制装置完成车载充电机最大允许充电电流设置后、车载充电机开始对电动汽车进行充电。</w:t>
      </w:r>
    </w:p>
    <w:p w14:paraId="07D83BD9">
      <w:pPr>
        <w:pStyle w:val="27"/>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表4-1</w:t>
      </w:r>
      <w:r>
        <w:rPr>
          <w:rFonts w:hint="eastAsia" w:ascii="黑体" w:hAnsi="黑体" w:eastAsia="黑体" w:cs="黑体"/>
          <w:color w:val="000000" w:themeColor="text1"/>
          <w:sz w:val="21"/>
          <w:szCs w:val="21"/>
          <w:lang w:val="en-US" w:eastAsia="zh-CN"/>
          <w14:textFill>
            <w14:solidFill>
              <w14:schemeClr w14:val="tx1"/>
            </w14:solidFill>
          </w14:textFill>
        </w:rPr>
        <w:t>-1</w:t>
      </w:r>
      <w:r>
        <w:rPr>
          <w:rFonts w:hint="eastAsia" w:ascii="黑体" w:hAnsi="黑体" w:eastAsia="黑体" w:cs="黑体"/>
          <w:color w:val="000000" w:themeColor="text1"/>
          <w:sz w:val="21"/>
          <w:szCs w:val="21"/>
          <w14:textFill>
            <w14:solidFill>
              <w14:schemeClr w14:val="tx1"/>
            </w14:solidFill>
          </w14:textFill>
        </w:rPr>
        <w:t xml:space="preserve"> 占空比信号与充电桩可供电能力</w:t>
      </w:r>
    </w:p>
    <w:tbl>
      <w:tblPr>
        <w:tblStyle w:val="14"/>
        <w:tblW w:w="8128" w:type="dxa"/>
        <w:tblInd w:w="91" w:type="dxa"/>
        <w:tblLayout w:type="fixed"/>
        <w:tblCellMar>
          <w:top w:w="0" w:type="dxa"/>
          <w:left w:w="0" w:type="dxa"/>
          <w:bottom w:w="0" w:type="dxa"/>
          <w:right w:w="0" w:type="dxa"/>
        </w:tblCellMar>
      </w:tblPr>
      <w:tblGrid>
        <w:gridCol w:w="2328"/>
        <w:gridCol w:w="5800"/>
      </w:tblGrid>
      <w:tr w14:paraId="38FCDCF5">
        <w:tblPrEx>
          <w:tblCellMar>
            <w:top w:w="0" w:type="dxa"/>
            <w:left w:w="0" w:type="dxa"/>
            <w:bottom w:w="0" w:type="dxa"/>
            <w:right w:w="0" w:type="dxa"/>
          </w:tblCellMar>
        </w:tblPrEx>
        <w:trPr>
          <w:trHeight w:val="60" w:hRule="atLeast"/>
        </w:trPr>
        <w:tc>
          <w:tcPr>
            <w:tcW w:w="2328" w:type="dxa"/>
            <w:tcBorders>
              <w:top w:val="single" w:color="000000" w:sz="8" w:space="0"/>
              <w:left w:val="single" w:color="000000" w:sz="6" w:space="0"/>
              <w:bottom w:val="single" w:color="000000" w:sz="4" w:space="0"/>
              <w:right w:val="single" w:color="000000" w:sz="4" w:space="0"/>
              <w:tl2br w:val="nil"/>
              <w:tr2bl w:val="nil"/>
            </w:tcBorders>
            <w:shd w:val="solid" w:color="C7E7FA" w:fill="auto"/>
            <w:noWrap/>
            <w:tcMar>
              <w:top w:w="91" w:type="dxa"/>
              <w:left w:w="91" w:type="dxa"/>
              <w:bottom w:w="91" w:type="dxa"/>
              <w:right w:w="91" w:type="dxa"/>
            </w:tcMar>
            <w:vAlign w:val="center"/>
          </w:tcPr>
          <w:p w14:paraId="345977F7">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PWM占空比D</w:t>
            </w:r>
          </w:p>
        </w:tc>
        <w:tc>
          <w:tcPr>
            <w:tcW w:w="5800" w:type="dxa"/>
            <w:tcBorders>
              <w:top w:val="single" w:color="000000" w:sz="8" w:space="0"/>
              <w:left w:val="single" w:color="000000" w:sz="4" w:space="0"/>
              <w:bottom w:val="single" w:color="000000" w:sz="4" w:space="0"/>
              <w:right w:val="single" w:color="000000" w:sz="6" w:space="0"/>
              <w:tl2br w:val="nil"/>
              <w:tr2bl w:val="nil"/>
            </w:tcBorders>
            <w:shd w:val="solid" w:color="C7E7FA" w:fill="auto"/>
            <w:noWrap/>
            <w:tcMar>
              <w:top w:w="91" w:type="dxa"/>
              <w:left w:w="91" w:type="dxa"/>
              <w:bottom w:w="91" w:type="dxa"/>
              <w:right w:w="91" w:type="dxa"/>
            </w:tcMar>
            <w:vAlign w:val="center"/>
          </w:tcPr>
          <w:p w14:paraId="22FD3A22">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最大充电电流 lmax（A）</w:t>
            </w:r>
          </w:p>
        </w:tc>
      </w:tr>
      <w:tr w14:paraId="5C7A14D4">
        <w:tblPrEx>
          <w:tblCellMar>
            <w:top w:w="0" w:type="dxa"/>
            <w:left w:w="0" w:type="dxa"/>
            <w:bottom w:w="0" w:type="dxa"/>
            <w:right w:w="0" w:type="dxa"/>
          </w:tblCellMar>
        </w:tblPrEx>
        <w:trPr>
          <w:trHeight w:val="60" w:hRule="atLeast"/>
        </w:trPr>
        <w:tc>
          <w:tcPr>
            <w:tcW w:w="2328" w:type="dxa"/>
            <w:tcBorders>
              <w:top w:val="single" w:color="000000" w:sz="4" w:space="0"/>
              <w:left w:val="single" w:color="000000" w:sz="6" w:space="0"/>
              <w:bottom w:val="single" w:color="000000" w:sz="4" w:space="0"/>
              <w:right w:val="single" w:color="000000" w:sz="4" w:space="0"/>
              <w:tl2br w:val="nil"/>
              <w:tr2bl w:val="nil"/>
            </w:tcBorders>
            <w:noWrap/>
            <w:tcMar>
              <w:top w:w="91" w:type="dxa"/>
              <w:left w:w="91" w:type="dxa"/>
              <w:bottom w:w="91" w:type="dxa"/>
              <w:right w:w="91" w:type="dxa"/>
            </w:tcMar>
            <w:vAlign w:val="center"/>
          </w:tcPr>
          <w:p w14:paraId="4AD6D4F2">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D=0%连续-12V</w:t>
            </w:r>
          </w:p>
        </w:tc>
        <w:tc>
          <w:tcPr>
            <w:tcW w:w="5800" w:type="dxa"/>
            <w:tcBorders>
              <w:top w:val="single" w:color="000000" w:sz="4" w:space="0"/>
              <w:left w:val="single" w:color="000000" w:sz="4" w:space="0"/>
              <w:bottom w:val="single" w:color="000000" w:sz="4" w:space="0"/>
              <w:right w:val="single" w:color="000000" w:sz="6" w:space="0"/>
              <w:tl2br w:val="nil"/>
              <w:tr2bl w:val="nil"/>
            </w:tcBorders>
            <w:noWrap/>
            <w:tcMar>
              <w:top w:w="91" w:type="dxa"/>
              <w:left w:w="91" w:type="dxa"/>
              <w:bottom w:w="91" w:type="dxa"/>
              <w:right w:w="91" w:type="dxa"/>
            </w:tcMar>
            <w:vAlign w:val="center"/>
          </w:tcPr>
          <w:p w14:paraId="5ACE2965">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充电桩不可用</w:t>
            </w:r>
          </w:p>
        </w:tc>
      </w:tr>
      <w:tr w14:paraId="783FBD54">
        <w:tblPrEx>
          <w:tblCellMar>
            <w:top w:w="0" w:type="dxa"/>
            <w:left w:w="0" w:type="dxa"/>
            <w:bottom w:w="0" w:type="dxa"/>
            <w:right w:w="0" w:type="dxa"/>
          </w:tblCellMar>
        </w:tblPrEx>
        <w:trPr>
          <w:trHeight w:val="60" w:hRule="atLeast"/>
        </w:trPr>
        <w:tc>
          <w:tcPr>
            <w:tcW w:w="2328" w:type="dxa"/>
            <w:tcBorders>
              <w:top w:val="single" w:color="000000" w:sz="4" w:space="0"/>
              <w:left w:val="single" w:color="000000" w:sz="6" w:space="0"/>
              <w:bottom w:val="single" w:color="000000" w:sz="4" w:space="0"/>
              <w:right w:val="single" w:color="000000" w:sz="4" w:space="0"/>
              <w:tl2br w:val="nil"/>
              <w:tr2bl w:val="nil"/>
            </w:tcBorders>
            <w:noWrap/>
            <w:tcMar>
              <w:top w:w="91" w:type="dxa"/>
              <w:left w:w="91" w:type="dxa"/>
              <w:bottom w:w="91" w:type="dxa"/>
              <w:right w:w="91" w:type="dxa"/>
            </w:tcMar>
            <w:vAlign w:val="center"/>
          </w:tcPr>
          <w:p w14:paraId="1A978794">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D=5%</w:t>
            </w:r>
          </w:p>
        </w:tc>
        <w:tc>
          <w:tcPr>
            <w:tcW w:w="5800" w:type="dxa"/>
            <w:tcBorders>
              <w:top w:val="single" w:color="000000" w:sz="4" w:space="0"/>
              <w:left w:val="single" w:color="000000" w:sz="4" w:space="0"/>
              <w:bottom w:val="single" w:color="000000" w:sz="4" w:space="0"/>
              <w:right w:val="single" w:color="000000" w:sz="6" w:space="0"/>
              <w:tl2br w:val="nil"/>
              <w:tr2bl w:val="nil"/>
            </w:tcBorders>
            <w:noWrap/>
            <w:tcMar>
              <w:top w:w="91" w:type="dxa"/>
              <w:left w:w="91" w:type="dxa"/>
              <w:bottom w:w="91" w:type="dxa"/>
              <w:right w:w="91" w:type="dxa"/>
            </w:tcMar>
            <w:vAlign w:val="center"/>
          </w:tcPr>
          <w:p w14:paraId="47A25978">
            <w:pPr>
              <w:pStyle w:val="28"/>
              <w:spacing w:line="240" w:lineRule="auto"/>
              <w:jc w:val="left"/>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5%的占空比表示需要数字通信，且需要在电能供应之前在充电桩与电动汽车之前建议通信</w:t>
            </w:r>
          </w:p>
        </w:tc>
      </w:tr>
      <w:tr w14:paraId="0870CFBE">
        <w:tblPrEx>
          <w:tblCellMar>
            <w:top w:w="0" w:type="dxa"/>
            <w:left w:w="0" w:type="dxa"/>
            <w:bottom w:w="0" w:type="dxa"/>
            <w:right w:w="0" w:type="dxa"/>
          </w:tblCellMar>
        </w:tblPrEx>
        <w:trPr>
          <w:trHeight w:val="60" w:hRule="atLeast"/>
        </w:trPr>
        <w:tc>
          <w:tcPr>
            <w:tcW w:w="2328" w:type="dxa"/>
            <w:tcBorders>
              <w:top w:val="single" w:color="000000" w:sz="4" w:space="0"/>
              <w:left w:val="single" w:color="000000" w:sz="6" w:space="0"/>
              <w:bottom w:val="single" w:color="000000" w:sz="4" w:space="0"/>
              <w:right w:val="single" w:color="000000" w:sz="4" w:space="0"/>
              <w:tl2br w:val="nil"/>
              <w:tr2bl w:val="nil"/>
            </w:tcBorders>
            <w:noWrap/>
            <w:tcMar>
              <w:top w:w="91" w:type="dxa"/>
              <w:left w:w="91" w:type="dxa"/>
              <w:bottom w:w="91" w:type="dxa"/>
              <w:right w:w="91" w:type="dxa"/>
            </w:tcMar>
            <w:vAlign w:val="center"/>
          </w:tcPr>
          <w:p w14:paraId="661AF280">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10%≤D≤85%</w:t>
            </w:r>
          </w:p>
        </w:tc>
        <w:tc>
          <w:tcPr>
            <w:tcW w:w="5800" w:type="dxa"/>
            <w:tcBorders>
              <w:top w:val="single" w:color="000000" w:sz="4" w:space="0"/>
              <w:left w:val="single" w:color="000000" w:sz="4" w:space="0"/>
              <w:bottom w:val="single" w:color="000000" w:sz="4" w:space="0"/>
              <w:right w:val="single" w:color="000000" w:sz="6" w:space="0"/>
              <w:tl2br w:val="nil"/>
              <w:tr2bl w:val="nil"/>
            </w:tcBorders>
            <w:noWrap/>
            <w:tcMar>
              <w:top w:w="91" w:type="dxa"/>
              <w:left w:w="91" w:type="dxa"/>
              <w:bottom w:w="91" w:type="dxa"/>
              <w:right w:w="91" w:type="dxa"/>
            </w:tcMar>
            <w:vAlign w:val="center"/>
          </w:tcPr>
          <w:p w14:paraId="36F45047">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Imax=D*100*0.6</w:t>
            </w:r>
          </w:p>
        </w:tc>
      </w:tr>
      <w:tr w14:paraId="01F77C7A">
        <w:tblPrEx>
          <w:tblCellMar>
            <w:top w:w="0" w:type="dxa"/>
            <w:left w:w="0" w:type="dxa"/>
            <w:bottom w:w="0" w:type="dxa"/>
            <w:right w:w="0" w:type="dxa"/>
          </w:tblCellMar>
        </w:tblPrEx>
        <w:trPr>
          <w:trHeight w:val="60" w:hRule="atLeast"/>
        </w:trPr>
        <w:tc>
          <w:tcPr>
            <w:tcW w:w="2328" w:type="dxa"/>
            <w:tcBorders>
              <w:top w:val="single" w:color="000000" w:sz="4" w:space="0"/>
              <w:left w:val="single" w:color="000000" w:sz="6" w:space="0"/>
              <w:bottom w:val="single" w:color="000000" w:sz="4" w:space="0"/>
              <w:right w:val="single" w:color="000000" w:sz="4" w:space="0"/>
              <w:tl2br w:val="nil"/>
              <w:tr2bl w:val="nil"/>
            </w:tcBorders>
            <w:noWrap/>
            <w:tcMar>
              <w:top w:w="91" w:type="dxa"/>
              <w:left w:w="91" w:type="dxa"/>
              <w:bottom w:w="91" w:type="dxa"/>
              <w:right w:w="91" w:type="dxa"/>
            </w:tcMar>
            <w:vAlign w:val="center"/>
          </w:tcPr>
          <w:p w14:paraId="4B0EC61A">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85%&lt;D≤89%</w:t>
            </w:r>
          </w:p>
        </w:tc>
        <w:tc>
          <w:tcPr>
            <w:tcW w:w="5800" w:type="dxa"/>
            <w:tcBorders>
              <w:top w:val="single" w:color="000000" w:sz="4" w:space="0"/>
              <w:left w:val="single" w:color="000000" w:sz="4" w:space="0"/>
              <w:bottom w:val="single" w:color="000000" w:sz="4" w:space="0"/>
              <w:right w:val="single" w:color="000000" w:sz="6" w:space="0"/>
              <w:tl2br w:val="nil"/>
              <w:tr2bl w:val="nil"/>
            </w:tcBorders>
            <w:noWrap/>
            <w:tcMar>
              <w:top w:w="91" w:type="dxa"/>
              <w:left w:w="91" w:type="dxa"/>
              <w:bottom w:w="91" w:type="dxa"/>
              <w:right w:w="91" w:type="dxa"/>
            </w:tcMar>
            <w:vAlign w:val="center"/>
          </w:tcPr>
          <w:p w14:paraId="49ADA795">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Imax=（D*100-64）*2.5，且Imax≤ 63A</w:t>
            </w:r>
          </w:p>
        </w:tc>
      </w:tr>
      <w:tr w14:paraId="414D41E6">
        <w:tblPrEx>
          <w:tblCellMar>
            <w:top w:w="0" w:type="dxa"/>
            <w:left w:w="0" w:type="dxa"/>
            <w:bottom w:w="0" w:type="dxa"/>
            <w:right w:w="0" w:type="dxa"/>
          </w:tblCellMar>
        </w:tblPrEx>
        <w:trPr>
          <w:trHeight w:val="60" w:hRule="atLeast"/>
        </w:trPr>
        <w:tc>
          <w:tcPr>
            <w:tcW w:w="2328" w:type="dxa"/>
            <w:tcBorders>
              <w:top w:val="single" w:color="000000" w:sz="4" w:space="0"/>
              <w:left w:val="single" w:color="000000" w:sz="6" w:space="0"/>
              <w:bottom w:val="single" w:color="000000" w:sz="4" w:space="0"/>
              <w:right w:val="single" w:color="000000" w:sz="4" w:space="0"/>
              <w:tl2br w:val="nil"/>
              <w:tr2bl w:val="nil"/>
            </w:tcBorders>
            <w:noWrap/>
            <w:tcMar>
              <w:top w:w="91" w:type="dxa"/>
              <w:left w:w="91" w:type="dxa"/>
              <w:bottom w:w="91" w:type="dxa"/>
              <w:right w:w="91" w:type="dxa"/>
            </w:tcMar>
            <w:vAlign w:val="center"/>
          </w:tcPr>
          <w:p w14:paraId="775F0AB4">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90%&lt;D≤97%</w:t>
            </w:r>
          </w:p>
        </w:tc>
        <w:tc>
          <w:tcPr>
            <w:tcW w:w="5800" w:type="dxa"/>
            <w:tcBorders>
              <w:top w:val="single" w:color="000000" w:sz="4" w:space="0"/>
              <w:left w:val="single" w:color="000000" w:sz="4" w:space="0"/>
              <w:bottom w:val="single" w:color="000000" w:sz="4" w:space="0"/>
              <w:right w:val="single" w:color="000000" w:sz="6" w:space="0"/>
              <w:tl2br w:val="nil"/>
              <w:tr2bl w:val="nil"/>
            </w:tcBorders>
            <w:noWrap/>
            <w:tcMar>
              <w:top w:w="91" w:type="dxa"/>
              <w:left w:w="91" w:type="dxa"/>
              <w:bottom w:w="91" w:type="dxa"/>
              <w:right w:w="91" w:type="dxa"/>
            </w:tcMar>
            <w:vAlign w:val="center"/>
          </w:tcPr>
          <w:p w14:paraId="34D0BEBE">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预留</w:t>
            </w:r>
          </w:p>
        </w:tc>
      </w:tr>
      <w:tr w14:paraId="5B6E8C5C">
        <w:tblPrEx>
          <w:tblCellMar>
            <w:top w:w="0" w:type="dxa"/>
            <w:left w:w="0" w:type="dxa"/>
            <w:bottom w:w="0" w:type="dxa"/>
            <w:right w:w="0" w:type="dxa"/>
          </w:tblCellMar>
        </w:tblPrEx>
        <w:trPr>
          <w:trHeight w:val="60" w:hRule="atLeast"/>
        </w:trPr>
        <w:tc>
          <w:tcPr>
            <w:tcW w:w="2328" w:type="dxa"/>
            <w:tcBorders>
              <w:top w:val="single" w:color="000000" w:sz="4" w:space="0"/>
              <w:left w:val="single" w:color="000000" w:sz="6" w:space="0"/>
              <w:bottom w:val="single" w:color="000000" w:sz="8" w:space="0"/>
              <w:right w:val="single" w:color="000000" w:sz="4" w:space="0"/>
              <w:tl2br w:val="nil"/>
              <w:tr2bl w:val="nil"/>
            </w:tcBorders>
            <w:noWrap/>
            <w:tcMar>
              <w:top w:w="91" w:type="dxa"/>
              <w:left w:w="91" w:type="dxa"/>
              <w:bottom w:w="91" w:type="dxa"/>
              <w:right w:w="91" w:type="dxa"/>
            </w:tcMar>
            <w:vAlign w:val="center"/>
          </w:tcPr>
          <w:p w14:paraId="07926D9A">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D=100%，连续正电压</w:t>
            </w:r>
          </w:p>
        </w:tc>
        <w:tc>
          <w:tcPr>
            <w:tcW w:w="5800" w:type="dxa"/>
            <w:tcBorders>
              <w:top w:val="single" w:color="000000" w:sz="4" w:space="0"/>
              <w:left w:val="single" w:color="000000" w:sz="4" w:space="0"/>
              <w:bottom w:val="single" w:color="000000" w:sz="8" w:space="0"/>
              <w:right w:val="single" w:color="000000" w:sz="6" w:space="0"/>
              <w:tl2br w:val="nil"/>
              <w:tr2bl w:val="nil"/>
            </w:tcBorders>
            <w:noWrap/>
            <w:tcMar>
              <w:top w:w="91" w:type="dxa"/>
              <w:left w:w="91" w:type="dxa"/>
              <w:bottom w:w="91" w:type="dxa"/>
              <w:right w:w="91" w:type="dxa"/>
            </w:tcMar>
            <w:vAlign w:val="center"/>
          </w:tcPr>
          <w:p w14:paraId="1859F7BC">
            <w:pPr>
              <w:pStyle w:val="28"/>
              <w:spacing w:line="24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不允许</w:t>
            </w:r>
          </w:p>
        </w:tc>
      </w:tr>
    </w:tbl>
    <w:p w14:paraId="2DCF13C6">
      <w:pPr>
        <w:pStyle w:val="27"/>
        <w:rPr>
          <w:rFonts w:hint="default"/>
          <w:color w:val="000000" w:themeColor="text1"/>
          <w14:textFill>
            <w14:solidFill>
              <w14:schemeClr w14:val="tx1"/>
            </w14:solidFill>
          </w14:textFill>
        </w:rPr>
      </w:pPr>
    </w:p>
    <w:p w14:paraId="30F64C3A">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7.</w:t>
      </w:r>
      <w:r>
        <w:rPr>
          <w:rFonts w:hint="eastAsia" w:ascii="宋体" w:hAnsi="宋体" w:eastAsia="宋体" w:cs="宋体"/>
          <w:color w:val="000000" w:themeColor="text1"/>
          <w:szCs w:val="24"/>
          <w14:textFill>
            <w14:solidFill>
              <w14:schemeClr w14:val="tx1"/>
            </w14:solidFill>
          </w14:textFill>
        </w:rPr>
        <w:t>充电过程检测</w:t>
      </w:r>
    </w:p>
    <w:p w14:paraId="211D5F9C">
      <w:pPr>
        <w:ind w:firstLine="420"/>
        <w:rPr>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在充电过程中需要阶段性检查充电桩与充电口之间的连接情况，以及供电能力的变化情况。前者检测周期不大于50ms，后者检测周期不大于5s。</w:t>
      </w:r>
    </w:p>
    <w:p w14:paraId="53E28E1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8.</w:t>
      </w:r>
      <w:r>
        <w:rPr>
          <w:rFonts w:hint="eastAsia" w:ascii="宋体" w:hAnsi="宋体" w:eastAsia="宋体" w:cs="宋体"/>
          <w:color w:val="000000" w:themeColor="text1"/>
          <w:szCs w:val="24"/>
          <w14:textFill>
            <w14:solidFill>
              <w14:schemeClr w14:val="tx1"/>
            </w14:solidFill>
          </w14:textFill>
        </w:rPr>
        <w:t>充电结束</w:t>
      </w:r>
    </w:p>
    <w:p w14:paraId="4790DDA3">
      <w:pPr>
        <w:ind w:firstLine="420"/>
        <w:rPr>
          <w:rFonts w:hint="eastAsia" w:ascii="宋体" w:hAnsi="宋体" w:eastAsia="宋体" w:cs="宋体"/>
        </w:rPr>
      </w:pPr>
      <w:r>
        <w:rPr>
          <w:rFonts w:hint="eastAsia" w:ascii="宋体" w:hAnsi="宋体" w:eastAsia="宋体" w:cs="宋体"/>
          <w:color w:val="000000" w:themeColor="text1"/>
          <w:szCs w:val="24"/>
          <w14:textFill>
            <w14:solidFill>
              <w14:schemeClr w14:val="tx1"/>
            </w14:solidFill>
          </w14:textFill>
        </w:rPr>
        <w:t>正常条件下的充电结束分两种情况。一种是车辆达到充电结束条件，如蓄电池已充满则车辆控制装置切断开关S2，并使车载充电</w:t>
      </w:r>
      <w:r>
        <w:rPr>
          <w:rFonts w:hint="eastAsia" w:ascii="宋体" w:hAnsi="宋体" w:eastAsia="宋体" w:cs="宋体"/>
        </w:rPr>
        <w:t>机停止充电。另一种是充电桩达到了充电结束条件，如操作人员进行了充电结束刷卡，则供电控制装置将开关S1从PWM端切换到12V状态，并断开开关K，停止充电。</w:t>
      </w:r>
    </w:p>
    <w:p w14:paraId="273CD92C">
      <w:pPr>
        <w:bidi w:val="0"/>
        <w:rPr>
          <w:rFonts w:hint="eastAsia"/>
          <w:b/>
          <w:bCs/>
        </w:rPr>
      </w:pPr>
      <w:r>
        <w:rPr>
          <w:rFonts w:hint="eastAsia"/>
          <w:b/>
          <w:bCs/>
          <w:lang w:val="en-US" w:eastAsia="zh-CN"/>
        </w:rPr>
        <w:t>四、</w:t>
      </w:r>
      <w:r>
        <w:rPr>
          <w:rFonts w:hint="eastAsia"/>
          <w:b/>
          <w:bCs/>
        </w:rPr>
        <w:t>交流慢充系统的实际应用</w:t>
      </w:r>
    </w:p>
    <w:p w14:paraId="4769838F">
      <w:pPr>
        <w:ind w:firstLine="420"/>
        <w:rPr>
          <w:rFonts w:hint="eastAsia" w:eastAsia="宋体"/>
          <w:color w:val="000000" w:themeColor="text1"/>
          <w:szCs w:val="24"/>
          <w:lang w:val="en-US" w:eastAsia="zh-CN"/>
          <w14:textFill>
            <w14:solidFill>
              <w14:schemeClr w14:val="tx1"/>
            </w14:solidFill>
          </w14:textFill>
        </w:rPr>
      </w:pPr>
      <w:r>
        <w:rPr>
          <w:rFonts w:hint="eastAsia"/>
        </w:rPr>
        <w:t>在电动汽车的实际应用中，车载充电器一般不再独立安装设计，而是和其他比如配电盘等做集成化设计。目前，大多数电动汽车在充电口处</w:t>
      </w:r>
      <w:r>
        <w:rPr>
          <w:rFonts w:hint="eastAsia"/>
          <w:color w:val="000000" w:themeColor="text1"/>
          <w:szCs w:val="24"/>
          <w14:textFill>
            <w14:solidFill>
              <w14:schemeClr w14:val="tx1"/>
            </w14:solidFill>
          </w14:textFill>
        </w:rPr>
        <w:t>安装有温度传感器，用于检测充电口处的高压接触温度，当温度过高时，切断充电过程。</w:t>
      </w:r>
    </w:p>
    <w:p w14:paraId="20F91E48">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秦EV慢充口上设有温度传感器，PE线连接汽车壳体，交流L、</w:t>
      </w:r>
      <w:r>
        <w:rPr>
          <w:rFonts w:hint="eastAsia" w:ascii="宋体" w:hAnsi="宋体" w:eastAsia="宋体" w:cs="宋体"/>
          <w:color w:val="auto"/>
          <w:szCs w:val="24"/>
        </w:rPr>
        <w:t>N线输送到车载充电</w:t>
      </w:r>
      <w:r>
        <w:rPr>
          <w:rFonts w:hint="eastAsia" w:ascii="宋体" w:hAnsi="宋体" w:cs="宋体"/>
          <w:color w:val="auto"/>
          <w:szCs w:val="24"/>
          <w:lang w:val="en-US" w:eastAsia="zh-CN"/>
        </w:rPr>
        <w:t>机</w:t>
      </w:r>
      <w:r>
        <w:rPr>
          <w:rFonts w:hint="eastAsia" w:ascii="宋体" w:hAnsi="宋体" w:eastAsia="宋体" w:cs="宋体"/>
          <w:color w:val="auto"/>
          <w:szCs w:val="24"/>
        </w:rPr>
        <w:t>，CC、CP连接车载充电</w:t>
      </w:r>
      <w:r>
        <w:rPr>
          <w:rFonts w:hint="eastAsia" w:ascii="宋体" w:hAnsi="宋体" w:cs="宋体"/>
          <w:color w:val="auto"/>
          <w:szCs w:val="24"/>
          <w:lang w:val="en-US" w:eastAsia="zh-CN"/>
        </w:rPr>
        <w:t>机</w:t>
      </w:r>
      <w:r>
        <w:rPr>
          <w:rFonts w:hint="eastAsia" w:ascii="宋体" w:hAnsi="宋体" w:eastAsia="宋体" w:cs="宋体"/>
          <w:color w:val="auto"/>
          <w:szCs w:val="24"/>
        </w:rPr>
        <w:t>，秦EV慢充口线路连接如图4-1</w:t>
      </w:r>
      <w:r>
        <w:rPr>
          <w:rFonts w:hint="eastAsia" w:ascii="宋体" w:hAnsi="宋体" w:cs="宋体"/>
          <w:color w:val="auto"/>
          <w:szCs w:val="24"/>
          <w:lang w:val="en-US" w:eastAsia="zh-CN"/>
        </w:rPr>
        <w:t>-6</w:t>
      </w:r>
      <w:r>
        <w:rPr>
          <w:rFonts w:hint="eastAsia" w:ascii="宋体" w:hAnsi="宋体" w:eastAsia="宋体" w:cs="宋体"/>
          <w:color w:val="auto"/>
          <w:szCs w:val="24"/>
        </w:rPr>
        <w:t>所示。车载充电</w:t>
      </w:r>
      <w:r>
        <w:rPr>
          <w:rFonts w:hint="eastAsia" w:ascii="宋体" w:hAnsi="宋体" w:cs="宋体"/>
          <w:color w:val="auto"/>
          <w:szCs w:val="24"/>
          <w:lang w:val="en-US" w:eastAsia="zh-CN"/>
        </w:rPr>
        <w:t>机</w:t>
      </w:r>
      <w:r>
        <w:rPr>
          <w:rFonts w:hint="eastAsia" w:ascii="宋体" w:hAnsi="宋体" w:eastAsia="宋体" w:cs="宋体"/>
          <w:color w:val="auto"/>
          <w:szCs w:val="24"/>
        </w:rPr>
        <w:t>与DC</w:t>
      </w:r>
      <w:r>
        <w:rPr>
          <w:rFonts w:hint="eastAsia" w:ascii="宋体" w:hAnsi="宋体" w:cs="宋体"/>
          <w:color w:val="auto"/>
          <w:szCs w:val="24"/>
          <w:lang w:val="en-US" w:eastAsia="zh-CN"/>
        </w:rPr>
        <w:t>/</w:t>
      </w:r>
      <w:r>
        <w:rPr>
          <w:rFonts w:hint="eastAsia" w:ascii="宋体" w:hAnsi="宋体" w:eastAsia="宋体" w:cs="宋体"/>
          <w:color w:val="auto"/>
          <w:szCs w:val="24"/>
        </w:rPr>
        <w:t>DC、充配电总成集成在一起为充配电总成，如图4-1</w:t>
      </w:r>
      <w:r>
        <w:rPr>
          <w:rFonts w:hint="eastAsia" w:ascii="宋体" w:hAnsi="宋体" w:cs="宋体"/>
          <w:color w:val="auto"/>
          <w:szCs w:val="24"/>
          <w:lang w:val="en-US" w:eastAsia="zh-CN"/>
        </w:rPr>
        <w:t>-7</w:t>
      </w:r>
      <w:r>
        <w:rPr>
          <w:rFonts w:hint="eastAsia" w:ascii="宋体" w:hAnsi="宋体" w:eastAsia="宋体" w:cs="宋体"/>
          <w:color w:val="auto"/>
          <w:szCs w:val="24"/>
        </w:rPr>
        <w:t>所示，交流连接端子与低压插头如图4-1</w:t>
      </w:r>
      <w:r>
        <w:rPr>
          <w:rFonts w:hint="eastAsia" w:ascii="宋体" w:hAnsi="宋体" w:cs="宋体"/>
          <w:color w:val="000000" w:themeColor="text1"/>
          <w:szCs w:val="24"/>
          <w:lang w:val="en-US" w:eastAsia="zh-CN"/>
          <w14:textFill>
            <w14:solidFill>
              <w14:schemeClr w14:val="tx1"/>
            </w14:solidFill>
          </w14:textFill>
        </w:rPr>
        <w:t>-8</w:t>
      </w:r>
      <w:r>
        <w:rPr>
          <w:rFonts w:hint="eastAsia" w:ascii="宋体" w:hAnsi="宋体" w:eastAsia="宋体" w:cs="宋体"/>
          <w:color w:val="000000" w:themeColor="text1"/>
          <w:szCs w:val="24"/>
          <w14:textFill>
            <w14:solidFill>
              <w14:schemeClr w14:val="tx1"/>
            </w14:solidFill>
          </w14:textFill>
        </w:rPr>
        <w:t>所示，交流连接端子连接来自慢充口的L、N端子，低压插头用于连接EV慢充口上CC、CP与温度传感器。</w:t>
      </w:r>
    </w:p>
    <w:p w14:paraId="004EADF9">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3270250" cy="2311400"/>
            <wp:effectExtent l="0" t="0" r="6350" b="12700"/>
            <wp:docPr id="199"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4"/>
                    <pic:cNvPicPr>
                      <a:picLocks noChangeAspect="1"/>
                    </pic:cNvPicPr>
                  </pic:nvPicPr>
                  <pic:blipFill>
                    <a:blip r:embed="rId102"/>
                    <a:stretch>
                      <a:fillRect/>
                    </a:stretch>
                  </pic:blipFill>
                  <pic:spPr>
                    <a:xfrm>
                      <a:off x="0" y="0"/>
                      <a:ext cx="3270250" cy="2311400"/>
                    </a:xfrm>
                    <a:prstGeom prst="rect">
                      <a:avLst/>
                    </a:prstGeom>
                    <a:noFill/>
                    <a:ln>
                      <a:noFill/>
                    </a:ln>
                  </pic:spPr>
                </pic:pic>
              </a:graphicData>
            </a:graphic>
          </wp:inline>
        </w:drawing>
      </w:r>
    </w:p>
    <w:p w14:paraId="58E2B9B6">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图4-1</w:t>
      </w:r>
      <w:r>
        <w:rPr>
          <w:rFonts w:hint="eastAsia" w:ascii="黑体" w:hAnsi="黑体" w:cs="黑体"/>
          <w:color w:val="000000" w:themeColor="text1"/>
          <w:sz w:val="21"/>
          <w:szCs w:val="21"/>
          <w:lang w:val="en-US" w:eastAsia="zh-CN"/>
          <w14:textFill>
            <w14:solidFill>
              <w14:schemeClr w14:val="tx1"/>
            </w14:solidFill>
          </w14:textFill>
        </w:rPr>
        <w:t>-6</w:t>
      </w:r>
      <w:r>
        <w:rPr>
          <w:rFonts w:hint="eastAsia" w:ascii="黑体" w:hAnsi="黑体" w:eastAsia="黑体" w:cs="黑体"/>
          <w:color w:val="000000" w:themeColor="text1"/>
          <w:sz w:val="21"/>
          <w:szCs w:val="21"/>
          <w14:textFill>
            <w14:solidFill>
              <w14:schemeClr w14:val="tx1"/>
            </w14:solidFill>
          </w14:textFill>
        </w:rPr>
        <w:t xml:space="preserve"> 秦EV慢充口线路连接</w:t>
      </w:r>
    </w:p>
    <w:p w14:paraId="1DD7C399">
      <w:pPr>
        <w:pStyle w:val="22"/>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3089275" cy="3325495"/>
            <wp:effectExtent l="0" t="0" r="15875" b="8255"/>
            <wp:docPr id="200"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95"/>
                    <pic:cNvPicPr>
                      <a:picLocks noChangeAspect="1"/>
                    </pic:cNvPicPr>
                  </pic:nvPicPr>
                  <pic:blipFill>
                    <a:blip r:embed="rId103"/>
                    <a:stretch>
                      <a:fillRect/>
                    </a:stretch>
                  </pic:blipFill>
                  <pic:spPr>
                    <a:xfrm>
                      <a:off x="0" y="0"/>
                      <a:ext cx="3089275" cy="3325495"/>
                    </a:xfrm>
                    <a:prstGeom prst="rect">
                      <a:avLst/>
                    </a:prstGeom>
                    <a:noFill/>
                    <a:ln>
                      <a:noFill/>
                    </a:ln>
                  </pic:spPr>
                </pic:pic>
              </a:graphicData>
            </a:graphic>
          </wp:inline>
        </w:drawing>
      </w:r>
    </w:p>
    <w:p w14:paraId="755B4F0C">
      <w:pPr>
        <w:pStyle w:val="22"/>
        <w:rPr>
          <w:rFonts w:hint="eastAsia"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图4-1</w:t>
      </w:r>
      <w:r>
        <w:rPr>
          <w:rFonts w:hint="eastAsia" w:ascii="黑体" w:hAnsi="黑体" w:cs="黑体"/>
          <w:color w:val="000000" w:themeColor="text1"/>
          <w:sz w:val="21"/>
          <w:szCs w:val="21"/>
          <w:lang w:val="en-US" w:eastAsia="zh-CN"/>
          <w14:textFill>
            <w14:solidFill>
              <w14:schemeClr w14:val="tx1"/>
            </w14:solidFill>
          </w14:textFill>
        </w:rPr>
        <w:t>-7</w:t>
      </w:r>
      <w:r>
        <w:rPr>
          <w:rFonts w:hint="eastAsia" w:ascii="黑体" w:hAnsi="黑体" w:eastAsia="黑体" w:cs="黑体"/>
          <w:color w:val="000000" w:themeColor="text1"/>
          <w:sz w:val="21"/>
          <w:szCs w:val="21"/>
          <w14:textFill>
            <w14:solidFill>
              <w14:schemeClr w14:val="tx1"/>
            </w14:solidFill>
          </w14:textFill>
        </w:rPr>
        <w:t xml:space="preserve"> 充配电总成车载充电</w:t>
      </w:r>
      <w:r>
        <w:rPr>
          <w:rFonts w:hint="eastAsia" w:ascii="黑体" w:hAnsi="黑体" w:eastAsia="黑体" w:cs="黑体"/>
          <w:strike w:val="0"/>
          <w:dstrike w:val="0"/>
          <w:color w:val="auto"/>
          <w:sz w:val="21"/>
          <w:szCs w:val="21"/>
          <w:lang w:val="en-US" w:eastAsia="zh-CN"/>
        </w:rPr>
        <w:t>机</w:t>
      </w:r>
    </w:p>
    <w:p w14:paraId="3FFF33F7">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651500" cy="1824355"/>
            <wp:effectExtent l="0" t="0" r="6350" b="4445"/>
            <wp:docPr id="201"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96"/>
                    <pic:cNvPicPr>
                      <a:picLocks noChangeAspect="1"/>
                    </pic:cNvPicPr>
                  </pic:nvPicPr>
                  <pic:blipFill>
                    <a:blip r:embed="rId104"/>
                    <a:stretch>
                      <a:fillRect/>
                    </a:stretch>
                  </pic:blipFill>
                  <pic:spPr>
                    <a:xfrm>
                      <a:off x="0" y="0"/>
                      <a:ext cx="5651500" cy="1824355"/>
                    </a:xfrm>
                    <a:prstGeom prst="rect">
                      <a:avLst/>
                    </a:prstGeom>
                    <a:noFill/>
                    <a:ln>
                      <a:noFill/>
                    </a:ln>
                  </pic:spPr>
                </pic:pic>
              </a:graphicData>
            </a:graphic>
          </wp:inline>
        </w:drawing>
      </w:r>
    </w:p>
    <w:p w14:paraId="6B6E4A80">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图4-1</w:t>
      </w:r>
      <w:r>
        <w:rPr>
          <w:rFonts w:hint="eastAsia" w:ascii="黑体" w:hAnsi="黑体" w:cs="黑体"/>
          <w:color w:val="000000" w:themeColor="text1"/>
          <w:sz w:val="21"/>
          <w:szCs w:val="21"/>
          <w:lang w:val="en-US" w:eastAsia="zh-CN"/>
          <w14:textFill>
            <w14:solidFill>
              <w14:schemeClr w14:val="tx1"/>
            </w14:solidFill>
          </w14:textFill>
        </w:rPr>
        <w:t>-8</w:t>
      </w:r>
      <w:r>
        <w:rPr>
          <w:rFonts w:hint="eastAsia" w:ascii="黑体" w:hAnsi="黑体" w:eastAsia="黑体" w:cs="黑体"/>
          <w:color w:val="000000" w:themeColor="text1"/>
          <w:sz w:val="21"/>
          <w:szCs w:val="21"/>
          <w14:textFill>
            <w14:solidFill>
              <w14:schemeClr w14:val="tx1"/>
            </w14:solidFill>
          </w14:textFill>
        </w:rPr>
        <w:t xml:space="preserve"> 充配电总成交流连接端子与低压插头</w:t>
      </w:r>
    </w:p>
    <w:p w14:paraId="6FB3F50A">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秦EV慢充系统电路如图4-</w:t>
      </w:r>
      <w:r>
        <w:rPr>
          <w:rFonts w:hint="eastAsia" w:ascii="宋体" w:hAnsi="宋体" w:cs="宋体"/>
          <w:color w:val="000000" w:themeColor="text1"/>
          <w:szCs w:val="24"/>
          <w:lang w:val="en-US" w:eastAsia="zh-CN"/>
          <w14:textFill>
            <w14:solidFill>
              <w14:schemeClr w14:val="tx1"/>
            </w14:solidFill>
          </w14:textFill>
        </w:rPr>
        <w:t>1-9</w:t>
      </w:r>
      <w:r>
        <w:rPr>
          <w:rFonts w:hint="eastAsia" w:ascii="宋体" w:hAnsi="宋体" w:eastAsia="宋体" w:cs="宋体"/>
          <w:color w:val="000000" w:themeColor="text1"/>
          <w:szCs w:val="24"/>
          <w14:textFill>
            <w14:solidFill>
              <w14:schemeClr w14:val="tx1"/>
            </w14:solidFill>
          </w14:textFill>
        </w:rPr>
        <w:t>所示。</w:t>
      </w:r>
    </w:p>
    <w:p w14:paraId="672B4FE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车载充</w:t>
      </w:r>
      <w:r>
        <w:rPr>
          <w:rFonts w:hint="eastAsia" w:ascii="宋体" w:hAnsi="宋体" w:eastAsia="宋体" w:cs="宋体"/>
          <w:color w:val="auto"/>
          <w:szCs w:val="24"/>
        </w:rPr>
        <w:t>电</w:t>
      </w:r>
      <w:r>
        <w:rPr>
          <w:rFonts w:hint="eastAsia" w:ascii="宋体" w:hAnsi="宋体" w:cs="宋体"/>
          <w:color w:val="auto"/>
          <w:szCs w:val="24"/>
          <w:lang w:val="en-US" w:eastAsia="zh-CN"/>
        </w:rPr>
        <w:t>机</w:t>
      </w:r>
      <w:r>
        <w:rPr>
          <w:rFonts w:hint="eastAsia" w:ascii="宋体" w:hAnsi="宋体" w:eastAsia="宋体" w:cs="宋体"/>
          <w:color w:val="auto"/>
          <w:szCs w:val="24"/>
        </w:rPr>
        <w:t>低压插头KB53（B）、充配电总成低压插头BK46、电池管理器插头BK45（B）如图4-</w:t>
      </w:r>
      <w:r>
        <w:rPr>
          <w:rFonts w:hint="eastAsia" w:ascii="宋体" w:hAnsi="宋体" w:cs="宋体"/>
          <w:color w:val="auto"/>
          <w:szCs w:val="24"/>
          <w:lang w:val="en-US" w:eastAsia="zh-CN"/>
        </w:rPr>
        <w:t>1-10</w:t>
      </w:r>
      <w:r>
        <w:rPr>
          <w:rFonts w:hint="eastAsia" w:ascii="宋体" w:hAnsi="宋体" w:eastAsia="宋体" w:cs="宋体"/>
          <w:color w:val="auto"/>
          <w:szCs w:val="24"/>
        </w:rPr>
        <w:t>所示，端子含义</w:t>
      </w:r>
      <w:r>
        <w:rPr>
          <w:rFonts w:hint="eastAsia" w:ascii="宋体" w:hAnsi="宋体" w:cs="宋体"/>
          <w:color w:val="auto"/>
          <w:szCs w:val="24"/>
          <w:lang w:val="en-US" w:eastAsia="zh-CN"/>
        </w:rPr>
        <w:t>见</w:t>
      </w:r>
      <w:r>
        <w:rPr>
          <w:rFonts w:hint="eastAsia" w:ascii="宋体" w:hAnsi="宋体" w:eastAsia="宋体" w:cs="宋体"/>
          <w:color w:val="auto"/>
          <w:szCs w:val="24"/>
        </w:rPr>
        <w:t>表4-</w:t>
      </w:r>
      <w:r>
        <w:rPr>
          <w:rFonts w:hint="eastAsia" w:ascii="宋体" w:hAnsi="宋体" w:cs="宋体"/>
          <w:color w:val="auto"/>
          <w:szCs w:val="24"/>
          <w:lang w:val="en-US" w:eastAsia="zh-CN"/>
        </w:rPr>
        <w:t>1-</w:t>
      </w:r>
      <w:r>
        <w:rPr>
          <w:rFonts w:hint="eastAsia" w:ascii="宋体" w:hAnsi="宋体" w:eastAsia="宋体" w:cs="宋体"/>
          <w:color w:val="auto"/>
          <w:szCs w:val="24"/>
        </w:rPr>
        <w:t>2。</w:t>
      </w:r>
    </w:p>
    <w:p w14:paraId="1ABBD7B0">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532755" cy="2731135"/>
            <wp:effectExtent l="0" t="0" r="10795" b="12065"/>
            <wp:docPr id="202"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97"/>
                    <pic:cNvPicPr>
                      <a:picLocks noChangeAspect="1"/>
                    </pic:cNvPicPr>
                  </pic:nvPicPr>
                  <pic:blipFill>
                    <a:blip r:embed="rId105"/>
                    <a:stretch>
                      <a:fillRect/>
                    </a:stretch>
                  </pic:blipFill>
                  <pic:spPr>
                    <a:xfrm>
                      <a:off x="0" y="0"/>
                      <a:ext cx="5532755" cy="2731135"/>
                    </a:xfrm>
                    <a:prstGeom prst="rect">
                      <a:avLst/>
                    </a:prstGeom>
                    <a:noFill/>
                    <a:ln>
                      <a:noFill/>
                    </a:ln>
                  </pic:spPr>
                </pic:pic>
              </a:graphicData>
            </a:graphic>
          </wp:inline>
        </w:drawing>
      </w:r>
    </w:p>
    <w:p w14:paraId="1C2C6209">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图4-1</w:t>
      </w:r>
      <w:r>
        <w:rPr>
          <w:rFonts w:hint="eastAsia" w:ascii="黑体" w:hAnsi="黑体" w:cs="黑体"/>
          <w:color w:val="000000" w:themeColor="text1"/>
          <w:sz w:val="21"/>
          <w:szCs w:val="21"/>
          <w:lang w:val="en-US" w:eastAsia="zh-CN"/>
          <w14:textFill>
            <w14:solidFill>
              <w14:schemeClr w14:val="tx1"/>
            </w14:solidFill>
          </w14:textFill>
        </w:rPr>
        <w:t>-9</w:t>
      </w:r>
      <w:r>
        <w:rPr>
          <w:rFonts w:hint="eastAsia" w:ascii="黑体" w:hAnsi="黑体" w:eastAsia="黑体" w:cs="黑体"/>
          <w:color w:val="000000" w:themeColor="text1"/>
          <w:sz w:val="21"/>
          <w:szCs w:val="21"/>
          <w14:textFill>
            <w14:solidFill>
              <w14:schemeClr w14:val="tx1"/>
            </w14:solidFill>
          </w14:textFill>
        </w:rPr>
        <w:t xml:space="preserve"> 秦EV慢充系统电路</w:t>
      </w:r>
    </w:p>
    <w:p w14:paraId="7403B4DA">
      <w:pPr>
        <w:pStyle w:val="22"/>
        <w:rPr>
          <w:rFonts w:hint="eastAsia" w:ascii="黑体" w:hAnsi="黑体" w:eastAsia="黑体" w:cs="黑体"/>
          <w:color w:val="000000" w:themeColor="text1"/>
          <w:sz w:val="21"/>
          <w:szCs w:val="21"/>
          <w14:textFill>
            <w14:solidFill>
              <w14:schemeClr w14:val="tx1"/>
            </w14:solidFill>
          </w14:textFill>
        </w:rPr>
      </w:pPr>
    </w:p>
    <w:p w14:paraId="5D01C2C8">
      <w:pPr>
        <w:pStyle w:val="22"/>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705475" cy="1441450"/>
            <wp:effectExtent l="0" t="0" r="9525" b="6350"/>
            <wp:docPr id="203"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98"/>
                    <pic:cNvPicPr>
                      <a:picLocks noChangeAspect="1"/>
                    </pic:cNvPicPr>
                  </pic:nvPicPr>
                  <pic:blipFill>
                    <a:blip r:embed="rId106"/>
                    <a:stretch>
                      <a:fillRect/>
                    </a:stretch>
                  </pic:blipFill>
                  <pic:spPr>
                    <a:xfrm>
                      <a:off x="0" y="0"/>
                      <a:ext cx="5705475" cy="1441450"/>
                    </a:xfrm>
                    <a:prstGeom prst="rect">
                      <a:avLst/>
                    </a:prstGeom>
                    <a:noFill/>
                    <a:ln>
                      <a:noFill/>
                    </a:ln>
                  </pic:spPr>
                </pic:pic>
              </a:graphicData>
            </a:graphic>
          </wp:inline>
        </w:drawing>
      </w:r>
    </w:p>
    <w:p w14:paraId="2C85FCD4">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1-10</w:t>
      </w:r>
      <w:r>
        <w:rPr>
          <w:rFonts w:hint="eastAsia" w:ascii="黑体" w:hAnsi="黑体" w:eastAsia="黑体" w:cs="黑体"/>
          <w:color w:val="000000" w:themeColor="text1"/>
          <w:sz w:val="21"/>
          <w:szCs w:val="21"/>
          <w14:textFill>
            <w14:solidFill>
              <w14:schemeClr w14:val="tx1"/>
            </w14:solidFill>
          </w14:textFill>
        </w:rPr>
        <w:t xml:space="preserve"> 秦EV慢充系统端子</w:t>
      </w:r>
    </w:p>
    <w:p w14:paraId="68B526FC">
      <w:pPr>
        <w:pStyle w:val="22"/>
        <w:rPr>
          <w:rFonts w:hint="eastAsia" w:ascii="黑体" w:hAnsi="黑体" w:eastAsia="黑体" w:cs="黑体"/>
          <w:color w:val="000000" w:themeColor="text1"/>
          <w:sz w:val="21"/>
          <w:szCs w:val="21"/>
          <w14:textFill>
            <w14:solidFill>
              <w14:schemeClr w14:val="tx1"/>
            </w14:solidFill>
          </w14:textFill>
        </w:rPr>
      </w:pPr>
    </w:p>
    <w:p w14:paraId="32F311F5">
      <w:pPr>
        <w:pStyle w:val="22"/>
        <w:rPr>
          <w:rFonts w:hint="eastAsia" w:ascii="黑体" w:hAnsi="黑体" w:eastAsia="黑体" w:cs="黑体"/>
          <w:color w:val="000000" w:themeColor="text1"/>
          <w:sz w:val="21"/>
          <w:szCs w:val="21"/>
          <w14:textFill>
            <w14:solidFill>
              <w14:schemeClr w14:val="tx1"/>
            </w14:solidFill>
          </w14:textFill>
        </w:rPr>
      </w:pPr>
    </w:p>
    <w:p w14:paraId="7138D3D8">
      <w:pPr>
        <w:pStyle w:val="22"/>
        <w:rPr>
          <w:rFonts w:hint="eastAsia" w:ascii="黑体" w:hAnsi="黑体" w:eastAsia="黑体" w:cs="黑体"/>
          <w:color w:val="000000" w:themeColor="text1"/>
          <w:sz w:val="21"/>
          <w:szCs w:val="21"/>
          <w14:textFill>
            <w14:solidFill>
              <w14:schemeClr w14:val="tx1"/>
            </w14:solidFill>
          </w14:textFill>
        </w:rPr>
      </w:pPr>
    </w:p>
    <w:p w14:paraId="0D11FF10">
      <w:pPr>
        <w:pStyle w:val="27"/>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表4-</w:t>
      </w:r>
      <w:r>
        <w:rPr>
          <w:rFonts w:hint="eastAsia" w:ascii="黑体" w:hAnsi="黑体" w:eastAsia="黑体" w:cs="黑体"/>
          <w:color w:val="000000" w:themeColor="text1"/>
          <w:sz w:val="21"/>
          <w:szCs w:val="21"/>
          <w:lang w:val="en-US" w:eastAsia="zh-CN"/>
          <w14:textFill>
            <w14:solidFill>
              <w14:schemeClr w14:val="tx1"/>
            </w14:solidFill>
          </w14:textFill>
        </w:rPr>
        <w:t>1-</w:t>
      </w:r>
      <w:r>
        <w:rPr>
          <w:rFonts w:hint="eastAsia" w:ascii="黑体" w:hAnsi="黑体" w:eastAsia="黑体" w:cs="黑体"/>
          <w:color w:val="000000" w:themeColor="text1"/>
          <w:sz w:val="21"/>
          <w:szCs w:val="21"/>
          <w14:textFill>
            <w14:solidFill>
              <w14:schemeClr w14:val="tx1"/>
            </w14:solidFill>
          </w14:textFill>
        </w:rPr>
        <w:t>2 秦EV慢充系统端子含义</w:t>
      </w:r>
    </w:p>
    <w:tbl>
      <w:tblPr>
        <w:tblStyle w:val="14"/>
        <w:tblW w:w="8150" w:type="dxa"/>
        <w:tblInd w:w="68" w:type="dxa"/>
        <w:tblLayout w:type="fixed"/>
        <w:tblCellMar>
          <w:top w:w="0" w:type="dxa"/>
          <w:left w:w="0" w:type="dxa"/>
          <w:bottom w:w="0" w:type="dxa"/>
          <w:right w:w="0" w:type="dxa"/>
        </w:tblCellMar>
      </w:tblPr>
      <w:tblGrid>
        <w:gridCol w:w="808"/>
        <w:gridCol w:w="575"/>
        <w:gridCol w:w="906"/>
        <w:gridCol w:w="772"/>
        <w:gridCol w:w="1262"/>
        <w:gridCol w:w="847"/>
        <w:gridCol w:w="1163"/>
        <w:gridCol w:w="1058"/>
        <w:gridCol w:w="759"/>
      </w:tblGrid>
      <w:tr w14:paraId="744BC3AF">
        <w:tblPrEx>
          <w:tblCellMar>
            <w:top w:w="0" w:type="dxa"/>
            <w:left w:w="0" w:type="dxa"/>
            <w:bottom w:w="0" w:type="dxa"/>
            <w:right w:w="0" w:type="dxa"/>
          </w:tblCellMar>
        </w:tblPrEx>
        <w:trPr>
          <w:trHeight w:val="60" w:hRule="atLeast"/>
        </w:trPr>
        <w:tc>
          <w:tcPr>
            <w:tcW w:w="2289" w:type="dxa"/>
            <w:gridSpan w:val="3"/>
            <w:tcBorders>
              <w:top w:val="single" w:color="000000" w:sz="8" w:space="0"/>
              <w:left w:val="single" w:color="000000" w:sz="6" w:space="0"/>
              <w:bottom w:val="single" w:color="000000" w:sz="4" w:space="0"/>
              <w:right w:val="single" w:color="000000" w:sz="4" w:space="0"/>
              <w:tl2br w:val="nil"/>
              <w:tr2bl w:val="nil"/>
            </w:tcBorders>
            <w:shd w:val="solid" w:color="C7E7FA" w:fill="auto"/>
            <w:noWrap/>
            <w:tcMar>
              <w:top w:w="68" w:type="dxa"/>
              <w:left w:w="68" w:type="dxa"/>
              <w:bottom w:w="68" w:type="dxa"/>
              <w:right w:w="68" w:type="dxa"/>
            </w:tcMar>
            <w:vAlign w:val="center"/>
          </w:tcPr>
          <w:p w14:paraId="62FF64C8">
            <w:pPr>
              <w:pStyle w:val="29"/>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引脚号</w:t>
            </w:r>
          </w:p>
        </w:tc>
        <w:tc>
          <w:tcPr>
            <w:tcW w:w="772" w:type="dxa"/>
            <w:vMerge w:val="restart"/>
            <w:tcBorders>
              <w:top w:val="single" w:color="000000" w:sz="8" w:space="0"/>
              <w:left w:val="single" w:color="000000" w:sz="4" w:space="0"/>
              <w:bottom w:val="single" w:color="000000" w:sz="4" w:space="0"/>
              <w:right w:val="single" w:color="000000" w:sz="4" w:space="0"/>
              <w:tl2br w:val="nil"/>
              <w:tr2bl w:val="nil"/>
            </w:tcBorders>
            <w:shd w:val="solid" w:color="C7E7FA" w:fill="auto"/>
            <w:noWrap/>
            <w:tcMar>
              <w:top w:w="68" w:type="dxa"/>
              <w:left w:w="68" w:type="dxa"/>
              <w:bottom w:w="68" w:type="dxa"/>
              <w:right w:w="68" w:type="dxa"/>
            </w:tcMar>
            <w:vAlign w:val="center"/>
          </w:tcPr>
          <w:p w14:paraId="251B966B">
            <w:pPr>
              <w:pStyle w:val="29"/>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端口</w:t>
            </w:r>
          </w:p>
          <w:p w14:paraId="44EE64B1">
            <w:pPr>
              <w:pStyle w:val="29"/>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名称</w:t>
            </w:r>
          </w:p>
        </w:tc>
        <w:tc>
          <w:tcPr>
            <w:tcW w:w="1262" w:type="dxa"/>
            <w:vMerge w:val="restart"/>
            <w:tcBorders>
              <w:top w:val="single" w:color="000000" w:sz="8" w:space="0"/>
              <w:left w:val="single" w:color="000000" w:sz="4" w:space="0"/>
              <w:bottom w:val="single" w:color="000000" w:sz="4" w:space="0"/>
              <w:right w:val="single" w:color="000000" w:sz="4" w:space="0"/>
              <w:tl2br w:val="nil"/>
              <w:tr2bl w:val="nil"/>
            </w:tcBorders>
            <w:shd w:val="solid" w:color="C7E7FA" w:fill="auto"/>
            <w:noWrap/>
            <w:tcMar>
              <w:top w:w="68" w:type="dxa"/>
              <w:left w:w="68" w:type="dxa"/>
              <w:bottom w:w="68" w:type="dxa"/>
              <w:right w:w="68" w:type="dxa"/>
            </w:tcMar>
            <w:vAlign w:val="center"/>
          </w:tcPr>
          <w:p w14:paraId="5494424D">
            <w:pPr>
              <w:pStyle w:val="29"/>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端口定义</w:t>
            </w:r>
          </w:p>
        </w:tc>
        <w:tc>
          <w:tcPr>
            <w:tcW w:w="847" w:type="dxa"/>
            <w:vMerge w:val="restart"/>
            <w:tcBorders>
              <w:top w:val="single" w:color="000000" w:sz="8" w:space="0"/>
              <w:left w:val="single" w:color="000000" w:sz="4" w:space="0"/>
              <w:bottom w:val="single" w:color="000000" w:sz="4" w:space="0"/>
              <w:right w:val="single" w:color="000000" w:sz="4" w:space="0"/>
              <w:tl2br w:val="nil"/>
              <w:tr2bl w:val="nil"/>
            </w:tcBorders>
            <w:shd w:val="solid" w:color="C7E7FA" w:fill="auto"/>
            <w:noWrap/>
            <w:tcMar>
              <w:top w:w="68" w:type="dxa"/>
              <w:left w:w="68" w:type="dxa"/>
              <w:bottom w:w="68" w:type="dxa"/>
              <w:right w:w="68" w:type="dxa"/>
            </w:tcMar>
            <w:vAlign w:val="center"/>
          </w:tcPr>
          <w:p w14:paraId="5D3BB21C">
            <w:pPr>
              <w:pStyle w:val="29"/>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信号类型</w:t>
            </w:r>
          </w:p>
        </w:tc>
        <w:tc>
          <w:tcPr>
            <w:tcW w:w="1163" w:type="dxa"/>
            <w:vMerge w:val="restart"/>
            <w:tcBorders>
              <w:top w:val="single" w:color="000000" w:sz="8" w:space="0"/>
              <w:left w:val="single" w:color="000000" w:sz="4" w:space="0"/>
              <w:bottom w:val="single" w:color="000000" w:sz="4" w:space="0"/>
              <w:right w:val="single" w:color="000000" w:sz="4" w:space="0"/>
              <w:tl2br w:val="nil"/>
              <w:tr2bl w:val="nil"/>
            </w:tcBorders>
            <w:shd w:val="solid" w:color="C7E7FA" w:fill="auto"/>
            <w:noWrap/>
            <w:tcMar>
              <w:top w:w="68" w:type="dxa"/>
              <w:left w:w="68" w:type="dxa"/>
              <w:bottom w:w="68" w:type="dxa"/>
              <w:right w:w="68" w:type="dxa"/>
            </w:tcMar>
            <w:vAlign w:val="center"/>
          </w:tcPr>
          <w:p w14:paraId="57F19EFD">
            <w:pPr>
              <w:pStyle w:val="29"/>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电源性质（比如：常电）</w:t>
            </w:r>
          </w:p>
        </w:tc>
        <w:tc>
          <w:tcPr>
            <w:tcW w:w="1817" w:type="dxa"/>
            <w:gridSpan w:val="2"/>
            <w:tcBorders>
              <w:top w:val="single" w:color="000000" w:sz="8" w:space="0"/>
              <w:left w:val="single" w:color="000000" w:sz="4" w:space="0"/>
              <w:bottom w:val="single" w:color="000000" w:sz="4" w:space="0"/>
              <w:right w:val="single" w:color="000000" w:sz="4" w:space="0"/>
              <w:tl2br w:val="nil"/>
              <w:tr2bl w:val="nil"/>
            </w:tcBorders>
            <w:shd w:val="solid" w:color="C7E7FA" w:fill="auto"/>
            <w:noWrap/>
            <w:tcMar>
              <w:top w:w="68" w:type="dxa"/>
              <w:left w:w="68" w:type="dxa"/>
              <w:bottom w:w="68" w:type="dxa"/>
              <w:right w:w="68" w:type="dxa"/>
            </w:tcMar>
            <w:vAlign w:val="center"/>
          </w:tcPr>
          <w:p w14:paraId="5C9DBA6D">
            <w:pPr>
              <w:pStyle w:val="29"/>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端子测量</w:t>
            </w:r>
          </w:p>
        </w:tc>
      </w:tr>
      <w:tr w14:paraId="04C0BDD1">
        <w:tblPrEx>
          <w:tblCellMar>
            <w:top w:w="0" w:type="dxa"/>
            <w:left w:w="0" w:type="dxa"/>
            <w:bottom w:w="0" w:type="dxa"/>
            <w:right w:w="0" w:type="dxa"/>
          </w:tblCellMar>
        </w:tblPrEx>
        <w:trPr>
          <w:trHeight w:val="296" w:hRule="atLeast"/>
        </w:trPr>
        <w:tc>
          <w:tcPr>
            <w:tcW w:w="808" w:type="dxa"/>
            <w:tcBorders>
              <w:top w:val="single" w:color="000000" w:sz="4" w:space="0"/>
              <w:left w:val="single" w:color="000000" w:sz="6" w:space="0"/>
              <w:bottom w:val="single" w:color="000000" w:sz="4" w:space="0"/>
              <w:right w:val="single" w:color="000000" w:sz="4" w:space="0"/>
              <w:tl2br w:val="nil"/>
              <w:tr2bl w:val="nil"/>
            </w:tcBorders>
            <w:shd w:val="solid" w:color="C7E7FA" w:fill="auto"/>
            <w:noWrap/>
            <w:tcMar>
              <w:top w:w="68" w:type="dxa"/>
              <w:left w:w="68" w:type="dxa"/>
              <w:bottom w:w="68" w:type="dxa"/>
              <w:right w:w="68" w:type="dxa"/>
            </w:tcMar>
            <w:vAlign w:val="center"/>
          </w:tcPr>
          <w:p w14:paraId="2119EEF7">
            <w:pPr>
              <w:pStyle w:val="29"/>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KB53</w:t>
            </w:r>
            <w:r>
              <w:rPr>
                <w:rFonts w:hint="eastAsia" w:ascii="宋体" w:hAnsi="宋体" w:eastAsia="宋体" w:cs="宋体"/>
                <w:color w:val="000000" w:themeColor="text1"/>
                <w:lang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B</w:t>
            </w:r>
            <w:r>
              <w:rPr>
                <w:rFonts w:hint="eastAsia" w:ascii="宋体" w:hAnsi="宋体" w:eastAsia="宋体" w:cs="宋体"/>
                <w:color w:val="000000" w:themeColor="text1"/>
                <w:lang w:eastAsia="zh-CN"/>
                <w14:textFill>
                  <w14:solidFill>
                    <w14:schemeClr w14:val="tx1"/>
                  </w14:solidFill>
                </w14:textFill>
              </w:rPr>
              <w:t>)</w:t>
            </w:r>
          </w:p>
        </w:tc>
        <w:tc>
          <w:tcPr>
            <w:tcW w:w="575" w:type="dxa"/>
            <w:tcBorders>
              <w:top w:val="single" w:color="000000" w:sz="4" w:space="0"/>
              <w:left w:val="single" w:color="000000" w:sz="4" w:space="0"/>
              <w:bottom w:val="single" w:color="000000" w:sz="4" w:space="0"/>
              <w:right w:val="single" w:color="000000" w:sz="4" w:space="0"/>
              <w:tl2br w:val="nil"/>
              <w:tr2bl w:val="nil"/>
            </w:tcBorders>
            <w:shd w:val="solid" w:color="C7E7FA" w:fill="auto"/>
            <w:noWrap/>
            <w:tcMar>
              <w:top w:w="68" w:type="dxa"/>
              <w:left w:w="68" w:type="dxa"/>
              <w:bottom w:w="68" w:type="dxa"/>
              <w:right w:w="68" w:type="dxa"/>
            </w:tcMar>
            <w:vAlign w:val="center"/>
          </w:tcPr>
          <w:p w14:paraId="487C4DE8">
            <w:pPr>
              <w:pStyle w:val="29"/>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BK46</w:t>
            </w:r>
          </w:p>
        </w:tc>
        <w:tc>
          <w:tcPr>
            <w:tcW w:w="906" w:type="dxa"/>
            <w:tcBorders>
              <w:top w:val="single" w:color="000000" w:sz="4" w:space="0"/>
              <w:left w:val="single" w:color="000000" w:sz="4" w:space="0"/>
              <w:bottom w:val="single" w:color="000000" w:sz="4" w:space="0"/>
              <w:right w:val="single" w:color="000000" w:sz="4" w:space="0"/>
              <w:tl2br w:val="nil"/>
              <w:tr2bl w:val="nil"/>
            </w:tcBorders>
            <w:shd w:val="solid" w:color="C7E7FA" w:fill="auto"/>
            <w:noWrap/>
            <w:tcMar>
              <w:top w:w="68" w:type="dxa"/>
              <w:left w:w="68" w:type="dxa"/>
              <w:bottom w:w="68" w:type="dxa"/>
              <w:right w:w="68" w:type="dxa"/>
            </w:tcMar>
            <w:vAlign w:val="center"/>
          </w:tcPr>
          <w:p w14:paraId="4DE94C26">
            <w:pPr>
              <w:pStyle w:val="29"/>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BK45</w:t>
            </w:r>
            <w:r>
              <w:rPr>
                <w:rFonts w:hint="eastAsia" w:ascii="宋体" w:hAnsi="宋体" w:eastAsia="宋体" w:cs="宋体"/>
                <w:color w:val="000000" w:themeColor="text1"/>
                <w:lang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B</w:t>
            </w:r>
            <w:r>
              <w:rPr>
                <w:rFonts w:hint="eastAsia" w:ascii="宋体" w:hAnsi="宋体" w:eastAsia="宋体" w:cs="宋体"/>
                <w:color w:val="000000" w:themeColor="text1"/>
                <w:lang w:eastAsia="zh-CN"/>
                <w14:textFill>
                  <w14:solidFill>
                    <w14:schemeClr w14:val="tx1"/>
                  </w14:solidFill>
                </w14:textFill>
              </w:rPr>
              <w:t>)</w:t>
            </w:r>
          </w:p>
        </w:tc>
        <w:tc>
          <w:tcPr>
            <w:tcW w:w="772" w:type="dxa"/>
            <w:vMerge w:val="continue"/>
            <w:tcBorders>
              <w:top w:val="single" w:color="000000" w:sz="4" w:space="0"/>
              <w:left w:val="single" w:color="000000" w:sz="4" w:space="0"/>
              <w:bottom w:val="single" w:color="000000" w:sz="4" w:space="0"/>
              <w:right w:val="single" w:color="000000" w:sz="4" w:space="0"/>
              <w:tl2br w:val="nil"/>
              <w:tr2bl w:val="nil"/>
            </w:tcBorders>
            <w:shd w:val="clear" w:color="auto" w:fill="auto"/>
            <w:noWrap/>
            <w:tcMar>
              <w:top w:w="68" w:type="dxa"/>
              <w:left w:w="68" w:type="dxa"/>
              <w:bottom w:w="68" w:type="dxa"/>
              <w:right w:w="68" w:type="dxa"/>
            </w:tcMar>
          </w:tcPr>
          <w:p w14:paraId="67092E11">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262" w:type="dxa"/>
            <w:vMerge w:val="continue"/>
            <w:tcBorders>
              <w:top w:val="single" w:color="000000" w:sz="4" w:space="0"/>
              <w:left w:val="single" w:color="000000" w:sz="4" w:space="0"/>
              <w:bottom w:val="single" w:color="000000" w:sz="4" w:space="0"/>
              <w:right w:val="single" w:color="000000" w:sz="4" w:space="0"/>
              <w:tl2br w:val="nil"/>
              <w:tr2bl w:val="nil"/>
            </w:tcBorders>
            <w:shd w:val="clear" w:color="auto" w:fill="auto"/>
            <w:noWrap/>
            <w:tcMar>
              <w:top w:w="68" w:type="dxa"/>
              <w:left w:w="68" w:type="dxa"/>
              <w:bottom w:w="68" w:type="dxa"/>
              <w:right w:w="68" w:type="dxa"/>
            </w:tcMar>
          </w:tcPr>
          <w:p w14:paraId="39F96223">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847" w:type="dxa"/>
            <w:vMerge w:val="continue"/>
            <w:tcBorders>
              <w:top w:val="single" w:color="000000" w:sz="4" w:space="0"/>
              <w:left w:val="single" w:color="000000" w:sz="4" w:space="0"/>
              <w:bottom w:val="single" w:color="000000" w:sz="4" w:space="0"/>
              <w:right w:val="single" w:color="000000" w:sz="4" w:space="0"/>
              <w:tl2br w:val="nil"/>
              <w:tr2bl w:val="nil"/>
            </w:tcBorders>
            <w:shd w:val="clear" w:color="auto" w:fill="auto"/>
            <w:noWrap/>
            <w:tcMar>
              <w:top w:w="68" w:type="dxa"/>
              <w:left w:w="68" w:type="dxa"/>
              <w:bottom w:w="68" w:type="dxa"/>
              <w:right w:w="68" w:type="dxa"/>
            </w:tcMar>
          </w:tcPr>
          <w:p w14:paraId="2955EE37">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163" w:type="dxa"/>
            <w:vMerge w:val="continue"/>
            <w:tcBorders>
              <w:top w:val="single" w:color="000000" w:sz="4" w:space="0"/>
              <w:left w:val="single" w:color="000000" w:sz="4" w:space="0"/>
              <w:bottom w:val="single" w:color="000000" w:sz="4" w:space="0"/>
              <w:right w:val="single" w:color="000000" w:sz="4" w:space="0"/>
              <w:tl2br w:val="nil"/>
              <w:tr2bl w:val="nil"/>
            </w:tcBorders>
            <w:shd w:val="clear" w:color="auto" w:fill="auto"/>
            <w:noWrap/>
            <w:tcMar>
              <w:top w:w="68" w:type="dxa"/>
              <w:left w:w="68" w:type="dxa"/>
              <w:bottom w:w="68" w:type="dxa"/>
              <w:right w:w="68" w:type="dxa"/>
            </w:tcMar>
          </w:tcPr>
          <w:p w14:paraId="18279016">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058" w:type="dxa"/>
            <w:tcBorders>
              <w:top w:val="single" w:color="000000" w:sz="4" w:space="0"/>
              <w:left w:val="single" w:color="000000" w:sz="4" w:space="0"/>
              <w:bottom w:val="single" w:color="000000" w:sz="4" w:space="0"/>
              <w:right w:val="single" w:color="000000" w:sz="4" w:space="0"/>
              <w:tl2br w:val="nil"/>
              <w:tr2bl w:val="nil"/>
            </w:tcBorders>
            <w:shd w:val="solid" w:color="C7E7FA" w:fill="auto"/>
            <w:noWrap/>
            <w:tcMar>
              <w:top w:w="68" w:type="dxa"/>
              <w:left w:w="68" w:type="dxa"/>
              <w:bottom w:w="68" w:type="dxa"/>
              <w:right w:w="68" w:type="dxa"/>
            </w:tcMar>
            <w:vAlign w:val="center"/>
          </w:tcPr>
          <w:p w14:paraId="0696BD49">
            <w:pPr>
              <w:pStyle w:val="29"/>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测量条件</w:t>
            </w:r>
          </w:p>
        </w:tc>
        <w:tc>
          <w:tcPr>
            <w:tcW w:w="759" w:type="dxa"/>
            <w:tcBorders>
              <w:top w:val="single" w:color="000000" w:sz="4" w:space="0"/>
              <w:left w:val="single" w:color="000000" w:sz="4" w:space="0"/>
              <w:bottom w:val="single" w:color="000000" w:sz="4" w:space="0"/>
              <w:right w:val="single" w:color="000000" w:sz="6" w:space="0"/>
              <w:tl2br w:val="nil"/>
              <w:tr2bl w:val="nil"/>
            </w:tcBorders>
            <w:shd w:val="solid" w:color="C7E7FA" w:fill="auto"/>
            <w:noWrap/>
            <w:tcMar>
              <w:top w:w="68" w:type="dxa"/>
              <w:left w:w="68" w:type="dxa"/>
              <w:bottom w:w="68" w:type="dxa"/>
              <w:right w:w="68" w:type="dxa"/>
            </w:tcMar>
            <w:vAlign w:val="center"/>
          </w:tcPr>
          <w:p w14:paraId="66C6E21D">
            <w:pPr>
              <w:pStyle w:val="29"/>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正常值</w:t>
            </w:r>
          </w:p>
        </w:tc>
      </w:tr>
      <w:tr w14:paraId="44C488A9">
        <w:tblPrEx>
          <w:tblCellMar>
            <w:top w:w="0" w:type="dxa"/>
            <w:left w:w="0" w:type="dxa"/>
            <w:bottom w:w="0" w:type="dxa"/>
            <w:right w:w="0" w:type="dxa"/>
          </w:tblCellMar>
        </w:tblPrEx>
        <w:trPr>
          <w:trHeight w:val="60" w:hRule="atLeast"/>
        </w:trPr>
        <w:tc>
          <w:tcPr>
            <w:tcW w:w="808" w:type="dxa"/>
            <w:tcBorders>
              <w:top w:val="single" w:color="000000" w:sz="4" w:space="0"/>
              <w:left w:val="single" w:color="000000" w:sz="6"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1B0A911D">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575"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4DBE784D">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1</w:t>
            </w:r>
          </w:p>
        </w:tc>
        <w:tc>
          <w:tcPr>
            <w:tcW w:w="906"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05373559">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77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2A6EA5EA">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常电</w:t>
            </w:r>
          </w:p>
        </w:tc>
        <w:tc>
          <w:tcPr>
            <w:tcW w:w="126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BE0E05D">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接12V常电</w:t>
            </w:r>
          </w:p>
        </w:tc>
        <w:tc>
          <w:tcPr>
            <w:tcW w:w="847"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48418305">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163"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7C8F131A">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常电</w:t>
            </w:r>
          </w:p>
        </w:tc>
        <w:tc>
          <w:tcPr>
            <w:tcW w:w="1058"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24486E3F">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始终</w:t>
            </w:r>
          </w:p>
        </w:tc>
        <w:tc>
          <w:tcPr>
            <w:tcW w:w="759" w:type="dxa"/>
            <w:tcBorders>
              <w:top w:val="single" w:color="000000" w:sz="4" w:space="0"/>
              <w:left w:val="single" w:color="000000" w:sz="4" w:space="0"/>
              <w:bottom w:val="single" w:color="000000" w:sz="4" w:space="0"/>
              <w:right w:val="single" w:color="000000" w:sz="6" w:space="0"/>
              <w:tl2br w:val="nil"/>
              <w:tr2bl w:val="nil"/>
            </w:tcBorders>
            <w:noWrap/>
            <w:tcMar>
              <w:top w:w="68" w:type="dxa"/>
              <w:left w:w="68" w:type="dxa"/>
              <w:bottom w:w="68" w:type="dxa"/>
              <w:right w:w="68" w:type="dxa"/>
            </w:tcMar>
            <w:vAlign w:val="center"/>
          </w:tcPr>
          <w:p w14:paraId="2A494378">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9</w:t>
            </w:r>
            <w:r>
              <w:rPr>
                <w:rFonts w:hint="eastAsia" w:ascii="宋体" w:hAnsi="宋体" w:cs="宋体"/>
                <w:color w:val="000000" w:themeColor="text1"/>
                <w:lang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16V</w:t>
            </w:r>
          </w:p>
        </w:tc>
      </w:tr>
      <w:tr w14:paraId="2080629A">
        <w:tblPrEx>
          <w:tblCellMar>
            <w:top w:w="0" w:type="dxa"/>
            <w:left w:w="0" w:type="dxa"/>
            <w:bottom w:w="0" w:type="dxa"/>
            <w:right w:w="0" w:type="dxa"/>
          </w:tblCellMar>
        </w:tblPrEx>
        <w:trPr>
          <w:trHeight w:val="60" w:hRule="atLeast"/>
        </w:trPr>
        <w:tc>
          <w:tcPr>
            <w:tcW w:w="808" w:type="dxa"/>
            <w:tcBorders>
              <w:top w:val="single" w:color="000000" w:sz="4" w:space="0"/>
              <w:left w:val="single" w:color="000000" w:sz="6"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6DAF268">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575"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441A6901">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2</w:t>
            </w:r>
          </w:p>
        </w:tc>
        <w:tc>
          <w:tcPr>
            <w:tcW w:w="906"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7D3283CC">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77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15A32E67">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常电</w:t>
            </w:r>
          </w:p>
        </w:tc>
        <w:tc>
          <w:tcPr>
            <w:tcW w:w="126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44A30FF7">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接12V常电</w:t>
            </w:r>
          </w:p>
        </w:tc>
        <w:tc>
          <w:tcPr>
            <w:tcW w:w="847"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275CC642">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163"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46EC530D">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常电</w:t>
            </w:r>
          </w:p>
        </w:tc>
        <w:tc>
          <w:tcPr>
            <w:tcW w:w="1058"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320375EA">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始终</w:t>
            </w:r>
          </w:p>
        </w:tc>
        <w:tc>
          <w:tcPr>
            <w:tcW w:w="759" w:type="dxa"/>
            <w:tcBorders>
              <w:top w:val="single" w:color="000000" w:sz="4" w:space="0"/>
              <w:left w:val="single" w:color="000000" w:sz="4" w:space="0"/>
              <w:bottom w:val="single" w:color="000000" w:sz="4" w:space="0"/>
              <w:right w:val="single" w:color="000000" w:sz="6" w:space="0"/>
              <w:tl2br w:val="nil"/>
              <w:tr2bl w:val="nil"/>
            </w:tcBorders>
            <w:noWrap/>
            <w:tcMar>
              <w:top w:w="68" w:type="dxa"/>
              <w:left w:w="68" w:type="dxa"/>
              <w:bottom w:w="68" w:type="dxa"/>
              <w:right w:w="68" w:type="dxa"/>
            </w:tcMar>
            <w:vAlign w:val="center"/>
          </w:tcPr>
          <w:p w14:paraId="1FC1387D">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9</w:t>
            </w:r>
            <w:r>
              <w:rPr>
                <w:rFonts w:hint="eastAsia" w:ascii="宋体" w:hAnsi="宋体" w:cs="宋体"/>
                <w:color w:val="000000" w:themeColor="text1"/>
                <w:lang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16V</w:t>
            </w:r>
          </w:p>
        </w:tc>
      </w:tr>
      <w:tr w14:paraId="4CBD23EF">
        <w:tblPrEx>
          <w:tblCellMar>
            <w:top w:w="0" w:type="dxa"/>
            <w:left w:w="0" w:type="dxa"/>
            <w:bottom w:w="0" w:type="dxa"/>
            <w:right w:w="0" w:type="dxa"/>
          </w:tblCellMar>
        </w:tblPrEx>
        <w:trPr>
          <w:trHeight w:val="60" w:hRule="atLeast"/>
        </w:trPr>
        <w:tc>
          <w:tcPr>
            <w:tcW w:w="808" w:type="dxa"/>
            <w:tcBorders>
              <w:top w:val="single" w:color="000000" w:sz="4" w:space="0"/>
              <w:left w:val="single" w:color="000000" w:sz="6"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7A49256">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2</w:t>
            </w:r>
          </w:p>
        </w:tc>
        <w:tc>
          <w:tcPr>
            <w:tcW w:w="575"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454DC0E6">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4</w:t>
            </w:r>
          </w:p>
        </w:tc>
        <w:tc>
          <w:tcPr>
            <w:tcW w:w="906"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1BEC6CA5">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77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B8E9BAE">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CC</w:t>
            </w:r>
          </w:p>
        </w:tc>
        <w:tc>
          <w:tcPr>
            <w:tcW w:w="126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137DB230">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充电连接确认</w:t>
            </w:r>
          </w:p>
        </w:tc>
        <w:tc>
          <w:tcPr>
            <w:tcW w:w="847"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41220FF9">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163"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03B12C81">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058"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4CBC3D9F">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759" w:type="dxa"/>
            <w:tcBorders>
              <w:top w:val="single" w:color="000000" w:sz="4" w:space="0"/>
              <w:left w:val="single" w:color="000000" w:sz="4" w:space="0"/>
              <w:bottom w:val="single" w:color="000000" w:sz="4" w:space="0"/>
              <w:right w:val="single" w:color="000000" w:sz="6" w:space="0"/>
              <w:tl2br w:val="nil"/>
              <w:tr2bl w:val="nil"/>
            </w:tcBorders>
            <w:noWrap/>
            <w:tcMar>
              <w:top w:w="68" w:type="dxa"/>
              <w:left w:w="68" w:type="dxa"/>
              <w:bottom w:w="68" w:type="dxa"/>
              <w:right w:w="68" w:type="dxa"/>
            </w:tcMar>
            <w:vAlign w:val="center"/>
          </w:tcPr>
          <w:p w14:paraId="0E3CE51B">
            <w:pPr>
              <w:ind w:firstLine="480"/>
              <w:jc w:val="left"/>
              <w:rPr>
                <w:rFonts w:hint="eastAsia" w:ascii="宋体" w:hAnsi="宋体" w:eastAsia="宋体" w:cs="宋体"/>
                <w:color w:val="000000" w:themeColor="text1"/>
                <w:sz w:val="24"/>
                <w:szCs w:val="24"/>
                <w14:textFill>
                  <w14:solidFill>
                    <w14:schemeClr w14:val="tx1"/>
                  </w14:solidFill>
                </w14:textFill>
              </w:rPr>
            </w:pPr>
          </w:p>
        </w:tc>
      </w:tr>
      <w:tr w14:paraId="4858228D">
        <w:tblPrEx>
          <w:tblCellMar>
            <w:top w:w="0" w:type="dxa"/>
            <w:left w:w="0" w:type="dxa"/>
            <w:bottom w:w="0" w:type="dxa"/>
            <w:right w:w="0" w:type="dxa"/>
          </w:tblCellMar>
        </w:tblPrEx>
        <w:trPr>
          <w:trHeight w:val="60" w:hRule="atLeast"/>
        </w:trPr>
        <w:tc>
          <w:tcPr>
            <w:tcW w:w="808" w:type="dxa"/>
            <w:tcBorders>
              <w:top w:val="single" w:color="000000" w:sz="4" w:space="0"/>
              <w:left w:val="single" w:color="000000" w:sz="6"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3EFDFFAF">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1</w:t>
            </w:r>
          </w:p>
        </w:tc>
        <w:tc>
          <w:tcPr>
            <w:tcW w:w="575"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3F898C3E">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5</w:t>
            </w:r>
          </w:p>
        </w:tc>
        <w:tc>
          <w:tcPr>
            <w:tcW w:w="906"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23C852F0">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77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7071F65B">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CP</w:t>
            </w:r>
          </w:p>
        </w:tc>
        <w:tc>
          <w:tcPr>
            <w:tcW w:w="126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74CFACB9">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充电控制导引</w:t>
            </w:r>
          </w:p>
        </w:tc>
        <w:tc>
          <w:tcPr>
            <w:tcW w:w="847"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6C5C7D9D">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163"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721595E6">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058"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C987DE9">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759" w:type="dxa"/>
            <w:tcBorders>
              <w:top w:val="single" w:color="000000" w:sz="4" w:space="0"/>
              <w:left w:val="single" w:color="000000" w:sz="4" w:space="0"/>
              <w:bottom w:val="single" w:color="000000" w:sz="4" w:space="0"/>
              <w:right w:val="single" w:color="000000" w:sz="6" w:space="0"/>
              <w:tl2br w:val="nil"/>
              <w:tr2bl w:val="nil"/>
            </w:tcBorders>
            <w:noWrap/>
            <w:tcMar>
              <w:top w:w="68" w:type="dxa"/>
              <w:left w:w="68" w:type="dxa"/>
              <w:bottom w:w="68" w:type="dxa"/>
              <w:right w:w="68" w:type="dxa"/>
            </w:tcMar>
            <w:vAlign w:val="center"/>
          </w:tcPr>
          <w:p w14:paraId="462ED110">
            <w:pPr>
              <w:ind w:firstLine="480"/>
              <w:jc w:val="left"/>
              <w:rPr>
                <w:rFonts w:hint="eastAsia" w:ascii="宋体" w:hAnsi="宋体" w:eastAsia="宋体" w:cs="宋体"/>
                <w:color w:val="000000" w:themeColor="text1"/>
                <w:sz w:val="24"/>
                <w:szCs w:val="24"/>
                <w14:textFill>
                  <w14:solidFill>
                    <w14:schemeClr w14:val="tx1"/>
                  </w14:solidFill>
                </w14:textFill>
              </w:rPr>
            </w:pPr>
          </w:p>
        </w:tc>
      </w:tr>
      <w:tr w14:paraId="5F0BECAE">
        <w:tblPrEx>
          <w:tblCellMar>
            <w:top w:w="0" w:type="dxa"/>
            <w:left w:w="0" w:type="dxa"/>
            <w:bottom w:w="0" w:type="dxa"/>
            <w:right w:w="0" w:type="dxa"/>
          </w:tblCellMar>
        </w:tblPrEx>
        <w:trPr>
          <w:trHeight w:val="60" w:hRule="atLeast"/>
        </w:trPr>
        <w:tc>
          <w:tcPr>
            <w:tcW w:w="808" w:type="dxa"/>
            <w:tcBorders>
              <w:top w:val="single" w:color="000000" w:sz="4" w:space="0"/>
              <w:left w:val="single" w:color="000000" w:sz="6"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17B81E63">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575"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3CC6EFB1">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6</w:t>
            </w:r>
          </w:p>
        </w:tc>
        <w:tc>
          <w:tcPr>
            <w:tcW w:w="906"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62BE8120">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20</w:t>
            </w:r>
          </w:p>
        </w:tc>
        <w:tc>
          <w:tcPr>
            <w:tcW w:w="77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613C8F89">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CC-BMC</w:t>
            </w:r>
          </w:p>
        </w:tc>
        <w:tc>
          <w:tcPr>
            <w:tcW w:w="126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C33277F">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车载充电感应信号输入</w:t>
            </w:r>
          </w:p>
        </w:tc>
        <w:tc>
          <w:tcPr>
            <w:tcW w:w="847"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750FCA8E">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电平</w:t>
            </w:r>
          </w:p>
        </w:tc>
        <w:tc>
          <w:tcPr>
            <w:tcW w:w="1163"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24DC4B78">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058"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2F0885D7">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车载充电时</w:t>
            </w:r>
          </w:p>
        </w:tc>
        <w:tc>
          <w:tcPr>
            <w:tcW w:w="759" w:type="dxa"/>
            <w:tcBorders>
              <w:top w:val="single" w:color="000000" w:sz="4" w:space="0"/>
              <w:left w:val="single" w:color="000000" w:sz="4" w:space="0"/>
              <w:bottom w:val="single" w:color="000000" w:sz="4" w:space="0"/>
              <w:right w:val="single" w:color="000000" w:sz="6" w:space="0"/>
              <w:tl2br w:val="nil"/>
              <w:tr2bl w:val="nil"/>
            </w:tcBorders>
            <w:noWrap/>
            <w:tcMar>
              <w:top w:w="68" w:type="dxa"/>
              <w:left w:w="68" w:type="dxa"/>
              <w:bottom w:w="68" w:type="dxa"/>
              <w:right w:w="68" w:type="dxa"/>
            </w:tcMar>
            <w:vAlign w:val="center"/>
          </w:tcPr>
          <w:p w14:paraId="749D620B">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小于1V</w:t>
            </w:r>
          </w:p>
        </w:tc>
      </w:tr>
      <w:tr w14:paraId="4FF7389E">
        <w:tblPrEx>
          <w:tblCellMar>
            <w:top w:w="0" w:type="dxa"/>
            <w:left w:w="0" w:type="dxa"/>
            <w:bottom w:w="0" w:type="dxa"/>
            <w:right w:w="0" w:type="dxa"/>
          </w:tblCellMar>
        </w:tblPrEx>
        <w:trPr>
          <w:trHeight w:val="60" w:hRule="atLeast"/>
        </w:trPr>
        <w:tc>
          <w:tcPr>
            <w:tcW w:w="808" w:type="dxa"/>
            <w:tcBorders>
              <w:top w:val="single" w:color="000000" w:sz="4" w:space="0"/>
              <w:left w:val="single" w:color="000000" w:sz="6"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2A03C302">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7</w:t>
            </w:r>
          </w:p>
        </w:tc>
        <w:tc>
          <w:tcPr>
            <w:tcW w:w="575"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6BBB8DD9">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7</w:t>
            </w:r>
          </w:p>
        </w:tc>
        <w:tc>
          <w:tcPr>
            <w:tcW w:w="906"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315C41E8">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77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F8E8E93">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T-BMC</w:t>
            </w:r>
          </w:p>
        </w:tc>
        <w:tc>
          <w:tcPr>
            <w:tcW w:w="126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47C2D03C">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充电口温度检测</w:t>
            </w:r>
          </w:p>
        </w:tc>
        <w:tc>
          <w:tcPr>
            <w:tcW w:w="847"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19666D63">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163"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6689F1F6">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058"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202703FD">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759" w:type="dxa"/>
            <w:tcBorders>
              <w:top w:val="single" w:color="000000" w:sz="4" w:space="0"/>
              <w:left w:val="single" w:color="000000" w:sz="4" w:space="0"/>
              <w:bottom w:val="single" w:color="000000" w:sz="4" w:space="0"/>
              <w:right w:val="single" w:color="000000" w:sz="6" w:space="0"/>
              <w:tl2br w:val="nil"/>
              <w:tr2bl w:val="nil"/>
            </w:tcBorders>
            <w:noWrap/>
            <w:tcMar>
              <w:top w:w="68" w:type="dxa"/>
              <w:left w:w="68" w:type="dxa"/>
              <w:bottom w:w="68" w:type="dxa"/>
              <w:right w:w="68" w:type="dxa"/>
            </w:tcMar>
            <w:vAlign w:val="center"/>
          </w:tcPr>
          <w:p w14:paraId="362420E3">
            <w:pPr>
              <w:ind w:firstLine="480"/>
              <w:jc w:val="left"/>
              <w:rPr>
                <w:rFonts w:hint="eastAsia" w:ascii="宋体" w:hAnsi="宋体" w:eastAsia="宋体" w:cs="宋体"/>
                <w:color w:val="000000" w:themeColor="text1"/>
                <w:sz w:val="24"/>
                <w:szCs w:val="24"/>
                <w14:textFill>
                  <w14:solidFill>
                    <w14:schemeClr w14:val="tx1"/>
                  </w14:solidFill>
                </w14:textFill>
              </w:rPr>
            </w:pPr>
          </w:p>
        </w:tc>
      </w:tr>
      <w:tr w14:paraId="65087560">
        <w:tblPrEx>
          <w:tblCellMar>
            <w:top w:w="0" w:type="dxa"/>
            <w:left w:w="0" w:type="dxa"/>
            <w:bottom w:w="0" w:type="dxa"/>
            <w:right w:w="0" w:type="dxa"/>
          </w:tblCellMar>
        </w:tblPrEx>
        <w:trPr>
          <w:trHeight w:val="60" w:hRule="atLeast"/>
        </w:trPr>
        <w:tc>
          <w:tcPr>
            <w:tcW w:w="808" w:type="dxa"/>
            <w:tcBorders>
              <w:top w:val="single" w:color="000000" w:sz="4" w:space="0"/>
              <w:left w:val="single" w:color="000000" w:sz="6"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2979A38C">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8</w:t>
            </w:r>
          </w:p>
        </w:tc>
        <w:tc>
          <w:tcPr>
            <w:tcW w:w="575"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2C114154">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906"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46AAE4D1">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77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36D1E031">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T-BMC GND</w:t>
            </w:r>
          </w:p>
        </w:tc>
        <w:tc>
          <w:tcPr>
            <w:tcW w:w="126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756ABBF7">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充电口温度检测接地</w:t>
            </w:r>
          </w:p>
        </w:tc>
        <w:tc>
          <w:tcPr>
            <w:tcW w:w="847"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7439C4FF">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163"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14FBDB57">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058"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3FE79063">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759" w:type="dxa"/>
            <w:tcBorders>
              <w:top w:val="single" w:color="000000" w:sz="4" w:space="0"/>
              <w:left w:val="single" w:color="000000" w:sz="4" w:space="0"/>
              <w:bottom w:val="single" w:color="000000" w:sz="4" w:space="0"/>
              <w:right w:val="single" w:color="000000" w:sz="6" w:space="0"/>
              <w:tl2br w:val="nil"/>
              <w:tr2bl w:val="nil"/>
            </w:tcBorders>
            <w:noWrap/>
            <w:tcMar>
              <w:top w:w="68" w:type="dxa"/>
              <w:left w:w="68" w:type="dxa"/>
              <w:bottom w:w="68" w:type="dxa"/>
              <w:right w:w="68" w:type="dxa"/>
            </w:tcMar>
            <w:vAlign w:val="center"/>
          </w:tcPr>
          <w:p w14:paraId="46EF2CA0">
            <w:pPr>
              <w:ind w:firstLine="480"/>
              <w:jc w:val="left"/>
              <w:rPr>
                <w:rFonts w:hint="eastAsia" w:ascii="宋体" w:hAnsi="宋体" w:eastAsia="宋体" w:cs="宋体"/>
                <w:color w:val="000000" w:themeColor="text1"/>
                <w:sz w:val="24"/>
                <w:szCs w:val="24"/>
                <w14:textFill>
                  <w14:solidFill>
                    <w14:schemeClr w14:val="tx1"/>
                  </w14:solidFill>
                </w14:textFill>
              </w:rPr>
            </w:pPr>
          </w:p>
        </w:tc>
      </w:tr>
      <w:tr w14:paraId="4C4AC0BA">
        <w:tblPrEx>
          <w:tblCellMar>
            <w:top w:w="0" w:type="dxa"/>
            <w:left w:w="0" w:type="dxa"/>
            <w:bottom w:w="0" w:type="dxa"/>
            <w:right w:w="0" w:type="dxa"/>
          </w:tblCellMar>
        </w:tblPrEx>
        <w:trPr>
          <w:trHeight w:val="60" w:hRule="atLeast"/>
        </w:trPr>
        <w:tc>
          <w:tcPr>
            <w:tcW w:w="808" w:type="dxa"/>
            <w:tcBorders>
              <w:top w:val="single" w:color="000000" w:sz="4" w:space="0"/>
              <w:left w:val="single" w:color="000000" w:sz="6"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04F4109">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575"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3173677B">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16</w:t>
            </w:r>
          </w:p>
        </w:tc>
        <w:tc>
          <w:tcPr>
            <w:tcW w:w="906"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27ADAB1A">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16</w:t>
            </w:r>
          </w:p>
        </w:tc>
        <w:tc>
          <w:tcPr>
            <w:tcW w:w="77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8DF003F">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动力网CAN-H</w:t>
            </w:r>
          </w:p>
        </w:tc>
        <w:tc>
          <w:tcPr>
            <w:tcW w:w="126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16055439">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动力网网CAN-H</w:t>
            </w:r>
          </w:p>
        </w:tc>
        <w:tc>
          <w:tcPr>
            <w:tcW w:w="847"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15676C48">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CAN信号</w:t>
            </w:r>
          </w:p>
        </w:tc>
        <w:tc>
          <w:tcPr>
            <w:tcW w:w="1163"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4C394DCF">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058"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352B8890">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ON挡/OK挡/充电</w:t>
            </w:r>
          </w:p>
        </w:tc>
        <w:tc>
          <w:tcPr>
            <w:tcW w:w="759" w:type="dxa"/>
            <w:tcBorders>
              <w:top w:val="single" w:color="000000" w:sz="4" w:space="0"/>
              <w:left w:val="single" w:color="000000" w:sz="4" w:space="0"/>
              <w:bottom w:val="single" w:color="000000" w:sz="4" w:space="0"/>
              <w:right w:val="single" w:color="000000" w:sz="6" w:space="0"/>
              <w:tl2br w:val="nil"/>
              <w:tr2bl w:val="nil"/>
            </w:tcBorders>
            <w:noWrap/>
            <w:tcMar>
              <w:top w:w="68" w:type="dxa"/>
              <w:left w:w="68" w:type="dxa"/>
              <w:bottom w:w="68" w:type="dxa"/>
              <w:right w:w="68" w:type="dxa"/>
            </w:tcMar>
            <w:vAlign w:val="center"/>
          </w:tcPr>
          <w:p w14:paraId="7115B792">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2.5</w:t>
            </w:r>
            <w:r>
              <w:rPr>
                <w:rFonts w:hint="eastAsia" w:ascii="宋体" w:hAnsi="宋体" w:cs="宋体"/>
                <w:color w:val="000000" w:themeColor="text1"/>
                <w:lang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3.5V</w:t>
            </w:r>
          </w:p>
        </w:tc>
      </w:tr>
      <w:tr w14:paraId="54F15A51">
        <w:tblPrEx>
          <w:tblCellMar>
            <w:top w:w="0" w:type="dxa"/>
            <w:left w:w="0" w:type="dxa"/>
            <w:bottom w:w="0" w:type="dxa"/>
            <w:right w:w="0" w:type="dxa"/>
          </w:tblCellMar>
        </w:tblPrEx>
        <w:trPr>
          <w:trHeight w:val="60" w:hRule="atLeast"/>
        </w:trPr>
        <w:tc>
          <w:tcPr>
            <w:tcW w:w="808" w:type="dxa"/>
            <w:tcBorders>
              <w:top w:val="single" w:color="000000" w:sz="4" w:space="0"/>
              <w:left w:val="single" w:color="000000" w:sz="6"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1E069F46">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575"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1304B5CF">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17</w:t>
            </w:r>
          </w:p>
        </w:tc>
        <w:tc>
          <w:tcPr>
            <w:tcW w:w="906"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612361FF">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17</w:t>
            </w:r>
          </w:p>
        </w:tc>
        <w:tc>
          <w:tcPr>
            <w:tcW w:w="77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A79A66D">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动力网CAN-L</w:t>
            </w:r>
          </w:p>
        </w:tc>
        <w:tc>
          <w:tcPr>
            <w:tcW w:w="126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DAD2DEF">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动力网网CAN-L</w:t>
            </w:r>
          </w:p>
        </w:tc>
        <w:tc>
          <w:tcPr>
            <w:tcW w:w="847"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0AAB04B1">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CAN信号</w:t>
            </w:r>
          </w:p>
        </w:tc>
        <w:tc>
          <w:tcPr>
            <w:tcW w:w="1163"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32C05FE7">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058"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2B0407B6">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ON挡/OK挡/充电</w:t>
            </w:r>
          </w:p>
        </w:tc>
        <w:tc>
          <w:tcPr>
            <w:tcW w:w="759" w:type="dxa"/>
            <w:tcBorders>
              <w:top w:val="single" w:color="000000" w:sz="4" w:space="0"/>
              <w:left w:val="single" w:color="000000" w:sz="4" w:space="0"/>
              <w:bottom w:val="single" w:color="000000" w:sz="4" w:space="0"/>
              <w:right w:val="single" w:color="000000" w:sz="6" w:space="0"/>
              <w:tl2br w:val="nil"/>
              <w:tr2bl w:val="nil"/>
            </w:tcBorders>
            <w:noWrap/>
            <w:tcMar>
              <w:top w:w="68" w:type="dxa"/>
              <w:left w:w="68" w:type="dxa"/>
              <w:bottom w:w="68" w:type="dxa"/>
              <w:right w:w="68" w:type="dxa"/>
            </w:tcMar>
            <w:vAlign w:val="center"/>
          </w:tcPr>
          <w:p w14:paraId="3067E564">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1.5</w:t>
            </w:r>
            <w:r>
              <w:rPr>
                <w:rFonts w:hint="eastAsia" w:ascii="宋体" w:hAnsi="宋体" w:cs="宋体"/>
                <w:color w:val="000000" w:themeColor="text1"/>
                <w:lang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2.5V</w:t>
            </w:r>
          </w:p>
        </w:tc>
      </w:tr>
      <w:tr w14:paraId="6C85204D">
        <w:tblPrEx>
          <w:tblCellMar>
            <w:top w:w="0" w:type="dxa"/>
            <w:left w:w="0" w:type="dxa"/>
            <w:bottom w:w="0" w:type="dxa"/>
            <w:right w:w="0" w:type="dxa"/>
          </w:tblCellMar>
        </w:tblPrEx>
        <w:trPr>
          <w:trHeight w:val="296" w:hRule="atLeast"/>
        </w:trPr>
        <w:tc>
          <w:tcPr>
            <w:tcW w:w="808" w:type="dxa"/>
            <w:tcBorders>
              <w:top w:val="single" w:color="000000" w:sz="4" w:space="0"/>
              <w:left w:val="single" w:color="000000" w:sz="6"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311D34F">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575"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2457B15">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3</w:t>
            </w:r>
          </w:p>
        </w:tc>
        <w:tc>
          <w:tcPr>
            <w:tcW w:w="906"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6303FDC4">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77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42A9B3D0">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车身地</w:t>
            </w:r>
          </w:p>
        </w:tc>
        <w:tc>
          <w:tcPr>
            <w:tcW w:w="1262"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77B1A971">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847"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A24C7F6">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接地</w:t>
            </w:r>
          </w:p>
        </w:tc>
        <w:tc>
          <w:tcPr>
            <w:tcW w:w="1163"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7FAF98D6">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058" w:type="dxa"/>
            <w:tcBorders>
              <w:top w:val="single" w:color="000000" w:sz="4" w:space="0"/>
              <w:left w:val="single" w:color="000000" w:sz="4" w:space="0"/>
              <w:bottom w:val="single" w:color="000000" w:sz="4" w:space="0"/>
              <w:right w:val="single" w:color="000000" w:sz="4" w:space="0"/>
              <w:tl2br w:val="nil"/>
              <w:tr2bl w:val="nil"/>
            </w:tcBorders>
            <w:noWrap/>
            <w:tcMar>
              <w:top w:w="68" w:type="dxa"/>
              <w:left w:w="68" w:type="dxa"/>
              <w:bottom w:w="68" w:type="dxa"/>
              <w:right w:w="68" w:type="dxa"/>
            </w:tcMar>
            <w:vAlign w:val="center"/>
          </w:tcPr>
          <w:p w14:paraId="56A9DB69">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始终</w:t>
            </w:r>
          </w:p>
        </w:tc>
        <w:tc>
          <w:tcPr>
            <w:tcW w:w="759" w:type="dxa"/>
            <w:tcBorders>
              <w:top w:val="single" w:color="000000" w:sz="4" w:space="0"/>
              <w:left w:val="single" w:color="000000" w:sz="4" w:space="0"/>
              <w:bottom w:val="single" w:color="000000" w:sz="4" w:space="0"/>
              <w:right w:val="single" w:color="000000" w:sz="6" w:space="0"/>
              <w:tl2br w:val="nil"/>
              <w:tr2bl w:val="nil"/>
            </w:tcBorders>
            <w:noWrap/>
            <w:tcMar>
              <w:top w:w="68" w:type="dxa"/>
              <w:left w:w="68" w:type="dxa"/>
              <w:bottom w:w="68" w:type="dxa"/>
              <w:right w:w="68" w:type="dxa"/>
            </w:tcMar>
            <w:vAlign w:val="center"/>
          </w:tcPr>
          <w:p w14:paraId="779DE793">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小于1V</w:t>
            </w:r>
          </w:p>
        </w:tc>
      </w:tr>
      <w:tr w14:paraId="34BDC6D6">
        <w:tblPrEx>
          <w:tblCellMar>
            <w:top w:w="0" w:type="dxa"/>
            <w:left w:w="0" w:type="dxa"/>
            <w:bottom w:w="0" w:type="dxa"/>
            <w:right w:w="0" w:type="dxa"/>
          </w:tblCellMar>
        </w:tblPrEx>
        <w:trPr>
          <w:trHeight w:val="60" w:hRule="atLeast"/>
        </w:trPr>
        <w:tc>
          <w:tcPr>
            <w:tcW w:w="808" w:type="dxa"/>
            <w:tcBorders>
              <w:top w:val="single" w:color="000000" w:sz="4" w:space="0"/>
              <w:left w:val="single" w:color="000000" w:sz="6" w:space="0"/>
              <w:bottom w:val="single" w:color="000000" w:sz="8" w:space="0"/>
              <w:right w:val="single" w:color="000000" w:sz="4" w:space="0"/>
              <w:tl2br w:val="nil"/>
              <w:tr2bl w:val="nil"/>
            </w:tcBorders>
            <w:noWrap/>
            <w:tcMar>
              <w:top w:w="68" w:type="dxa"/>
              <w:left w:w="68" w:type="dxa"/>
              <w:bottom w:w="68" w:type="dxa"/>
              <w:right w:w="68" w:type="dxa"/>
            </w:tcMar>
            <w:vAlign w:val="center"/>
          </w:tcPr>
          <w:p w14:paraId="295A629A">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575" w:type="dxa"/>
            <w:tcBorders>
              <w:top w:val="single" w:color="000000" w:sz="4" w:space="0"/>
              <w:left w:val="single" w:color="000000" w:sz="4" w:space="0"/>
              <w:bottom w:val="single" w:color="000000" w:sz="8" w:space="0"/>
              <w:right w:val="single" w:color="000000" w:sz="4" w:space="0"/>
              <w:tl2br w:val="nil"/>
              <w:tr2bl w:val="nil"/>
            </w:tcBorders>
            <w:noWrap/>
            <w:tcMar>
              <w:top w:w="68" w:type="dxa"/>
              <w:left w:w="68" w:type="dxa"/>
              <w:bottom w:w="68" w:type="dxa"/>
              <w:right w:w="68" w:type="dxa"/>
            </w:tcMar>
            <w:vAlign w:val="center"/>
          </w:tcPr>
          <w:p w14:paraId="7DEFE524">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19</w:t>
            </w:r>
          </w:p>
        </w:tc>
        <w:tc>
          <w:tcPr>
            <w:tcW w:w="906" w:type="dxa"/>
            <w:tcBorders>
              <w:top w:val="single" w:color="000000" w:sz="4" w:space="0"/>
              <w:left w:val="single" w:color="000000" w:sz="4" w:space="0"/>
              <w:bottom w:val="single" w:color="000000" w:sz="8" w:space="0"/>
              <w:right w:val="single" w:color="000000" w:sz="4" w:space="0"/>
              <w:tl2br w:val="nil"/>
              <w:tr2bl w:val="nil"/>
            </w:tcBorders>
            <w:noWrap/>
            <w:tcMar>
              <w:top w:w="68" w:type="dxa"/>
              <w:left w:w="68" w:type="dxa"/>
              <w:bottom w:w="68" w:type="dxa"/>
              <w:right w:w="68" w:type="dxa"/>
            </w:tcMar>
            <w:vAlign w:val="center"/>
          </w:tcPr>
          <w:p w14:paraId="5C310F77">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772" w:type="dxa"/>
            <w:tcBorders>
              <w:top w:val="single" w:color="000000" w:sz="4" w:space="0"/>
              <w:left w:val="single" w:color="000000" w:sz="4" w:space="0"/>
              <w:bottom w:val="single" w:color="000000" w:sz="8" w:space="0"/>
              <w:right w:val="single" w:color="000000" w:sz="4" w:space="0"/>
              <w:tl2br w:val="nil"/>
              <w:tr2bl w:val="nil"/>
            </w:tcBorders>
            <w:noWrap/>
            <w:tcMar>
              <w:top w:w="68" w:type="dxa"/>
              <w:left w:w="68" w:type="dxa"/>
              <w:bottom w:w="68" w:type="dxa"/>
              <w:right w:w="68" w:type="dxa"/>
            </w:tcMar>
            <w:vAlign w:val="center"/>
          </w:tcPr>
          <w:p w14:paraId="63B0EB74">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车身地</w:t>
            </w:r>
          </w:p>
        </w:tc>
        <w:tc>
          <w:tcPr>
            <w:tcW w:w="1262" w:type="dxa"/>
            <w:tcBorders>
              <w:top w:val="single" w:color="000000" w:sz="4" w:space="0"/>
              <w:left w:val="single" w:color="000000" w:sz="4" w:space="0"/>
              <w:bottom w:val="single" w:color="000000" w:sz="8" w:space="0"/>
              <w:right w:val="single" w:color="000000" w:sz="4" w:space="0"/>
              <w:tl2br w:val="nil"/>
              <w:tr2bl w:val="nil"/>
            </w:tcBorders>
            <w:noWrap/>
            <w:tcMar>
              <w:top w:w="68" w:type="dxa"/>
              <w:left w:w="68" w:type="dxa"/>
              <w:bottom w:w="68" w:type="dxa"/>
              <w:right w:w="68" w:type="dxa"/>
            </w:tcMar>
            <w:vAlign w:val="center"/>
          </w:tcPr>
          <w:p w14:paraId="7820D96A">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847" w:type="dxa"/>
            <w:tcBorders>
              <w:top w:val="single" w:color="000000" w:sz="4" w:space="0"/>
              <w:left w:val="single" w:color="000000" w:sz="4" w:space="0"/>
              <w:bottom w:val="single" w:color="000000" w:sz="8" w:space="0"/>
              <w:right w:val="single" w:color="000000" w:sz="4" w:space="0"/>
              <w:tl2br w:val="nil"/>
              <w:tr2bl w:val="nil"/>
            </w:tcBorders>
            <w:noWrap/>
            <w:tcMar>
              <w:top w:w="68" w:type="dxa"/>
              <w:left w:w="68" w:type="dxa"/>
              <w:bottom w:w="68" w:type="dxa"/>
              <w:right w:w="68" w:type="dxa"/>
            </w:tcMar>
            <w:vAlign w:val="center"/>
          </w:tcPr>
          <w:p w14:paraId="136DF1AC">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接地</w:t>
            </w:r>
          </w:p>
        </w:tc>
        <w:tc>
          <w:tcPr>
            <w:tcW w:w="1163" w:type="dxa"/>
            <w:tcBorders>
              <w:top w:val="single" w:color="000000" w:sz="4" w:space="0"/>
              <w:left w:val="single" w:color="000000" w:sz="4" w:space="0"/>
              <w:bottom w:val="single" w:color="000000" w:sz="8" w:space="0"/>
              <w:right w:val="single" w:color="000000" w:sz="4" w:space="0"/>
              <w:tl2br w:val="nil"/>
              <w:tr2bl w:val="nil"/>
            </w:tcBorders>
            <w:noWrap/>
            <w:tcMar>
              <w:top w:w="68" w:type="dxa"/>
              <w:left w:w="68" w:type="dxa"/>
              <w:bottom w:w="68" w:type="dxa"/>
              <w:right w:w="68" w:type="dxa"/>
            </w:tcMar>
            <w:vAlign w:val="center"/>
          </w:tcPr>
          <w:p w14:paraId="7249B1A4">
            <w:pPr>
              <w:ind w:firstLine="480"/>
              <w:jc w:val="left"/>
              <w:rPr>
                <w:rFonts w:hint="eastAsia" w:ascii="宋体" w:hAnsi="宋体" w:eastAsia="宋体" w:cs="宋体"/>
                <w:color w:val="000000" w:themeColor="text1"/>
                <w:sz w:val="24"/>
                <w:szCs w:val="24"/>
                <w14:textFill>
                  <w14:solidFill>
                    <w14:schemeClr w14:val="tx1"/>
                  </w14:solidFill>
                </w14:textFill>
              </w:rPr>
            </w:pPr>
          </w:p>
        </w:tc>
        <w:tc>
          <w:tcPr>
            <w:tcW w:w="1058" w:type="dxa"/>
            <w:tcBorders>
              <w:top w:val="single" w:color="000000" w:sz="4" w:space="0"/>
              <w:left w:val="single" w:color="000000" w:sz="4" w:space="0"/>
              <w:bottom w:val="single" w:color="000000" w:sz="8" w:space="0"/>
              <w:right w:val="single" w:color="000000" w:sz="4" w:space="0"/>
              <w:tl2br w:val="nil"/>
              <w:tr2bl w:val="nil"/>
            </w:tcBorders>
            <w:noWrap/>
            <w:tcMar>
              <w:top w:w="68" w:type="dxa"/>
              <w:left w:w="68" w:type="dxa"/>
              <w:bottom w:w="68" w:type="dxa"/>
              <w:right w:w="68" w:type="dxa"/>
            </w:tcMar>
            <w:vAlign w:val="center"/>
          </w:tcPr>
          <w:p w14:paraId="04BE2E5A">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始终</w:t>
            </w:r>
          </w:p>
        </w:tc>
        <w:tc>
          <w:tcPr>
            <w:tcW w:w="759" w:type="dxa"/>
            <w:tcBorders>
              <w:top w:val="single" w:color="000000" w:sz="4" w:space="0"/>
              <w:left w:val="single" w:color="000000" w:sz="4" w:space="0"/>
              <w:bottom w:val="single" w:color="000000" w:sz="8" w:space="0"/>
              <w:right w:val="single" w:color="000000" w:sz="6" w:space="0"/>
              <w:tl2br w:val="nil"/>
              <w:tr2bl w:val="nil"/>
            </w:tcBorders>
            <w:noWrap/>
            <w:tcMar>
              <w:top w:w="68" w:type="dxa"/>
              <w:left w:w="68" w:type="dxa"/>
              <w:bottom w:w="68" w:type="dxa"/>
              <w:right w:w="68" w:type="dxa"/>
            </w:tcMar>
            <w:vAlign w:val="center"/>
          </w:tcPr>
          <w:p w14:paraId="4A63D555">
            <w:pPr>
              <w:pStyle w:val="28"/>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小于1V</w:t>
            </w:r>
          </w:p>
        </w:tc>
      </w:tr>
    </w:tbl>
    <w:p w14:paraId="5DE4A211">
      <w:pPr>
        <w:bidi w:val="0"/>
        <w:rPr>
          <w:rFonts w:hint="eastAsia" w:ascii="宋体" w:hAnsi="宋体" w:eastAsia="宋体" w:cs="宋体"/>
        </w:rPr>
      </w:pPr>
    </w:p>
    <w:p w14:paraId="17068D2A">
      <w:pPr>
        <w:ind w:firstLine="420"/>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BK45（B）的20号端子（BK46的6号端子）是充配电总成输送给电池管理器的CC连接确认线，未插充电</w:t>
      </w:r>
      <w:r>
        <w:rPr>
          <w:rFonts w:hint="eastAsia" w:ascii="宋体" w:hAnsi="宋体" w:cs="宋体"/>
          <w:color w:val="000000" w:themeColor="text1"/>
          <w:lang w:eastAsia="zh-CN"/>
          <w14:textFill>
            <w14:solidFill>
              <w14:schemeClr w14:val="tx1"/>
            </w14:solidFill>
          </w14:textFill>
        </w:rPr>
        <w:t>枪</w:t>
      </w:r>
      <w:r>
        <w:rPr>
          <w:rFonts w:hint="eastAsia" w:ascii="宋体" w:hAnsi="宋体" w:eastAsia="宋体" w:cs="宋体"/>
          <w:color w:val="000000" w:themeColor="text1"/>
          <w14:textFill>
            <w14:solidFill>
              <w14:schemeClr w14:val="tx1"/>
            </w14:solidFill>
          </w14:textFill>
        </w:rPr>
        <w:t>时12V，插上充电枪为3V。</w:t>
      </w:r>
    </w:p>
    <w:p w14:paraId="3FF87308">
      <w:pPr>
        <w:ind w:firstLine="420"/>
        <w:rPr>
          <w:rFonts w:hint="eastAsia"/>
          <w:b/>
          <w:bCs/>
          <w:highlight w:val="none"/>
        </w:rPr>
      </w:pPr>
      <w:r>
        <w:rPr>
          <w:rFonts w:hint="eastAsia" w:ascii="宋体" w:hAnsi="宋体" w:eastAsia="宋体" w:cs="宋体"/>
          <w:color w:val="000000" w:themeColor="text1"/>
          <w14:textFill>
            <w14:solidFill>
              <w14:schemeClr w14:val="tx1"/>
            </w14:solidFill>
          </w14:textFill>
        </w:rPr>
        <w:t>充配电总成</w:t>
      </w:r>
      <w:r>
        <w:rPr>
          <w:rFonts w:hint="eastAsia" w:ascii="宋体" w:hAnsi="宋体" w:eastAsia="宋体" w:cs="宋体"/>
        </w:rPr>
        <w:t>和电池管理器通过动力总线进行通讯。</w:t>
      </w:r>
      <w:r>
        <w:rPr>
          <w:rFonts w:hint="eastAsia" w:ascii="宋体" w:hAnsi="宋体" w:cs="宋体"/>
          <w:lang w:val="en-US" w:eastAsia="zh-CN"/>
        </w:rPr>
        <w:t xml:space="preserve"> </w:t>
      </w:r>
    </w:p>
    <w:p w14:paraId="14FB3509">
      <w:pPr>
        <w:bidi w:val="0"/>
        <w:rPr>
          <w:rFonts w:hint="eastAsia"/>
          <w:b/>
          <w:bCs/>
          <w:sz w:val="24"/>
          <w:szCs w:val="24"/>
        </w:rPr>
      </w:pPr>
    </w:p>
    <w:p w14:paraId="124A8713">
      <w:pPr>
        <w:bidi w:val="0"/>
        <w:rPr>
          <w:rFonts w:hint="default"/>
          <w:b/>
          <w:bCs/>
          <w:sz w:val="24"/>
          <w:szCs w:val="24"/>
          <w:lang w:val="en-US" w:eastAsia="zh-CN"/>
        </w:rPr>
      </w:pPr>
      <w:r>
        <w:rPr>
          <w:rFonts w:hint="eastAsia"/>
          <w:b/>
          <w:bCs/>
          <w:sz w:val="24"/>
          <w:szCs w:val="24"/>
        </w:rPr>
        <w:t>任务实施</w:t>
      </w:r>
    </w:p>
    <w:p w14:paraId="17D247EB">
      <w:pPr>
        <w:ind w:firstLine="420"/>
        <w:rPr>
          <w:rFonts w:hint="default"/>
          <w:lang w:val="en-US" w:eastAsia="zh-CN"/>
        </w:rPr>
      </w:pPr>
      <w:r>
        <w:rPr>
          <w:rFonts w:hint="eastAsia"/>
        </w:rPr>
        <w:t>实施电动汽车高压维修时，一定要遵守电动汽车维修的高压防护规范，设置车辆标识和安全工作区、按要求佩戴高压防护用具、严格遵守高压操作流程。</w:t>
      </w:r>
    </w:p>
    <w:p w14:paraId="05FA267C">
      <w:pPr>
        <w:bidi w:val="0"/>
        <w:rPr>
          <w:rFonts w:hint="eastAsia"/>
          <w:b/>
          <w:bCs/>
        </w:rPr>
      </w:pPr>
      <w:r>
        <w:rPr>
          <w:rFonts w:hint="eastAsia"/>
          <w:b/>
          <w:bCs/>
          <w:lang w:val="en-US" w:eastAsia="zh-CN"/>
        </w:rPr>
        <w:t>一、</w:t>
      </w:r>
      <w:r>
        <w:rPr>
          <w:rFonts w:hint="eastAsia"/>
          <w:b/>
          <w:bCs/>
        </w:rPr>
        <w:t>交流慢充系统的检测</w:t>
      </w:r>
    </w:p>
    <w:p w14:paraId="40957FEF">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lang w:val="en-US" w:eastAsia="zh-CN"/>
        </w:rPr>
        <w:t>1）</w:t>
      </w:r>
      <w:r>
        <w:rPr>
          <w:rFonts w:hint="eastAsia" w:ascii="宋体" w:hAnsi="宋体" w:eastAsia="宋体" w:cs="宋体"/>
        </w:rPr>
        <w:t>检查充电线外观有无</w:t>
      </w:r>
      <w:r>
        <w:rPr>
          <w:rFonts w:hint="eastAsia" w:ascii="宋体" w:hAnsi="宋体" w:eastAsia="宋体" w:cs="宋体"/>
          <w:color w:val="000000" w:themeColor="text1"/>
          <w:szCs w:val="24"/>
          <w14:textFill>
            <w14:solidFill>
              <w14:schemeClr w14:val="tx1"/>
            </w14:solidFill>
          </w14:textFill>
        </w:rPr>
        <w:t>裂纹、破损等情况。</w:t>
      </w:r>
    </w:p>
    <w:p w14:paraId="2B22B496">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2）检查充电枪有无裂纹，破损等情况。</w:t>
      </w:r>
    </w:p>
    <w:p w14:paraId="008C2ABB">
      <w:pPr>
        <w:ind w:firstLine="420"/>
        <w:rPr>
          <w:rFonts w:hint="default"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3）使用万用表测量车端充电枪CC与PE之间的电阻值，如图4-1</w:t>
      </w:r>
      <w:r>
        <w:rPr>
          <w:rFonts w:hint="eastAsia" w:ascii="宋体" w:hAnsi="宋体" w:cs="宋体"/>
          <w:color w:val="000000" w:themeColor="text1"/>
          <w:szCs w:val="24"/>
          <w:lang w:val="en-US" w:eastAsia="zh-CN"/>
          <w14:textFill>
            <w14:solidFill>
              <w14:schemeClr w14:val="tx1"/>
            </w14:solidFill>
          </w14:textFill>
        </w:rPr>
        <w:t>-11</w:t>
      </w:r>
      <w:r>
        <w:rPr>
          <w:rFonts w:hint="eastAsia" w:ascii="宋体" w:hAnsi="宋体" w:eastAsia="宋体" w:cs="宋体"/>
          <w:color w:val="000000" w:themeColor="text1"/>
          <w:szCs w:val="24"/>
          <w14:textFill>
            <w14:solidFill>
              <w14:schemeClr w14:val="tx1"/>
            </w14:solidFill>
          </w14:textFill>
        </w:rPr>
        <w:t>所示。若电阻值不在国标电阻范围则充电枪内RC电阻、线路或开关出现故障。</w:t>
      </w:r>
    </w:p>
    <w:p w14:paraId="661B044B">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然后</w:t>
      </w:r>
      <w:r>
        <w:rPr>
          <w:rFonts w:hint="eastAsia" w:ascii="宋体" w:hAnsi="宋体" w:eastAsia="宋体" w:cs="宋体"/>
          <w:color w:val="000000" w:themeColor="text1"/>
          <w:spacing w:val="7"/>
          <w:szCs w:val="24"/>
          <w14:textFill>
            <w14:solidFill>
              <w14:schemeClr w14:val="tx1"/>
            </w14:solidFill>
          </w14:textFill>
        </w:rPr>
        <w:t>按下慢充枪开关，旧国标（GB/T18487.2-2001《电动车辆传导充电系统 电动车辆与交流/直流电源的连接要求》）充电枪万用表应显示为无穷大；新国标（GB/T18487.1-2015《电动汽车传导充电系统第1部分：通用要求》）万用表显示电阻为RC电阻值+R4电阻值（2740Ω）；闭合开关后，恢复正常电阻值，否则，充电插头开关损坏</w:t>
      </w:r>
      <w:r>
        <w:rPr>
          <w:rFonts w:hint="eastAsia" w:ascii="宋体" w:hAnsi="宋体" w:eastAsia="宋体" w:cs="宋体"/>
          <w:color w:val="000000" w:themeColor="text1"/>
          <w:szCs w:val="24"/>
          <w14:textFill>
            <w14:solidFill>
              <w14:schemeClr w14:val="tx1"/>
            </w14:solidFill>
          </w14:textFill>
        </w:rPr>
        <w:t>。</w:t>
      </w:r>
    </w:p>
    <w:p w14:paraId="3BADCD68">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4）将充电线一端与慢充桩或电源端连接完成后，使用万用表测量车端充电枪CP与PE之间的电压，应为12V左右，否则，充电线内CP或PE线路有故障，如图4-1</w:t>
      </w:r>
      <w:r>
        <w:rPr>
          <w:rFonts w:hint="eastAsia" w:ascii="宋体" w:hAnsi="宋体" w:cs="宋体"/>
          <w:color w:val="000000" w:themeColor="text1"/>
          <w:szCs w:val="24"/>
          <w:lang w:val="en-US" w:eastAsia="zh-CN"/>
          <w14:textFill>
            <w14:solidFill>
              <w14:schemeClr w14:val="tx1"/>
            </w14:solidFill>
          </w14:textFill>
        </w:rPr>
        <w:t>-12</w:t>
      </w:r>
      <w:r>
        <w:rPr>
          <w:rFonts w:hint="eastAsia" w:ascii="宋体" w:hAnsi="宋体" w:eastAsia="宋体" w:cs="宋体"/>
          <w:color w:val="000000" w:themeColor="text1"/>
          <w:szCs w:val="24"/>
          <w14:textFill>
            <w14:solidFill>
              <w14:schemeClr w14:val="tx1"/>
            </w14:solidFill>
          </w14:textFill>
        </w:rPr>
        <w:t>所示。</w:t>
      </w:r>
    </w:p>
    <w:p w14:paraId="0F5D27ED">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098290" cy="2450465"/>
            <wp:effectExtent l="0" t="0" r="16510" b="6985"/>
            <wp:docPr id="204"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99"/>
                    <pic:cNvPicPr>
                      <a:picLocks noChangeAspect="1"/>
                    </pic:cNvPicPr>
                  </pic:nvPicPr>
                  <pic:blipFill>
                    <a:blip r:embed="rId107"/>
                    <a:stretch>
                      <a:fillRect/>
                    </a:stretch>
                  </pic:blipFill>
                  <pic:spPr>
                    <a:xfrm>
                      <a:off x="0" y="0"/>
                      <a:ext cx="4098290" cy="2450465"/>
                    </a:xfrm>
                    <a:prstGeom prst="rect">
                      <a:avLst/>
                    </a:prstGeom>
                    <a:noFill/>
                    <a:ln>
                      <a:noFill/>
                    </a:ln>
                  </pic:spPr>
                </pic:pic>
              </a:graphicData>
            </a:graphic>
          </wp:inline>
        </w:drawing>
      </w:r>
    </w:p>
    <w:p w14:paraId="05CEDFCA">
      <w:pPr>
        <w:pStyle w:val="23"/>
        <w:rPr>
          <w:rFonts w:hint="default"/>
          <w:color w:val="000000" w:themeColor="text1"/>
          <w14:textFill>
            <w14:solidFill>
              <w14:schemeClr w14:val="tx1"/>
            </w14:solidFill>
          </w14:textFill>
        </w:rPr>
      </w:pPr>
      <w:r>
        <w:rPr>
          <w:color w:val="000000" w:themeColor="text1"/>
          <w14:textFill>
            <w14:solidFill>
              <w14:schemeClr w14:val="tx1"/>
            </w14:solidFill>
          </w14:textFill>
        </w:rPr>
        <w:t>不按锁止按键测量</w:t>
      </w:r>
    </w:p>
    <w:p w14:paraId="7EC48CE3">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130675" cy="2422525"/>
            <wp:effectExtent l="0" t="0" r="3175" b="15875"/>
            <wp:docPr id="205"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0"/>
                    <pic:cNvPicPr>
                      <a:picLocks noChangeAspect="1"/>
                    </pic:cNvPicPr>
                  </pic:nvPicPr>
                  <pic:blipFill>
                    <a:blip r:embed="rId108"/>
                    <a:stretch>
                      <a:fillRect/>
                    </a:stretch>
                  </pic:blipFill>
                  <pic:spPr>
                    <a:xfrm>
                      <a:off x="0" y="0"/>
                      <a:ext cx="4130675" cy="2422525"/>
                    </a:xfrm>
                    <a:prstGeom prst="rect">
                      <a:avLst/>
                    </a:prstGeom>
                    <a:noFill/>
                    <a:ln>
                      <a:noFill/>
                    </a:ln>
                  </pic:spPr>
                </pic:pic>
              </a:graphicData>
            </a:graphic>
          </wp:inline>
        </w:drawing>
      </w:r>
    </w:p>
    <w:p w14:paraId="491F135B">
      <w:pPr>
        <w:pStyle w:val="23"/>
        <w:rPr>
          <w:rFonts w:hint="default"/>
          <w:color w:val="000000" w:themeColor="text1"/>
          <w14:textFill>
            <w14:solidFill>
              <w14:schemeClr w14:val="tx1"/>
            </w14:solidFill>
          </w14:textFill>
        </w:rPr>
      </w:pPr>
      <w:r>
        <w:rPr>
          <w:color w:val="000000" w:themeColor="text1"/>
          <w14:textFill>
            <w14:solidFill>
              <w14:schemeClr w14:val="tx1"/>
            </w14:solidFill>
          </w14:textFill>
        </w:rPr>
        <w:t>按下锁止按键测量</w:t>
      </w:r>
    </w:p>
    <w:p w14:paraId="3843339A">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图4-1</w:t>
      </w:r>
      <w:r>
        <w:rPr>
          <w:rFonts w:hint="eastAsia" w:ascii="黑体" w:hAnsi="黑体" w:cs="黑体"/>
          <w:color w:val="000000" w:themeColor="text1"/>
          <w:sz w:val="21"/>
          <w:szCs w:val="21"/>
          <w:lang w:val="en-US" w:eastAsia="zh-CN"/>
          <w14:textFill>
            <w14:solidFill>
              <w14:schemeClr w14:val="tx1"/>
            </w14:solidFill>
          </w14:textFill>
        </w:rPr>
        <w:t>-11</w:t>
      </w:r>
      <w:r>
        <w:rPr>
          <w:rFonts w:hint="eastAsia" w:ascii="黑体" w:hAnsi="黑体" w:eastAsia="黑体" w:cs="黑体"/>
          <w:color w:val="000000" w:themeColor="text1"/>
          <w:sz w:val="21"/>
          <w:szCs w:val="21"/>
          <w14:textFill>
            <w14:solidFill>
              <w14:schemeClr w14:val="tx1"/>
            </w14:solidFill>
          </w14:textFill>
        </w:rPr>
        <w:t xml:space="preserve"> 测量车端充电枪内RC电阻</w:t>
      </w:r>
    </w:p>
    <w:p w14:paraId="427E84AE">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878070" cy="2514600"/>
            <wp:effectExtent l="0" t="0" r="17780" b="0"/>
            <wp:docPr id="206"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1"/>
                    <pic:cNvPicPr>
                      <a:picLocks noChangeAspect="1"/>
                    </pic:cNvPicPr>
                  </pic:nvPicPr>
                  <pic:blipFill>
                    <a:blip r:embed="rId109"/>
                    <a:stretch>
                      <a:fillRect/>
                    </a:stretch>
                  </pic:blipFill>
                  <pic:spPr>
                    <a:xfrm>
                      <a:off x="0" y="0"/>
                      <a:ext cx="4878070" cy="2514600"/>
                    </a:xfrm>
                    <a:prstGeom prst="rect">
                      <a:avLst/>
                    </a:prstGeom>
                    <a:noFill/>
                    <a:ln>
                      <a:noFill/>
                    </a:ln>
                  </pic:spPr>
                </pic:pic>
              </a:graphicData>
            </a:graphic>
          </wp:inline>
        </w:drawing>
      </w:r>
    </w:p>
    <w:p w14:paraId="6CC3395B">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图4-1</w:t>
      </w:r>
      <w:r>
        <w:rPr>
          <w:rFonts w:hint="eastAsia" w:ascii="黑体" w:hAnsi="黑体" w:cs="黑体"/>
          <w:color w:val="000000" w:themeColor="text1"/>
          <w:sz w:val="21"/>
          <w:szCs w:val="21"/>
          <w:lang w:val="en-US" w:eastAsia="zh-CN"/>
          <w14:textFill>
            <w14:solidFill>
              <w14:schemeClr w14:val="tx1"/>
            </w14:solidFill>
          </w14:textFill>
        </w:rPr>
        <w:t>-12</w:t>
      </w:r>
      <w:r>
        <w:rPr>
          <w:rFonts w:hint="eastAsia" w:ascii="黑体" w:hAnsi="黑体" w:eastAsia="黑体" w:cs="黑体"/>
          <w:color w:val="000000" w:themeColor="text1"/>
          <w:sz w:val="21"/>
          <w:szCs w:val="21"/>
          <w14:textFill>
            <w14:solidFill>
              <w14:schemeClr w14:val="tx1"/>
            </w14:solidFill>
          </w14:textFill>
        </w:rPr>
        <w:t xml:space="preserve"> 测量车端充电枪CP与PE之间的电压</w:t>
      </w:r>
    </w:p>
    <w:p w14:paraId="392E2E51">
      <w:pPr>
        <w:bidi w:val="0"/>
        <w:rPr>
          <w:rFonts w:hint="eastAsia"/>
          <w:b/>
          <w:bCs/>
        </w:rPr>
      </w:pPr>
      <w:r>
        <w:rPr>
          <w:rFonts w:hint="eastAsia"/>
          <w:b/>
          <w:bCs/>
          <w:lang w:val="en-US" w:eastAsia="zh-CN"/>
        </w:rPr>
        <w:t>二、</w:t>
      </w:r>
      <w:r>
        <w:rPr>
          <w:rFonts w:hint="eastAsia"/>
          <w:b/>
          <w:bCs/>
        </w:rPr>
        <w:t>慢充口检查</w:t>
      </w:r>
    </w:p>
    <w:p w14:paraId="664035A5">
      <w:pPr>
        <w:ind w:firstLine="420"/>
        <w:rPr>
          <w:rFonts w:hint="eastAsia" w:ascii="宋体" w:hAnsi="宋体" w:eastAsia="宋体" w:cs="宋体"/>
        </w:rPr>
      </w:pPr>
      <w:r>
        <w:rPr>
          <w:rFonts w:hint="eastAsia" w:ascii="宋体" w:hAnsi="宋体" w:eastAsia="宋体" w:cs="宋体"/>
        </w:rPr>
        <w:t>1）检查慢充口是否有裂纹、破损等情况。</w:t>
      </w:r>
    </w:p>
    <w:p w14:paraId="0459A5E7">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2）用万用表测量慢充口C</w:t>
      </w:r>
      <w:r>
        <w:rPr>
          <w:rFonts w:hint="eastAsia" w:ascii="宋体" w:hAnsi="宋体" w:eastAsia="宋体" w:cs="宋体"/>
          <w:color w:val="000000" w:themeColor="text1"/>
          <w:szCs w:val="24"/>
          <w14:textFill>
            <w14:solidFill>
              <w14:schemeClr w14:val="tx1"/>
            </w14:solidFill>
          </w14:textFill>
        </w:rPr>
        <w:t>C与PE之间的电压（如图4-</w:t>
      </w:r>
      <w:r>
        <w:rPr>
          <w:rFonts w:hint="eastAsia" w:ascii="宋体" w:hAnsi="宋体" w:cs="宋体"/>
          <w:color w:val="000000" w:themeColor="text1"/>
          <w:szCs w:val="24"/>
          <w:lang w:val="en-US" w:eastAsia="zh-CN"/>
          <w14:textFill>
            <w14:solidFill>
              <w14:schemeClr w14:val="tx1"/>
            </w14:solidFill>
          </w14:textFill>
        </w:rPr>
        <w:t>1-13</w:t>
      </w:r>
      <w:r>
        <w:rPr>
          <w:rFonts w:hint="eastAsia" w:ascii="宋体" w:hAnsi="宋体" w:eastAsia="宋体" w:cs="宋体"/>
          <w:color w:val="000000" w:themeColor="text1"/>
          <w:szCs w:val="24"/>
          <w14:textFill>
            <w14:solidFill>
              <w14:schemeClr w14:val="tx1"/>
            </w14:solidFill>
          </w14:textFill>
        </w:rPr>
        <w:t>所示），电压应为</w:t>
      </w:r>
      <w:r>
        <w:rPr>
          <w:rFonts w:hint="eastAsia" w:ascii="宋体" w:hAnsi="宋体" w:eastAsia="宋体" w:cs="宋体"/>
          <w:color w:val="000000" w:themeColor="text1"/>
          <w:szCs w:val="24"/>
          <w:lang w:eastAsia="zh-CN"/>
          <w14:textFill>
            <w14:solidFill>
              <w14:schemeClr w14:val="tx1"/>
            </w14:solidFill>
          </w14:textFill>
        </w:rPr>
        <w:t>辅助蓄电池</w:t>
      </w:r>
      <w:r>
        <w:rPr>
          <w:rFonts w:hint="eastAsia" w:ascii="宋体" w:hAnsi="宋体" w:eastAsia="宋体" w:cs="宋体"/>
          <w:color w:val="000000" w:themeColor="text1"/>
          <w:szCs w:val="24"/>
          <w14:textFill>
            <w14:solidFill>
              <w14:schemeClr w14:val="tx1"/>
            </w14:solidFill>
          </w14:textFill>
        </w:rPr>
        <w:t>电压，否则，CC端供电不正常，检查慢充口CC端电源供电线路是否有故障。</w:t>
      </w:r>
    </w:p>
    <w:p w14:paraId="0F601A3D">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813300" cy="2822575"/>
            <wp:effectExtent l="0" t="0" r="6350" b="15875"/>
            <wp:docPr id="207"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2"/>
                    <pic:cNvPicPr>
                      <a:picLocks noChangeAspect="1"/>
                    </pic:cNvPicPr>
                  </pic:nvPicPr>
                  <pic:blipFill>
                    <a:blip r:embed="rId110"/>
                    <a:stretch>
                      <a:fillRect/>
                    </a:stretch>
                  </pic:blipFill>
                  <pic:spPr>
                    <a:xfrm>
                      <a:off x="0" y="0"/>
                      <a:ext cx="4813300" cy="2822575"/>
                    </a:xfrm>
                    <a:prstGeom prst="rect">
                      <a:avLst/>
                    </a:prstGeom>
                    <a:noFill/>
                    <a:ln>
                      <a:noFill/>
                    </a:ln>
                  </pic:spPr>
                </pic:pic>
              </a:graphicData>
            </a:graphic>
          </wp:inline>
        </w:drawing>
      </w:r>
    </w:p>
    <w:p w14:paraId="71259EB2">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1-13</w:t>
      </w:r>
      <w:r>
        <w:rPr>
          <w:rFonts w:hint="eastAsia" w:ascii="黑体" w:hAnsi="黑体" w:eastAsia="黑体" w:cs="黑体"/>
          <w:color w:val="000000" w:themeColor="text1"/>
          <w:sz w:val="21"/>
          <w:szCs w:val="21"/>
          <w14:textFill>
            <w14:solidFill>
              <w14:schemeClr w14:val="tx1"/>
            </w14:solidFill>
          </w14:textFill>
        </w:rPr>
        <w:t xml:space="preserve"> 测量CC端电压</w:t>
      </w:r>
    </w:p>
    <w:p w14:paraId="7A866775">
      <w:pPr>
        <w:ind w:firstLine="420"/>
        <w:rPr>
          <w:rFonts w:hint="eastAsia" w:ascii="宋体" w:hAnsi="宋体" w:eastAsia="宋体" w:cs="宋体"/>
        </w:rPr>
      </w:pPr>
      <w:r>
        <w:rPr>
          <w:rFonts w:hint="eastAsia" w:ascii="宋体" w:hAnsi="宋体" w:eastAsia="宋体" w:cs="宋体"/>
          <w:color w:val="000000" w:themeColor="text1"/>
          <w:szCs w:val="24"/>
          <w14:textFill>
            <w14:solidFill>
              <w14:schemeClr w14:val="tx1"/>
            </w14:solidFill>
          </w14:textFill>
        </w:rPr>
        <w:t>注意：在车钥匙</w:t>
      </w:r>
      <w:r>
        <w:rPr>
          <w:rFonts w:hint="eastAsia" w:ascii="宋体" w:hAnsi="宋体" w:eastAsia="宋体" w:cs="宋体"/>
        </w:rPr>
        <w:t>处于LOCK档时电压略低，一般为10</w:t>
      </w:r>
      <w:r>
        <w:rPr>
          <w:rFonts w:hint="eastAsia" w:ascii="宋体" w:hAnsi="宋体" w:cs="宋体"/>
          <w:lang w:val="en-US" w:eastAsia="zh-CN"/>
        </w:rPr>
        <w:t>～</w:t>
      </w:r>
      <w:r>
        <w:rPr>
          <w:rFonts w:hint="eastAsia" w:ascii="宋体" w:hAnsi="宋体" w:eastAsia="宋体" w:cs="宋体"/>
        </w:rPr>
        <w:t>11V；车钥匙处于ON档时电压略高，一般为11</w:t>
      </w:r>
      <w:r>
        <w:rPr>
          <w:rFonts w:hint="eastAsia" w:ascii="宋体" w:hAnsi="宋体" w:cs="宋体"/>
          <w:lang w:val="en-US" w:eastAsia="zh-CN"/>
        </w:rPr>
        <w:t>～</w:t>
      </w:r>
      <w:r>
        <w:rPr>
          <w:rFonts w:hint="eastAsia" w:ascii="宋体" w:hAnsi="宋体" w:eastAsia="宋体" w:cs="宋体"/>
        </w:rPr>
        <w:t>12V。</w:t>
      </w:r>
    </w:p>
    <w:p w14:paraId="6E825588">
      <w:pPr>
        <w:bidi w:val="0"/>
        <w:rPr>
          <w:rFonts w:hint="eastAsia"/>
          <w:b/>
          <w:bCs/>
        </w:rPr>
      </w:pPr>
      <w:r>
        <w:rPr>
          <w:rFonts w:hint="eastAsia"/>
          <w:b/>
          <w:bCs/>
          <w:lang w:val="en-US" w:eastAsia="zh-CN"/>
        </w:rPr>
        <w:t>三、</w:t>
      </w:r>
      <w:r>
        <w:rPr>
          <w:rFonts w:hint="eastAsia"/>
          <w:b/>
          <w:bCs/>
        </w:rPr>
        <w:t>故障</w:t>
      </w:r>
    </w:p>
    <w:p w14:paraId="478FFAF8">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以下以秦EV为例进</w:t>
      </w:r>
      <w:r>
        <w:rPr>
          <w:rFonts w:hint="eastAsia" w:ascii="宋体" w:hAnsi="宋体" w:eastAsia="宋体" w:cs="宋体"/>
          <w:color w:val="000000" w:themeColor="text1"/>
          <w:szCs w:val="24"/>
          <w14:textFill>
            <w14:solidFill>
              <w14:schemeClr w14:val="tx1"/>
            </w14:solidFill>
          </w14:textFill>
        </w:rPr>
        <w:t>行故障诊断讲解。</w:t>
      </w:r>
    </w:p>
    <w:p w14:paraId="34743375">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不能交流充电</w:t>
      </w:r>
      <w:r>
        <w:rPr>
          <w:rFonts w:hint="eastAsia"/>
        </w:rPr>
        <w:t>故障诊断</w:t>
      </w:r>
    </w:p>
    <w:p w14:paraId="03EF75C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原因</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220V家用交流电源PE线接地不良、随车充电器及充电枪故障、充电交流口故障与车载充</w:t>
      </w:r>
      <w:r>
        <w:rPr>
          <w:rFonts w:hint="eastAsia" w:ascii="宋体" w:hAnsi="宋体" w:eastAsia="宋体" w:cs="宋体"/>
          <w:color w:val="auto"/>
          <w:szCs w:val="24"/>
        </w:rPr>
        <w:t>电</w:t>
      </w:r>
      <w:r>
        <w:rPr>
          <w:rFonts w:hint="eastAsia" w:ascii="宋体" w:hAnsi="宋体" w:cs="宋体"/>
          <w:strike w:val="0"/>
          <w:dstrike w:val="0"/>
          <w:color w:val="auto"/>
          <w:szCs w:val="24"/>
          <w:lang w:val="en-US" w:eastAsia="zh-CN"/>
        </w:rPr>
        <w:t>机</w:t>
      </w:r>
      <w:r>
        <w:rPr>
          <w:rFonts w:hint="eastAsia" w:ascii="宋体" w:hAnsi="宋体" w:eastAsia="宋体" w:cs="宋体"/>
          <w:color w:val="auto"/>
          <w:szCs w:val="24"/>
        </w:rPr>
        <w:t>线路</w:t>
      </w:r>
      <w:r>
        <w:rPr>
          <w:rFonts w:hint="eastAsia" w:ascii="宋体" w:hAnsi="宋体" w:eastAsia="宋体" w:cs="宋体"/>
          <w:color w:val="000000" w:themeColor="text1"/>
          <w:szCs w:val="24"/>
          <w14:textFill>
            <w14:solidFill>
              <w14:schemeClr w14:val="tx1"/>
            </w14:solidFill>
          </w14:textFill>
        </w:rPr>
        <w:t>连接故障、高压电池组故障、充配电总成、电池管理器故障、CAN通讯故障。</w:t>
      </w:r>
    </w:p>
    <w:p w14:paraId="2E72DCA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故障码</w:t>
      </w:r>
    </w:p>
    <w:p w14:paraId="52E5B0FE">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P157897</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CC信号异常</w:t>
      </w:r>
    </w:p>
    <w:p w14:paraId="20F27FE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P157E11</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充电连接信号外部对地短路</w:t>
      </w:r>
    </w:p>
    <w:p w14:paraId="31BFAB14">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P157E12</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充电连接信号外部对电源短路</w:t>
      </w:r>
    </w:p>
    <w:p w14:paraId="05A62113">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P157F11</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交流输出端短路</w:t>
      </w:r>
    </w:p>
    <w:p w14:paraId="20ABB2F5">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U029800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电池管理器与车载充电器、DC</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DC通讯故障</w:t>
      </w:r>
    </w:p>
    <w:p w14:paraId="731CB9B4">
      <w:pPr>
        <w:tabs>
          <w:tab w:val="left" w:pos="347"/>
        </w:tabs>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检测</w:t>
      </w:r>
    </w:p>
    <w:p w14:paraId="3D6EA1B3">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检查</w:t>
      </w:r>
      <w:r>
        <w:rPr>
          <w:rFonts w:hint="eastAsia" w:ascii="宋体" w:hAnsi="宋体" w:cs="宋体"/>
          <w:color w:val="auto"/>
          <w:szCs w:val="24"/>
          <w:lang w:val="en-US" w:eastAsia="zh-CN"/>
        </w:rPr>
        <w:t>动力蓄</w:t>
      </w:r>
      <w:r>
        <w:rPr>
          <w:rFonts w:hint="eastAsia" w:ascii="宋体" w:hAnsi="宋体" w:eastAsia="宋体" w:cs="宋体"/>
          <w:color w:val="000000" w:themeColor="text1"/>
          <w:szCs w:val="24"/>
          <w14:textFill>
            <w14:solidFill>
              <w14:schemeClr w14:val="tx1"/>
            </w14:solidFill>
          </w14:textFill>
        </w:rPr>
        <w:t>电池管理模块有无故障码。</w:t>
      </w:r>
    </w:p>
    <w:p w14:paraId="31BE0D6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检查220V家用交流电源及PE线接地。</w:t>
      </w:r>
    </w:p>
    <w:p w14:paraId="532E3CAD">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检查随车充电器及充电枪。</w:t>
      </w:r>
    </w:p>
    <w:p w14:paraId="56B98BF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4）</w:t>
      </w:r>
      <w:r>
        <w:rPr>
          <w:rFonts w:hint="eastAsia" w:ascii="宋体" w:hAnsi="宋体" w:eastAsia="宋体" w:cs="宋体"/>
          <w:color w:val="000000" w:themeColor="text1"/>
          <w:szCs w:val="24"/>
          <w14:textFill>
            <w14:solidFill>
              <w14:schemeClr w14:val="tx1"/>
            </w14:solidFill>
          </w14:textFill>
        </w:rPr>
        <w:t>检查充电插头BK45（B）的20号端子与充配电总成低压插头BKA46</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6号端子连接关系。</w:t>
      </w:r>
    </w:p>
    <w:p w14:paraId="6288334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5）</w:t>
      </w:r>
      <w:r>
        <w:rPr>
          <w:rFonts w:hint="eastAsia" w:ascii="宋体" w:hAnsi="宋体" w:eastAsia="宋体" w:cs="宋体"/>
          <w:color w:val="000000" w:themeColor="text1"/>
          <w:szCs w:val="24"/>
          <w14:textFill>
            <w14:solidFill>
              <w14:schemeClr w14:val="tx1"/>
            </w14:solidFill>
          </w14:textFill>
        </w:rPr>
        <w:t>检查BKA46的6号端子电压，打开点火开关应为12V，插上充电枪应为3V左右，如图4-</w:t>
      </w:r>
      <w:r>
        <w:rPr>
          <w:rFonts w:hint="eastAsia" w:ascii="宋体" w:hAnsi="宋体" w:cs="宋体"/>
          <w:color w:val="000000" w:themeColor="text1"/>
          <w:szCs w:val="24"/>
          <w:lang w:val="en-US" w:eastAsia="zh-CN"/>
          <w14:textFill>
            <w14:solidFill>
              <w14:schemeClr w14:val="tx1"/>
            </w14:solidFill>
          </w14:textFill>
        </w:rPr>
        <w:t>1-14</w:t>
      </w:r>
      <w:r>
        <w:rPr>
          <w:rFonts w:hint="eastAsia" w:ascii="宋体" w:hAnsi="宋体" w:eastAsia="宋体" w:cs="宋体"/>
          <w:color w:val="000000" w:themeColor="text1"/>
          <w:szCs w:val="24"/>
          <w14:textFill>
            <w14:solidFill>
              <w14:schemeClr w14:val="tx1"/>
            </w14:solidFill>
          </w14:textFill>
        </w:rPr>
        <w:t xml:space="preserve">所示。如果无此电压则检查线路，线路正常则为充配电总成故障。如此电压正常，则为电池管理器故障。 </w:t>
      </w:r>
    </w:p>
    <w:p w14:paraId="30EFC8B6">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086860" cy="2822575"/>
            <wp:effectExtent l="0" t="0" r="8890" b="15875"/>
            <wp:docPr id="208"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3"/>
                    <pic:cNvPicPr>
                      <a:picLocks noChangeAspect="1"/>
                    </pic:cNvPicPr>
                  </pic:nvPicPr>
                  <pic:blipFill>
                    <a:blip r:embed="rId111"/>
                    <a:stretch>
                      <a:fillRect/>
                    </a:stretch>
                  </pic:blipFill>
                  <pic:spPr>
                    <a:xfrm>
                      <a:off x="0" y="0"/>
                      <a:ext cx="4086860" cy="2822575"/>
                    </a:xfrm>
                    <a:prstGeom prst="rect">
                      <a:avLst/>
                    </a:prstGeom>
                    <a:noFill/>
                    <a:ln>
                      <a:noFill/>
                    </a:ln>
                  </pic:spPr>
                </pic:pic>
              </a:graphicData>
            </a:graphic>
          </wp:inline>
        </w:drawing>
      </w:r>
    </w:p>
    <w:p w14:paraId="375784C7">
      <w:pPr>
        <w:pStyle w:val="23"/>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 xml:space="preserve">未插上充电枪时 </w:t>
      </w:r>
    </w:p>
    <w:p w14:paraId="5EF6B789">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298315" cy="2658745"/>
            <wp:effectExtent l="0" t="0" r="6985" b="8255"/>
            <wp:docPr id="209"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4"/>
                    <pic:cNvPicPr>
                      <a:picLocks noChangeAspect="1"/>
                    </pic:cNvPicPr>
                  </pic:nvPicPr>
                  <pic:blipFill>
                    <a:blip r:embed="rId112"/>
                    <a:stretch>
                      <a:fillRect/>
                    </a:stretch>
                  </pic:blipFill>
                  <pic:spPr>
                    <a:xfrm>
                      <a:off x="0" y="0"/>
                      <a:ext cx="4298315" cy="2658745"/>
                    </a:xfrm>
                    <a:prstGeom prst="rect">
                      <a:avLst/>
                    </a:prstGeom>
                    <a:noFill/>
                    <a:ln>
                      <a:noFill/>
                    </a:ln>
                  </pic:spPr>
                </pic:pic>
              </a:graphicData>
            </a:graphic>
          </wp:inline>
        </w:drawing>
      </w:r>
    </w:p>
    <w:p w14:paraId="00F7FEB8">
      <w:pPr>
        <w:pStyle w:val="23"/>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插上充电枪时</w:t>
      </w:r>
    </w:p>
    <w:p w14:paraId="16E838C5">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1-14</w:t>
      </w:r>
      <w:r>
        <w:rPr>
          <w:rFonts w:hint="eastAsia" w:ascii="黑体" w:hAnsi="黑体" w:eastAsia="黑体" w:cs="黑体"/>
          <w:color w:val="000000" w:themeColor="text1"/>
          <w:sz w:val="21"/>
          <w:szCs w:val="21"/>
          <w14:textFill>
            <w14:solidFill>
              <w14:schemeClr w14:val="tx1"/>
            </w14:solidFill>
          </w14:textFill>
        </w:rPr>
        <w:t xml:space="preserve"> BKA46的6号端子电压测量</w:t>
      </w:r>
    </w:p>
    <w:p w14:paraId="20876EE8">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交流充电口温度故障</w:t>
      </w:r>
    </w:p>
    <w:p w14:paraId="4C69720E">
      <w:pPr>
        <w:ind w:firstLine="420"/>
        <w:rPr>
          <w:rFonts w:hint="eastAsia" w:eastAsia="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原因</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color w:val="000000" w:themeColor="text1"/>
          <w:szCs w:val="24"/>
          <w14:textFill>
            <w14:solidFill>
              <w14:schemeClr w14:val="tx1"/>
            </w14:solidFill>
          </w14:textFill>
        </w:rPr>
        <w:t>交流口接触不良、温度传感器故障</w:t>
      </w:r>
      <w:r>
        <w:rPr>
          <w:rFonts w:hint="eastAsia"/>
          <w:color w:val="000000" w:themeColor="text1"/>
          <w:szCs w:val="24"/>
          <w:lang w:eastAsia="zh-CN"/>
          <w14:textFill>
            <w14:solidFill>
              <w14:schemeClr w14:val="tx1"/>
            </w14:solidFill>
          </w14:textFill>
        </w:rPr>
        <w:t>。</w:t>
      </w:r>
    </w:p>
    <w:p w14:paraId="751DD95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故障码</w:t>
      </w:r>
    </w:p>
    <w:p w14:paraId="78C5D73D">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P158798</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充电口温度严重过高</w:t>
      </w:r>
    </w:p>
    <w:p w14:paraId="6E61DCAE">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P158900</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充电口温度采样异常</w:t>
      </w:r>
    </w:p>
    <w:p w14:paraId="4251453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检测</w:t>
      </w:r>
    </w:p>
    <w:p w14:paraId="458E731E">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检查交流口。</w:t>
      </w:r>
    </w:p>
    <w:p w14:paraId="27F05493">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测量检测温度传感器，用万用表检测BK46的7号端子与搭铁</w:t>
      </w:r>
      <w:r>
        <w:rPr>
          <w:rFonts w:hint="eastAsia" w:ascii="宋体" w:hAnsi="宋体" w:eastAsia="宋体" w:cs="宋体"/>
          <w:color w:val="auto"/>
          <w:szCs w:val="24"/>
        </w:rPr>
        <w:t>线电压，应为0.45</w:t>
      </w:r>
      <w:r>
        <w:rPr>
          <w:rFonts w:hint="eastAsia" w:ascii="宋体" w:hAnsi="宋体" w:cs="宋体"/>
          <w:color w:val="auto"/>
          <w:szCs w:val="24"/>
          <w:lang w:val="en-US" w:eastAsia="zh-CN"/>
        </w:rPr>
        <w:t>V～</w:t>
      </w:r>
      <w:r>
        <w:rPr>
          <w:rFonts w:hint="eastAsia" w:ascii="宋体" w:hAnsi="宋体" w:eastAsia="宋体" w:cs="宋体"/>
          <w:color w:val="auto"/>
          <w:szCs w:val="24"/>
        </w:rPr>
        <w:t>4.45V之间，用加热枪为交流</w:t>
      </w:r>
      <w:r>
        <w:rPr>
          <w:rFonts w:hint="eastAsia" w:ascii="宋体" w:hAnsi="宋体" w:cs="宋体"/>
          <w:color w:val="auto"/>
          <w:szCs w:val="24"/>
          <w:lang w:val="en-US" w:eastAsia="zh-CN"/>
        </w:rPr>
        <w:t>充电</w:t>
      </w:r>
      <w:r>
        <w:rPr>
          <w:rFonts w:hint="eastAsia" w:ascii="宋体" w:hAnsi="宋体" w:eastAsia="宋体" w:cs="宋体"/>
          <w:color w:val="auto"/>
          <w:szCs w:val="24"/>
        </w:rPr>
        <w:t>口加热，其电压应随温</w:t>
      </w:r>
      <w:r>
        <w:rPr>
          <w:rFonts w:hint="eastAsia" w:ascii="宋体" w:hAnsi="宋体" w:eastAsia="宋体" w:cs="宋体"/>
          <w:color w:val="000000" w:themeColor="text1"/>
          <w:szCs w:val="24"/>
          <w14:textFill>
            <w14:solidFill>
              <w14:schemeClr w14:val="tx1"/>
            </w14:solidFill>
          </w14:textFill>
        </w:rPr>
        <w:t>度升高而降低。</w:t>
      </w:r>
    </w:p>
    <w:p w14:paraId="10DA2042">
      <w:pPr>
        <w:pStyle w:val="22"/>
        <w:jc w:val="both"/>
        <w:rPr>
          <w:rFonts w:hint="eastAsia" w:ascii="黑体" w:hAnsi="黑体" w:eastAsia="黑体" w:cs="黑体"/>
          <w:color w:val="000000" w:themeColor="text1"/>
          <w:sz w:val="21"/>
          <w:szCs w:val="21"/>
          <w14:textFill>
            <w14:solidFill>
              <w14:schemeClr w14:val="tx1"/>
            </w14:solidFill>
          </w14:textFill>
        </w:rPr>
      </w:pPr>
    </w:p>
    <w:p w14:paraId="09792C71">
      <w:pPr>
        <w:bidi w:val="0"/>
        <w:rPr>
          <w:rFonts w:hint="default"/>
          <w:b/>
          <w:bCs/>
          <w:sz w:val="24"/>
          <w:szCs w:val="24"/>
        </w:rPr>
      </w:pPr>
      <w:r>
        <w:rPr>
          <w:b/>
          <w:bCs/>
          <w:sz w:val="24"/>
          <w:szCs w:val="24"/>
        </w:rPr>
        <w:t>练习题</w:t>
      </w:r>
    </w:p>
    <w:p w14:paraId="0A67EE8D">
      <w:pPr>
        <w:widowControl w:val="0"/>
        <w:numPr>
          <w:ilvl w:val="0"/>
          <w:numId w:val="0"/>
        </w:numPr>
        <w:ind w:firstLine="420" w:firstLineChars="200"/>
      </w:pPr>
      <w:r>
        <w:rPr>
          <w:rFonts w:hint="eastAsia" w:ascii="Calibri" w:hAnsi="Calibri" w:eastAsia="宋体" w:cstheme="minorBidi"/>
          <w:kern w:val="2"/>
          <w:sz w:val="21"/>
          <w:lang w:val="en-US" w:eastAsia="zh-CN" w:bidi="ar-SA"/>
        </w:rPr>
        <w:t>一、</w:t>
      </w:r>
      <w:r>
        <w:rPr>
          <w:rFonts w:hint="eastAsia"/>
          <w:b/>
          <w:bCs/>
        </w:rPr>
        <w:t>填空题</w:t>
      </w:r>
    </w:p>
    <w:p w14:paraId="6A00F76D">
      <w:pPr>
        <w:widowControl w:val="0"/>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1.</w:t>
      </w:r>
      <w:r>
        <w:rPr>
          <w:rFonts w:hint="eastAsia" w:ascii="宋体" w:hAnsi="宋体" w:eastAsia="宋体" w:cs="宋体"/>
        </w:rPr>
        <w:t>交流慢充系统由</w:t>
      </w:r>
      <w:r>
        <w:rPr>
          <w:rFonts w:hint="eastAsia" w:ascii="宋体" w:hAnsi="宋体" w:eastAsia="宋体" w:cs="宋体"/>
          <w:u w:val="single"/>
          <w:lang w:val="en-US" w:eastAsia="zh-CN"/>
        </w:rPr>
        <w:t xml:space="preserve">           </w:t>
      </w:r>
      <w:r>
        <w:rPr>
          <w:rFonts w:hint="eastAsia" w:ascii="宋体" w:hAnsi="宋体" w:cs="宋体"/>
          <w:color w:val="auto"/>
          <w:lang w:val="en-US" w:eastAsia="zh-CN"/>
        </w:rPr>
        <w:t>和</w:t>
      </w:r>
      <w:r>
        <w:rPr>
          <w:rFonts w:hint="eastAsia" w:ascii="宋体" w:hAnsi="宋体" w:eastAsia="宋体" w:cs="宋体"/>
          <w:strike w:val="0"/>
          <w:dstrike w:val="0"/>
          <w:color w:val="auto"/>
          <w:lang w:val="en-US" w:eastAsia="zh-CN"/>
        </w:rPr>
        <w:t>动力蓄</w:t>
      </w:r>
      <w:r>
        <w:rPr>
          <w:rFonts w:hint="eastAsia" w:ascii="宋体" w:hAnsi="宋体" w:eastAsia="宋体" w:cs="宋体"/>
          <w:color w:val="auto"/>
        </w:rPr>
        <w:t>电池</w:t>
      </w:r>
      <w:r>
        <w:rPr>
          <w:rFonts w:hint="eastAsia" w:ascii="宋体" w:hAnsi="宋体" w:eastAsia="宋体" w:cs="宋体"/>
        </w:rPr>
        <w:t>等组成。</w:t>
      </w:r>
    </w:p>
    <w:p w14:paraId="686C45B9">
      <w:pPr>
        <w:widowControl w:val="0"/>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2.</w:t>
      </w:r>
      <w:r>
        <w:rPr>
          <w:rFonts w:hint="eastAsia" w:ascii="宋体" w:hAnsi="宋体" w:eastAsia="宋体" w:cs="宋体"/>
        </w:rPr>
        <w:t>充电枪上的按键用于控制</w:t>
      </w:r>
      <w:r>
        <w:rPr>
          <w:rFonts w:hint="eastAsia" w:ascii="宋体" w:hAnsi="宋体" w:eastAsia="宋体" w:cs="宋体"/>
          <w:u w:val="single"/>
          <w:lang w:val="en-US" w:eastAsia="zh-CN"/>
        </w:rPr>
        <w:t xml:space="preserve">           </w:t>
      </w:r>
      <w:r>
        <w:rPr>
          <w:rFonts w:hint="eastAsia" w:ascii="宋体" w:hAnsi="宋体" w:eastAsia="宋体" w:cs="宋体"/>
        </w:rPr>
        <w:t>，按下按键后方可取下充电枪。</w:t>
      </w:r>
    </w:p>
    <w:p w14:paraId="033F63D2">
      <w:pPr>
        <w:widowControl w:val="0"/>
        <w:numPr>
          <w:ilvl w:val="0"/>
          <w:numId w:val="0"/>
        </w:numPr>
        <w:ind w:firstLine="420" w:firstLineChars="200"/>
      </w:pPr>
      <w:r>
        <w:rPr>
          <w:rFonts w:hint="eastAsia" w:ascii="宋体" w:hAnsi="宋体" w:eastAsia="宋体" w:cs="宋体"/>
          <w:kern w:val="2"/>
          <w:sz w:val="21"/>
          <w:lang w:val="en-US" w:eastAsia="zh-CN" w:bidi="ar-SA"/>
        </w:rPr>
        <w:t>3.</w:t>
      </w:r>
      <w:r>
        <w:rPr>
          <w:rFonts w:hint="eastAsia" w:ascii="宋体" w:hAnsi="宋体" w:eastAsia="宋体" w:cs="宋体"/>
        </w:rPr>
        <w:t>在充电枪上有与按键联动的电气</w:t>
      </w:r>
      <w:r>
        <w:rPr>
          <w:rFonts w:hint="eastAsia" w:ascii="宋体" w:hAnsi="宋体" w:eastAsia="宋体" w:cs="宋体"/>
          <w:u w:val="single"/>
          <w:lang w:val="en-US" w:eastAsia="zh-CN"/>
        </w:rPr>
        <w:t xml:space="preserve">           </w:t>
      </w:r>
      <w:r>
        <w:rPr>
          <w:rFonts w:hint="eastAsia" w:ascii="宋体" w:hAnsi="宋体" w:eastAsia="宋体" w:cs="宋体"/>
        </w:rPr>
        <w:t>，用来检测充电枪的插接情况。</w:t>
      </w:r>
    </w:p>
    <w:p w14:paraId="2F792F65">
      <w:pPr>
        <w:widowControl w:val="0"/>
        <w:numPr>
          <w:ilvl w:val="0"/>
          <w:numId w:val="0"/>
        </w:numPr>
        <w:ind w:firstLine="420" w:firstLineChars="200"/>
      </w:pPr>
      <w:r>
        <w:rPr>
          <w:rFonts w:hint="eastAsia" w:ascii="Calibri" w:hAnsi="Calibri" w:eastAsia="宋体" w:cstheme="minorBidi"/>
          <w:kern w:val="2"/>
          <w:sz w:val="21"/>
          <w:lang w:val="en-US" w:eastAsia="zh-CN" w:bidi="ar-SA"/>
        </w:rPr>
        <w:t>二、</w:t>
      </w:r>
      <w:r>
        <w:rPr>
          <w:rFonts w:hint="eastAsia"/>
          <w:b/>
          <w:bCs/>
        </w:rPr>
        <w:t>选择题</w:t>
      </w:r>
    </w:p>
    <w:p w14:paraId="0050F58D">
      <w:pPr>
        <w:ind w:firstLine="420"/>
        <w:rPr>
          <w:rFonts w:hint="eastAsia" w:ascii="宋体" w:hAnsi="宋体" w:eastAsia="宋体" w:cs="宋体"/>
          <w:lang w:eastAsia="zh-CN"/>
        </w:rPr>
      </w:pPr>
      <w:r>
        <w:rPr>
          <w:rFonts w:hint="eastAsia" w:ascii="宋体" w:hAnsi="宋体" w:eastAsia="宋体" w:cs="宋体"/>
        </w:rPr>
        <w:t>1.在交流充电口上，与交流电相关的端子是（   ）</w:t>
      </w:r>
      <w:r>
        <w:rPr>
          <w:rFonts w:hint="eastAsia" w:ascii="宋体" w:hAnsi="宋体" w:eastAsia="宋体" w:cs="宋体"/>
          <w:lang w:eastAsia="zh-CN"/>
        </w:rPr>
        <w:t>。</w:t>
      </w:r>
    </w:p>
    <w:p w14:paraId="47A34327">
      <w:pPr>
        <w:ind w:firstLine="420"/>
        <w:rPr>
          <w:rFonts w:hint="eastAsia" w:ascii="宋体" w:hAnsi="宋体" w:cs="宋体"/>
          <w:lang w:val="en-US" w:eastAsia="zh-CN"/>
        </w:rPr>
      </w:pPr>
      <w:r>
        <w:rPr>
          <w:rFonts w:hint="eastAsia" w:ascii="宋体" w:hAnsi="宋体" w:eastAsia="宋体" w:cs="宋体"/>
        </w:rPr>
        <w:t>A.L</w:t>
      </w:r>
      <w:r>
        <w:rPr>
          <w:rFonts w:hint="eastAsia" w:ascii="宋体" w:hAnsi="宋体" w:cs="宋体"/>
          <w:lang w:val="en-US" w:eastAsia="zh-CN"/>
        </w:rPr>
        <w:t xml:space="preserve">   </w:t>
      </w:r>
    </w:p>
    <w:p w14:paraId="7A862509">
      <w:pPr>
        <w:ind w:firstLine="420"/>
        <w:rPr>
          <w:rFonts w:hint="eastAsia" w:ascii="宋体" w:hAnsi="宋体" w:cs="宋体"/>
          <w:lang w:val="en-US" w:eastAsia="zh-CN"/>
        </w:rPr>
      </w:pPr>
      <w:r>
        <w:rPr>
          <w:rFonts w:hint="eastAsia" w:ascii="宋体" w:hAnsi="宋体" w:eastAsia="宋体" w:cs="宋体"/>
        </w:rPr>
        <w:t>B.N</w:t>
      </w:r>
      <w:r>
        <w:rPr>
          <w:rFonts w:hint="eastAsia" w:ascii="宋体" w:hAnsi="宋体" w:cs="宋体"/>
          <w:lang w:val="en-US" w:eastAsia="zh-CN"/>
        </w:rPr>
        <w:t xml:space="preserve">   </w:t>
      </w:r>
    </w:p>
    <w:p w14:paraId="141CC4B4">
      <w:pPr>
        <w:ind w:firstLine="420"/>
        <w:rPr>
          <w:rFonts w:hint="eastAsia" w:ascii="宋体" w:hAnsi="宋体" w:cs="宋体"/>
          <w:lang w:val="en-US" w:eastAsia="zh-CN"/>
        </w:rPr>
      </w:pPr>
      <w:r>
        <w:rPr>
          <w:rFonts w:hint="eastAsia" w:ascii="宋体" w:hAnsi="宋体" w:eastAsia="宋体" w:cs="宋体"/>
        </w:rPr>
        <w:t>C.PE</w:t>
      </w:r>
      <w:r>
        <w:rPr>
          <w:rFonts w:hint="eastAsia" w:ascii="宋体" w:hAnsi="宋体" w:cs="宋体"/>
          <w:lang w:val="en-US" w:eastAsia="zh-CN"/>
        </w:rPr>
        <w:t xml:space="preserve">   </w:t>
      </w:r>
    </w:p>
    <w:p w14:paraId="7CB7B314">
      <w:pPr>
        <w:ind w:firstLine="420"/>
        <w:rPr>
          <w:rFonts w:hint="eastAsia" w:ascii="宋体" w:hAnsi="宋体" w:cs="宋体"/>
          <w:lang w:val="en-US" w:eastAsia="zh-CN"/>
        </w:rPr>
      </w:pPr>
      <w:r>
        <w:rPr>
          <w:rFonts w:hint="eastAsia" w:ascii="宋体" w:hAnsi="宋体" w:eastAsia="宋体" w:cs="宋体"/>
        </w:rPr>
        <w:t>D.CC</w:t>
      </w:r>
      <w:r>
        <w:rPr>
          <w:rFonts w:hint="eastAsia" w:ascii="宋体" w:hAnsi="宋体" w:cs="宋体"/>
          <w:lang w:val="en-US" w:eastAsia="zh-CN"/>
        </w:rPr>
        <w:t xml:space="preserve">   </w:t>
      </w:r>
    </w:p>
    <w:p w14:paraId="275731E2">
      <w:pPr>
        <w:ind w:firstLine="420"/>
        <w:rPr>
          <w:rFonts w:hint="eastAsia" w:ascii="宋体" w:hAnsi="宋体" w:eastAsia="宋体" w:cs="宋体"/>
        </w:rPr>
      </w:pPr>
      <w:r>
        <w:rPr>
          <w:rFonts w:hint="eastAsia" w:ascii="宋体" w:hAnsi="宋体" w:eastAsia="宋体" w:cs="宋体"/>
        </w:rPr>
        <w:t>E.CP</w:t>
      </w:r>
    </w:p>
    <w:p w14:paraId="1263D9D8">
      <w:pPr>
        <w:ind w:firstLine="420"/>
        <w:rPr>
          <w:rFonts w:hint="eastAsia" w:ascii="宋体" w:hAnsi="宋体" w:eastAsia="宋体" w:cs="宋体"/>
          <w:lang w:eastAsia="zh-CN"/>
        </w:rPr>
      </w:pPr>
      <w:r>
        <w:rPr>
          <w:rFonts w:hint="eastAsia" w:ascii="宋体" w:hAnsi="宋体" w:eastAsia="宋体" w:cs="宋体"/>
        </w:rPr>
        <w:t>2.在交流充电口上，与检测充电枪连接相关是（   ）</w:t>
      </w:r>
      <w:r>
        <w:rPr>
          <w:rFonts w:hint="eastAsia" w:ascii="宋体" w:hAnsi="宋体" w:eastAsia="宋体" w:cs="宋体"/>
          <w:lang w:eastAsia="zh-CN"/>
        </w:rPr>
        <w:t>。</w:t>
      </w:r>
    </w:p>
    <w:p w14:paraId="76CC9771">
      <w:pPr>
        <w:ind w:firstLine="420"/>
        <w:rPr>
          <w:rFonts w:hint="eastAsia" w:ascii="宋体" w:hAnsi="宋体" w:cs="宋体"/>
          <w:lang w:val="en-US" w:eastAsia="zh-CN"/>
        </w:rPr>
      </w:pPr>
      <w:r>
        <w:rPr>
          <w:rFonts w:hint="eastAsia" w:ascii="宋体" w:hAnsi="宋体" w:eastAsia="宋体" w:cs="宋体"/>
        </w:rPr>
        <w:t>A.L</w:t>
      </w:r>
      <w:r>
        <w:rPr>
          <w:rFonts w:hint="eastAsia" w:ascii="宋体" w:hAnsi="宋体" w:cs="宋体"/>
          <w:lang w:val="en-US" w:eastAsia="zh-CN"/>
        </w:rPr>
        <w:t xml:space="preserve">   </w:t>
      </w:r>
    </w:p>
    <w:p w14:paraId="6A0D9EF6">
      <w:pPr>
        <w:ind w:firstLine="420"/>
        <w:rPr>
          <w:rFonts w:hint="eastAsia" w:ascii="宋体" w:hAnsi="宋体" w:cs="宋体"/>
          <w:lang w:val="en-US" w:eastAsia="zh-CN"/>
        </w:rPr>
      </w:pPr>
      <w:r>
        <w:rPr>
          <w:rFonts w:hint="eastAsia" w:ascii="宋体" w:hAnsi="宋体" w:eastAsia="宋体" w:cs="宋体"/>
        </w:rPr>
        <w:t>B.N</w:t>
      </w:r>
      <w:r>
        <w:rPr>
          <w:rFonts w:hint="eastAsia" w:ascii="宋体" w:hAnsi="宋体" w:cs="宋体"/>
          <w:lang w:val="en-US" w:eastAsia="zh-CN"/>
        </w:rPr>
        <w:t xml:space="preserve">   </w:t>
      </w:r>
    </w:p>
    <w:p w14:paraId="17901125">
      <w:pPr>
        <w:ind w:firstLine="420"/>
        <w:rPr>
          <w:rFonts w:hint="eastAsia" w:ascii="宋体" w:hAnsi="宋体" w:cs="宋体"/>
          <w:lang w:val="en-US" w:eastAsia="zh-CN"/>
        </w:rPr>
      </w:pPr>
      <w:r>
        <w:rPr>
          <w:rFonts w:hint="eastAsia" w:ascii="宋体" w:hAnsi="宋体" w:eastAsia="宋体" w:cs="宋体"/>
        </w:rPr>
        <w:t>C.PE</w:t>
      </w:r>
      <w:r>
        <w:rPr>
          <w:rFonts w:hint="eastAsia" w:ascii="宋体" w:hAnsi="宋体" w:cs="宋体"/>
          <w:lang w:val="en-US" w:eastAsia="zh-CN"/>
        </w:rPr>
        <w:t xml:space="preserve">   </w:t>
      </w:r>
    </w:p>
    <w:p w14:paraId="135A75BE">
      <w:pPr>
        <w:ind w:firstLine="420"/>
        <w:rPr>
          <w:rFonts w:hint="eastAsia" w:ascii="宋体" w:hAnsi="宋体" w:cs="宋体"/>
          <w:lang w:val="en-US" w:eastAsia="zh-CN"/>
        </w:rPr>
      </w:pPr>
      <w:r>
        <w:rPr>
          <w:rFonts w:hint="eastAsia" w:ascii="宋体" w:hAnsi="宋体" w:eastAsia="宋体" w:cs="宋体"/>
        </w:rPr>
        <w:t>D.CC</w:t>
      </w:r>
      <w:r>
        <w:rPr>
          <w:rFonts w:hint="eastAsia" w:ascii="宋体" w:hAnsi="宋体" w:cs="宋体"/>
          <w:lang w:val="en-US" w:eastAsia="zh-CN"/>
        </w:rPr>
        <w:t xml:space="preserve">   </w:t>
      </w:r>
    </w:p>
    <w:p w14:paraId="20B7D078">
      <w:pPr>
        <w:ind w:firstLine="420"/>
        <w:rPr>
          <w:rFonts w:hint="eastAsia" w:ascii="宋体" w:hAnsi="宋体" w:eastAsia="宋体" w:cs="宋体"/>
        </w:rPr>
      </w:pPr>
      <w:r>
        <w:rPr>
          <w:rFonts w:hint="eastAsia" w:ascii="宋体" w:hAnsi="宋体" w:eastAsia="宋体" w:cs="宋体"/>
        </w:rPr>
        <w:t>E.CP</w:t>
      </w:r>
    </w:p>
    <w:p w14:paraId="3C3EC32D">
      <w:pPr>
        <w:ind w:firstLine="420"/>
        <w:rPr>
          <w:rFonts w:hint="eastAsia" w:ascii="宋体" w:hAnsi="宋体" w:eastAsia="宋体" w:cs="宋体"/>
          <w:lang w:eastAsia="zh-CN"/>
        </w:rPr>
      </w:pPr>
      <w:r>
        <w:rPr>
          <w:rFonts w:hint="eastAsia" w:ascii="宋体" w:hAnsi="宋体" w:eastAsia="宋体" w:cs="宋体"/>
        </w:rPr>
        <w:t>3.在交流充电口上，用于车辆控制装置与便携式充电机传递信息的是（   ）</w:t>
      </w:r>
      <w:r>
        <w:rPr>
          <w:rFonts w:hint="eastAsia" w:ascii="宋体" w:hAnsi="宋体" w:eastAsia="宋体" w:cs="宋体"/>
          <w:lang w:eastAsia="zh-CN"/>
        </w:rPr>
        <w:t>。</w:t>
      </w:r>
    </w:p>
    <w:p w14:paraId="285E760E">
      <w:pPr>
        <w:ind w:firstLine="420"/>
        <w:rPr>
          <w:rFonts w:hint="eastAsia" w:ascii="宋体" w:hAnsi="宋体" w:cs="宋体"/>
          <w:lang w:val="en-US" w:eastAsia="zh-CN"/>
        </w:rPr>
      </w:pPr>
      <w:r>
        <w:rPr>
          <w:rFonts w:hint="eastAsia" w:ascii="宋体" w:hAnsi="宋体" w:eastAsia="宋体" w:cs="宋体"/>
        </w:rPr>
        <w:t>A.L</w:t>
      </w:r>
      <w:r>
        <w:rPr>
          <w:rFonts w:hint="eastAsia" w:ascii="宋体" w:hAnsi="宋体" w:cs="宋体"/>
          <w:lang w:val="en-US" w:eastAsia="zh-CN"/>
        </w:rPr>
        <w:t xml:space="preserve">   </w:t>
      </w:r>
    </w:p>
    <w:p w14:paraId="0E04A18B">
      <w:pPr>
        <w:ind w:firstLine="420"/>
        <w:rPr>
          <w:rFonts w:hint="eastAsia" w:ascii="宋体" w:hAnsi="宋体" w:cs="宋体"/>
          <w:lang w:val="en-US" w:eastAsia="zh-CN"/>
        </w:rPr>
      </w:pPr>
      <w:r>
        <w:rPr>
          <w:rFonts w:hint="eastAsia" w:ascii="宋体" w:hAnsi="宋体" w:eastAsia="宋体" w:cs="宋体"/>
        </w:rPr>
        <w:t>B.N</w:t>
      </w:r>
      <w:r>
        <w:rPr>
          <w:rFonts w:hint="eastAsia" w:ascii="宋体" w:hAnsi="宋体" w:cs="宋体"/>
          <w:lang w:val="en-US" w:eastAsia="zh-CN"/>
        </w:rPr>
        <w:t xml:space="preserve">   </w:t>
      </w:r>
    </w:p>
    <w:p w14:paraId="06C35EA4">
      <w:pPr>
        <w:ind w:firstLine="420"/>
        <w:rPr>
          <w:rFonts w:hint="eastAsia" w:ascii="宋体" w:hAnsi="宋体" w:cs="宋体"/>
          <w:lang w:val="en-US" w:eastAsia="zh-CN"/>
        </w:rPr>
      </w:pPr>
      <w:r>
        <w:rPr>
          <w:rFonts w:hint="eastAsia" w:ascii="宋体" w:hAnsi="宋体" w:eastAsia="宋体" w:cs="宋体"/>
        </w:rPr>
        <w:t>C.PE</w:t>
      </w:r>
      <w:r>
        <w:rPr>
          <w:rFonts w:hint="eastAsia" w:ascii="宋体" w:hAnsi="宋体" w:cs="宋体"/>
          <w:lang w:val="en-US" w:eastAsia="zh-CN"/>
        </w:rPr>
        <w:t xml:space="preserve">   </w:t>
      </w:r>
    </w:p>
    <w:p w14:paraId="60F4E312">
      <w:pPr>
        <w:ind w:firstLine="420"/>
        <w:rPr>
          <w:rFonts w:hint="eastAsia" w:ascii="宋体" w:hAnsi="宋体" w:cs="宋体"/>
          <w:lang w:val="en-US" w:eastAsia="zh-CN"/>
        </w:rPr>
      </w:pPr>
      <w:r>
        <w:rPr>
          <w:rFonts w:hint="eastAsia" w:ascii="宋体" w:hAnsi="宋体" w:eastAsia="宋体" w:cs="宋体"/>
        </w:rPr>
        <w:t>D.CC</w:t>
      </w:r>
      <w:r>
        <w:rPr>
          <w:rFonts w:hint="eastAsia" w:ascii="宋体" w:hAnsi="宋体" w:cs="宋体"/>
          <w:lang w:val="en-US" w:eastAsia="zh-CN"/>
        </w:rPr>
        <w:t xml:space="preserve">   </w:t>
      </w:r>
    </w:p>
    <w:p w14:paraId="20EF89E3">
      <w:pPr>
        <w:ind w:firstLine="420"/>
        <w:rPr>
          <w:rFonts w:hint="eastAsia" w:ascii="宋体" w:hAnsi="宋体" w:eastAsia="宋体" w:cs="宋体"/>
        </w:rPr>
      </w:pPr>
      <w:r>
        <w:rPr>
          <w:rFonts w:hint="eastAsia" w:ascii="宋体" w:hAnsi="宋体" w:eastAsia="宋体" w:cs="宋体"/>
        </w:rPr>
        <w:t>E.CP</w:t>
      </w:r>
    </w:p>
    <w:p w14:paraId="63E85D74">
      <w:pPr>
        <w:ind w:firstLine="420"/>
        <w:rPr>
          <w:rFonts w:hint="eastAsia" w:ascii="宋体" w:hAnsi="宋体" w:eastAsia="宋体" w:cs="宋体"/>
        </w:rPr>
      </w:pPr>
      <w:r>
        <w:rPr>
          <w:rFonts w:hint="eastAsia" w:ascii="宋体" w:hAnsi="宋体" w:eastAsia="宋体" w:cs="宋体"/>
        </w:rPr>
        <w:t>4.充电枪插接后，车辆控制装置检测（  ）线的电压来判断便携式充电</w:t>
      </w:r>
      <w:r>
        <w:rPr>
          <w:rFonts w:hint="eastAsia" w:ascii="宋体" w:hAnsi="宋体" w:eastAsia="宋体" w:cs="宋体"/>
          <w:strike/>
          <w:dstrike w:val="0"/>
          <w:color w:val="4874CB" w:themeColor="accent1"/>
          <w14:textFill>
            <w14:solidFill>
              <w14:schemeClr w14:val="accent1"/>
            </w14:solidFill>
          </w14:textFill>
        </w:rPr>
        <w:t>机</w:t>
      </w:r>
      <w:r>
        <w:rPr>
          <w:rFonts w:hint="eastAsia" w:ascii="宋体" w:hAnsi="宋体" w:cs="宋体"/>
          <w:strike w:val="0"/>
          <w:dstrike w:val="0"/>
          <w:color w:val="FF0000"/>
          <w:lang w:val="en-US" w:eastAsia="zh-CN"/>
        </w:rPr>
        <w:t>器</w:t>
      </w:r>
      <w:r>
        <w:rPr>
          <w:rFonts w:hint="eastAsia" w:ascii="宋体" w:hAnsi="宋体" w:eastAsia="宋体" w:cs="宋体"/>
        </w:rPr>
        <w:t>的充电电流。</w:t>
      </w:r>
    </w:p>
    <w:p w14:paraId="570DFE3A">
      <w:pPr>
        <w:ind w:firstLine="420"/>
        <w:rPr>
          <w:rFonts w:hint="eastAsia" w:ascii="宋体" w:hAnsi="宋体" w:cs="宋体"/>
          <w:lang w:val="en-US" w:eastAsia="zh-CN"/>
        </w:rPr>
      </w:pPr>
      <w:r>
        <w:rPr>
          <w:rFonts w:hint="eastAsia" w:ascii="宋体" w:hAnsi="宋体" w:eastAsia="宋体" w:cs="宋体"/>
        </w:rPr>
        <w:t>A.L</w:t>
      </w:r>
      <w:r>
        <w:rPr>
          <w:rFonts w:hint="eastAsia" w:ascii="宋体" w:hAnsi="宋体" w:cs="宋体"/>
          <w:lang w:val="en-US" w:eastAsia="zh-CN"/>
        </w:rPr>
        <w:t xml:space="preserve">   </w:t>
      </w:r>
    </w:p>
    <w:p w14:paraId="4BE3B7AA">
      <w:pPr>
        <w:ind w:firstLine="420"/>
        <w:rPr>
          <w:rFonts w:hint="eastAsia" w:ascii="宋体" w:hAnsi="宋体" w:cs="宋体"/>
          <w:lang w:val="en-US" w:eastAsia="zh-CN"/>
        </w:rPr>
      </w:pPr>
      <w:r>
        <w:rPr>
          <w:rFonts w:hint="eastAsia" w:ascii="宋体" w:hAnsi="宋体" w:eastAsia="宋体" w:cs="宋体"/>
        </w:rPr>
        <w:t>B.N</w:t>
      </w:r>
      <w:r>
        <w:rPr>
          <w:rFonts w:hint="eastAsia" w:ascii="宋体" w:hAnsi="宋体" w:cs="宋体"/>
          <w:lang w:val="en-US" w:eastAsia="zh-CN"/>
        </w:rPr>
        <w:t xml:space="preserve">   </w:t>
      </w:r>
    </w:p>
    <w:p w14:paraId="2A090825">
      <w:pPr>
        <w:ind w:firstLine="420"/>
        <w:rPr>
          <w:rFonts w:hint="eastAsia" w:ascii="宋体" w:hAnsi="宋体" w:cs="宋体"/>
          <w:lang w:val="en-US" w:eastAsia="zh-CN"/>
        </w:rPr>
      </w:pPr>
      <w:r>
        <w:rPr>
          <w:rFonts w:hint="eastAsia" w:ascii="宋体" w:hAnsi="宋体" w:eastAsia="宋体" w:cs="宋体"/>
        </w:rPr>
        <w:t>C.PE</w:t>
      </w:r>
      <w:r>
        <w:rPr>
          <w:rFonts w:hint="eastAsia" w:ascii="宋体" w:hAnsi="宋体" w:cs="宋体"/>
          <w:lang w:val="en-US" w:eastAsia="zh-CN"/>
        </w:rPr>
        <w:t xml:space="preserve">   </w:t>
      </w:r>
    </w:p>
    <w:p w14:paraId="17B8E1CC">
      <w:pPr>
        <w:ind w:firstLine="420"/>
        <w:rPr>
          <w:rFonts w:hint="eastAsia" w:ascii="宋体" w:hAnsi="宋体" w:cs="宋体"/>
          <w:lang w:val="en-US" w:eastAsia="zh-CN"/>
        </w:rPr>
      </w:pPr>
      <w:r>
        <w:rPr>
          <w:rFonts w:hint="eastAsia" w:ascii="宋体" w:hAnsi="宋体" w:eastAsia="宋体" w:cs="宋体"/>
        </w:rPr>
        <w:t>D.CC</w:t>
      </w:r>
      <w:r>
        <w:rPr>
          <w:rFonts w:hint="eastAsia" w:ascii="宋体" w:hAnsi="宋体" w:cs="宋体"/>
          <w:lang w:val="en-US" w:eastAsia="zh-CN"/>
        </w:rPr>
        <w:t xml:space="preserve">   </w:t>
      </w:r>
    </w:p>
    <w:p w14:paraId="712E3F9A">
      <w:pPr>
        <w:ind w:firstLine="420"/>
        <w:rPr>
          <w:rFonts w:hint="eastAsia" w:ascii="宋体" w:hAnsi="宋体" w:eastAsia="宋体" w:cs="宋体"/>
        </w:rPr>
      </w:pPr>
      <w:r>
        <w:rPr>
          <w:rFonts w:hint="eastAsia" w:ascii="宋体" w:hAnsi="宋体" w:eastAsia="宋体" w:cs="宋体"/>
        </w:rPr>
        <w:t>E.CP</w:t>
      </w:r>
    </w:p>
    <w:p w14:paraId="268AE890">
      <w:pPr>
        <w:widowControl w:val="0"/>
        <w:numPr>
          <w:ilvl w:val="0"/>
          <w:numId w:val="0"/>
        </w:numPr>
        <w:ind w:firstLine="420" w:firstLineChars="200"/>
      </w:pPr>
      <w:r>
        <w:rPr>
          <w:rFonts w:hint="eastAsia" w:ascii="Calibri" w:hAnsi="Calibri" w:eastAsia="宋体" w:cstheme="minorBidi"/>
          <w:kern w:val="2"/>
          <w:sz w:val="21"/>
          <w:lang w:val="en-US" w:eastAsia="zh-CN" w:bidi="ar-SA"/>
        </w:rPr>
        <w:t>三、</w:t>
      </w:r>
      <w:r>
        <w:rPr>
          <w:rFonts w:hint="eastAsia"/>
          <w:b/>
          <w:bCs/>
        </w:rPr>
        <w:t>简答题</w:t>
      </w:r>
    </w:p>
    <w:p w14:paraId="67A63F36">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1.</w:t>
      </w:r>
      <w:r>
        <w:rPr>
          <w:rFonts w:hint="eastAsia" w:ascii="宋体" w:hAnsi="宋体" w:eastAsia="宋体" w:cs="宋体"/>
        </w:rPr>
        <w:t>简述交流慢充的工作过程</w:t>
      </w:r>
    </w:p>
    <w:p w14:paraId="4DF1A68F">
      <w:pPr>
        <w:ind w:left="0" w:leftChars="0" w:firstLine="0" w:firstLineChars="0"/>
        <w:rPr>
          <w:rFonts w:hint="eastAsia" w:ascii="宋体" w:hAnsi="宋体" w:eastAsia="宋体" w:cs="宋体"/>
          <w:u w:val="single"/>
        </w:rPr>
      </w:pPr>
    </w:p>
    <w:p w14:paraId="323F1703">
      <w:pPr>
        <w:ind w:firstLine="420"/>
        <w:rPr>
          <w:rFonts w:hint="eastAsia" w:ascii="宋体" w:hAnsi="宋体" w:eastAsia="宋体" w:cs="宋体"/>
          <w:u w:val="single"/>
        </w:rPr>
      </w:pPr>
    </w:p>
    <w:p w14:paraId="7E627DD1">
      <w:pPr>
        <w:ind w:firstLine="420"/>
        <w:rPr>
          <w:rFonts w:hint="eastAsia" w:ascii="宋体" w:hAnsi="宋体" w:eastAsia="宋体" w:cs="宋体"/>
          <w:u w:val="single"/>
        </w:rPr>
      </w:pPr>
    </w:p>
    <w:p w14:paraId="5A72370E">
      <w:pPr>
        <w:widowControl w:val="0"/>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4.</w:t>
      </w:r>
      <w:r>
        <w:rPr>
          <w:rFonts w:hint="eastAsia" w:ascii="宋体" w:hAnsi="宋体" w:eastAsia="宋体" w:cs="宋体"/>
        </w:rPr>
        <w:t>简述交流慢充故障检测方法</w:t>
      </w:r>
    </w:p>
    <w:p w14:paraId="372ABB12">
      <w:pPr>
        <w:bidi w:val="0"/>
      </w:pPr>
      <w:bookmarkStart w:id="92" w:name="_Toc31181_WPSOffice_Level1"/>
    </w:p>
    <w:p w14:paraId="0CFECFF3">
      <w:pPr>
        <w:bidi w:val="0"/>
      </w:pPr>
    </w:p>
    <w:p w14:paraId="583B53C8">
      <w:pPr>
        <w:bidi w:val="0"/>
      </w:pPr>
    </w:p>
    <w:p w14:paraId="01CE0E9C">
      <w:pPr>
        <w:pStyle w:val="3"/>
        <w:bidi w:val="0"/>
        <w:rPr>
          <w:b/>
          <w:bCs/>
          <w:color w:val="000000" w:themeColor="text1"/>
          <w:spacing w:val="123"/>
          <w:sz w:val="28"/>
          <w14:textFill>
            <w14:solidFill>
              <w14:schemeClr w14:val="tx1"/>
            </w14:solidFill>
          </w14:textFill>
        </w:rPr>
      </w:pPr>
      <w:bookmarkStart w:id="93" w:name="_Toc20826"/>
      <w:bookmarkStart w:id="94" w:name="_Toc2515"/>
      <w:bookmarkStart w:id="95" w:name="_Toc8449"/>
      <w:r>
        <w:t>任务二  直流快充系统的检修</w:t>
      </w:r>
      <w:bookmarkEnd w:id="92"/>
      <w:bookmarkEnd w:id="93"/>
      <w:bookmarkEnd w:id="94"/>
      <w:bookmarkEnd w:id="95"/>
    </w:p>
    <w:p w14:paraId="3E87592D">
      <w:pPr>
        <w:bidi w:val="0"/>
        <w:jc w:val="center"/>
        <w:rPr>
          <w:rFonts w:hint="default"/>
          <w:b/>
          <w:bCs/>
          <w:sz w:val="24"/>
          <w:szCs w:val="24"/>
        </w:rPr>
      </w:pPr>
      <w:r>
        <w:rPr>
          <w:b/>
          <w:bCs/>
          <w:sz w:val="24"/>
          <w:szCs w:val="24"/>
        </w:rPr>
        <w:t>学习目标</w:t>
      </w:r>
    </w:p>
    <w:p w14:paraId="06FAA96A">
      <w:pPr>
        <w:bidi w:val="0"/>
        <w:rPr>
          <w:b/>
          <w:bCs/>
        </w:rPr>
      </w:pPr>
      <w:r>
        <w:rPr>
          <w:rFonts w:hint="eastAsia"/>
          <w:b/>
          <w:bCs/>
        </w:rPr>
        <w:t xml:space="preserve"> 知识目标</w:t>
      </w:r>
    </w:p>
    <w:p w14:paraId="5CE2B4F9">
      <w:pPr>
        <w:ind w:firstLine="420"/>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直流快充系统的结构组成</w:t>
      </w:r>
    </w:p>
    <w:p w14:paraId="76888589">
      <w:pPr>
        <w:ind w:firstLine="42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直流快充充电口端子的定义</w:t>
      </w:r>
    </w:p>
    <w:p w14:paraId="5338989A">
      <w:pPr>
        <w:ind w:firstLine="420"/>
        <w:rPr>
          <w:rFonts w:hint="eastAsia" w:ascii="宋体" w:hAnsi="宋体" w:eastAsia="宋体" w:cs="宋体"/>
        </w:rPr>
      </w:pPr>
      <w:r>
        <w:rPr>
          <w:rFonts w:hint="eastAsia" w:ascii="宋体" w:hAnsi="宋体" w:eastAsia="宋体" w:cs="宋体"/>
          <w:lang w:val="en-US" w:eastAsia="zh-CN"/>
        </w:rPr>
        <w:t>3.</w:t>
      </w:r>
      <w:r>
        <w:rPr>
          <w:rFonts w:hint="eastAsia" w:ascii="宋体" w:hAnsi="宋体" w:eastAsia="宋体" w:cs="宋体"/>
        </w:rPr>
        <w:t>直流快充充电过程</w:t>
      </w:r>
    </w:p>
    <w:p w14:paraId="12876F59">
      <w:pPr>
        <w:bidi w:val="0"/>
        <w:rPr>
          <w:b/>
          <w:bCs/>
        </w:rPr>
      </w:pPr>
      <w:r>
        <w:rPr>
          <w:rFonts w:hint="eastAsia"/>
          <w:b/>
          <w:bCs/>
        </w:rPr>
        <w:t xml:space="preserve"> 能力目标</w:t>
      </w:r>
    </w:p>
    <w:p w14:paraId="2ED97A35">
      <w:pPr>
        <w:ind w:firstLine="420"/>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直流快充充电线与充电枪的检查</w:t>
      </w:r>
    </w:p>
    <w:p w14:paraId="572C8699">
      <w:pPr>
        <w:ind w:firstLine="42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直流快充充电口的检测</w:t>
      </w:r>
    </w:p>
    <w:p w14:paraId="4732E122">
      <w:pPr>
        <w:ind w:firstLine="420"/>
        <w:rPr>
          <w:rFonts w:hint="eastAsia" w:ascii="宋体" w:hAnsi="宋体" w:eastAsia="宋体" w:cs="宋体"/>
          <w:color w:val="auto"/>
        </w:rPr>
      </w:pPr>
      <w:r>
        <w:rPr>
          <w:rFonts w:hint="eastAsia" w:ascii="宋体" w:hAnsi="宋体" w:eastAsia="宋体" w:cs="宋体"/>
          <w:lang w:val="en-US" w:eastAsia="zh-CN"/>
        </w:rPr>
        <w:t>3.</w:t>
      </w:r>
      <w:r>
        <w:rPr>
          <w:rFonts w:hint="eastAsia" w:ascii="宋体" w:hAnsi="宋体" w:eastAsia="宋体" w:cs="宋体"/>
          <w:color w:val="auto"/>
        </w:rPr>
        <w:t>直流快充充电故障的检测</w:t>
      </w:r>
    </w:p>
    <w:p w14:paraId="66E07749">
      <w:pPr>
        <w:bidi w:val="0"/>
        <w:rPr>
          <w:rFonts w:hint="eastAsia"/>
          <w:b/>
          <w:bCs/>
          <w:lang w:val="en-US" w:eastAsia="zh-CN"/>
        </w:rPr>
      </w:pPr>
      <w:r>
        <w:rPr>
          <w:rFonts w:hint="eastAsia"/>
          <w:b/>
          <w:bCs/>
          <w:lang w:val="en-US" w:eastAsia="zh-CN"/>
        </w:rPr>
        <w:t>素质目标</w:t>
      </w:r>
    </w:p>
    <w:p w14:paraId="49700F9E">
      <w:pPr>
        <w:bidi w:val="0"/>
        <w:spacing w:line="360" w:lineRule="auto"/>
        <w:rPr>
          <w:rFonts w:hint="eastAsia" w:ascii="宋体" w:hAnsi="宋体" w:eastAsia="宋体" w:cs="宋体"/>
          <w:color w:val="auto"/>
          <w:lang w:val="en-US" w:eastAsia="zh-CN"/>
        </w:rPr>
      </w:pPr>
      <w:r>
        <w:rPr>
          <w:rFonts w:hint="eastAsia" w:ascii="宋体" w:hAnsi="宋体" w:eastAsia="宋体" w:cs="宋体"/>
          <w:color w:val="auto"/>
          <w:lang w:val="en-US" w:eastAsia="zh-CN"/>
        </w:rPr>
        <w:t>1.在操作过程中树立高压安全意识</w:t>
      </w:r>
    </w:p>
    <w:p w14:paraId="24CA2DB0">
      <w:pPr>
        <w:ind w:firstLine="422"/>
        <w:rPr>
          <w:rFonts w:hint="eastAsia"/>
          <w:b/>
          <w:bCs/>
        </w:rPr>
      </w:pPr>
      <w:r>
        <w:rPr>
          <w:rFonts w:hint="eastAsia" w:ascii="宋体" w:hAnsi="宋体" w:eastAsia="宋体" w:cs="宋体"/>
          <w:color w:val="auto"/>
          <w:lang w:val="en-US" w:eastAsia="zh-CN"/>
        </w:rPr>
        <w:t>2.培养学生的团队协作意识</w:t>
      </w:r>
    </w:p>
    <w:p w14:paraId="639F744E">
      <w:pPr>
        <w:bidi w:val="0"/>
        <w:rPr>
          <w:rFonts w:hint="eastAsia"/>
          <w:b/>
          <w:bCs/>
          <w:sz w:val="24"/>
          <w:szCs w:val="24"/>
          <w:lang w:val="en-US" w:eastAsia="zh-CN"/>
        </w:rPr>
      </w:pPr>
      <w:r>
        <w:rPr>
          <w:rFonts w:hint="eastAsia"/>
          <w:b/>
          <w:bCs/>
          <w:sz w:val="24"/>
          <w:szCs w:val="24"/>
          <w:lang w:val="en-US" w:eastAsia="zh-CN"/>
        </w:rPr>
        <w:t>情景导入</w:t>
      </w:r>
    </w:p>
    <w:p w14:paraId="667B2F55">
      <w:pPr>
        <w:ind w:firstLine="420"/>
        <w:rPr>
          <w:rFonts w:hint="eastAsia"/>
          <w:b/>
          <w:bCs/>
        </w:rPr>
      </w:pPr>
      <w:r>
        <w:rPr>
          <w:rFonts w:hint="eastAsia" w:ascii="宋体" w:hAnsi="宋体" w:eastAsia="宋体" w:cs="宋体"/>
          <w:lang w:val="en-US" w:eastAsia="zh-CN"/>
        </w:rPr>
        <w:t>一辆电动汽车无法进行直流充电，更换三个直流充电桩依然存在故障，送至4S店进行</w:t>
      </w:r>
      <w:r>
        <w:rPr>
          <w:rFonts w:hint="eastAsia"/>
          <w:lang w:val="en-US" w:eastAsia="zh-CN"/>
        </w:rPr>
        <w:t>维修，维修工小黄进行了充电系统的检测，发现直流充电正接触器损坏，更换后故障排除。</w:t>
      </w:r>
    </w:p>
    <w:p w14:paraId="6503DBB2">
      <w:pPr>
        <w:bidi w:val="0"/>
        <w:rPr>
          <w:rFonts w:hint="eastAsia"/>
          <w:b/>
          <w:bCs/>
          <w:sz w:val="24"/>
          <w:szCs w:val="24"/>
          <w:lang w:eastAsia="zh-CN"/>
        </w:rPr>
      </w:pPr>
      <w:r>
        <w:rPr>
          <w:rFonts w:hint="eastAsia"/>
          <w:b/>
          <w:bCs/>
          <w:sz w:val="24"/>
          <w:szCs w:val="24"/>
          <w:lang w:eastAsia="zh-CN"/>
        </w:rPr>
        <w:t>知识链接</w:t>
      </w:r>
    </w:p>
    <w:p w14:paraId="00E83527">
      <w:pPr>
        <w:ind w:firstLine="420"/>
        <w:rPr>
          <w:rFonts w:ascii="宋体" w:hAnsi="宋体" w:eastAsia="宋体" w:cs="宋体"/>
          <w:kern w:val="2"/>
          <w:sz w:val="21"/>
          <w:lang w:bidi="ar-SA"/>
        </w:rPr>
      </w:pPr>
      <w:r>
        <w:rPr>
          <w:rFonts w:ascii="宋体" w:hAnsi="宋体" w:eastAsia="宋体" w:cs="宋体"/>
          <w:kern w:val="2"/>
          <w:sz w:val="21"/>
          <w:lang w:bidi="ar-SA"/>
        </w:rPr>
        <w:t>纯电动汽车在使用慢充模式时，充电时间相对较长，通常超过8小时，这在紧急情况下可能会对日常使用造成不便。相比之下，直流快充技术通过将380</w:t>
      </w:r>
      <w:r>
        <w:rPr>
          <w:rFonts w:hint="eastAsia" w:ascii="宋体" w:hAnsi="宋体" w:cs="宋体"/>
          <w:kern w:val="2"/>
          <w:sz w:val="21"/>
          <w:lang w:val="en-US" w:eastAsia="zh-CN" w:bidi="ar-SA"/>
        </w:rPr>
        <w:t>V</w:t>
      </w:r>
      <w:r>
        <w:rPr>
          <w:rFonts w:ascii="宋体" w:hAnsi="宋体" w:eastAsia="宋体" w:cs="宋体"/>
          <w:kern w:val="2"/>
          <w:sz w:val="21"/>
          <w:lang w:bidi="ar-SA"/>
        </w:rPr>
        <w:t>交流市电转换为直流电，并直接为电动汽车的动力蓄电池充电，显著缩短了充电时间。快充技术在使用高电压和大电流的情况下，一般能在半小时至一小时内完成大部分充电任务。因此，快充系统的设计必须更为坚固可靠，以确保充电过程的高效性和安全性。</w:t>
      </w:r>
    </w:p>
    <w:p w14:paraId="6AA2763B">
      <w:pPr>
        <w:ind w:firstLine="422"/>
        <w:rPr>
          <w:rFonts w:ascii="宋体" w:hAnsi="宋体" w:eastAsia="宋体" w:cs="宋体"/>
          <w:kern w:val="2"/>
          <w:sz w:val="21"/>
          <w:lang w:bidi="ar-SA"/>
        </w:rPr>
      </w:pPr>
      <w:r>
        <w:rPr>
          <w:rFonts w:ascii="宋体" w:hAnsi="宋体" w:eastAsia="宋体" w:cs="宋体"/>
          <w:kern w:val="2"/>
          <w:sz w:val="21"/>
          <w:lang w:bidi="ar-SA"/>
        </w:rPr>
        <w:t>直流快充系统主要由直流充电桩、充电枪、充电口、电池管理系统（BMS）、车辆控制单元（VCU）等关键组件构成。</w:t>
      </w:r>
    </w:p>
    <w:p w14:paraId="48596EAA">
      <w:pPr>
        <w:bidi w:val="0"/>
        <w:rPr>
          <w:rFonts w:hint="eastAsia"/>
          <w:b/>
          <w:bCs/>
        </w:rPr>
      </w:pPr>
      <w:r>
        <w:rPr>
          <w:rFonts w:hint="eastAsia"/>
          <w:b/>
          <w:bCs/>
          <w:lang w:val="en-US" w:eastAsia="zh-CN"/>
        </w:rPr>
        <w:t>一、</w:t>
      </w:r>
      <w:r>
        <w:rPr>
          <w:rFonts w:hint="eastAsia"/>
          <w:b/>
          <w:bCs/>
        </w:rPr>
        <w:t>直流慢充部件</w:t>
      </w:r>
    </w:p>
    <w:p w14:paraId="7363BE32">
      <w:pPr>
        <w:ind w:firstLine="42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直流充电桩</w:t>
      </w:r>
    </w:p>
    <w:p w14:paraId="07D29A71">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快充桩如图4-2</w:t>
      </w:r>
      <w:r>
        <w:rPr>
          <w:rFonts w:hint="eastAsia" w:ascii="宋体" w:hAnsi="宋体" w:cs="宋体"/>
          <w:lang w:val="en-US" w:eastAsia="zh-CN"/>
        </w:rPr>
        <w:t>-1</w:t>
      </w:r>
      <w:r>
        <w:rPr>
          <w:rFonts w:hint="eastAsia" w:ascii="宋体" w:hAnsi="宋体" w:eastAsia="宋体" w:cs="宋体"/>
        </w:rPr>
        <w:t>所示，与</w:t>
      </w:r>
      <w:r>
        <w:rPr>
          <w:rFonts w:hint="eastAsia" w:ascii="宋体" w:hAnsi="宋体" w:eastAsia="宋体" w:cs="宋体"/>
          <w:color w:val="000000" w:themeColor="text1"/>
          <w:szCs w:val="24"/>
          <w14:textFill>
            <w14:solidFill>
              <w14:schemeClr w14:val="tx1"/>
            </w14:solidFill>
          </w14:textFill>
        </w:rPr>
        <w:t>慢充桩的不同在于快充桩代替了车载充电机的作用。由于快充充电功率大对应的元器件体积与价格都会增大，配备在车辆上会造成成本大幅上升并且整</w:t>
      </w:r>
      <w:r>
        <w:rPr>
          <w:rFonts w:hint="eastAsia" w:ascii="宋体" w:hAnsi="宋体" w:eastAsia="宋体" w:cs="宋体"/>
          <w:color w:val="auto"/>
          <w:szCs w:val="24"/>
        </w:rPr>
        <w:t>车布置困难由于快充充电时间短、设备周转率较高，目前快充充电桩集成了充电机的作用，直接将</w:t>
      </w:r>
      <w:r>
        <w:rPr>
          <w:rFonts w:hint="eastAsia" w:ascii="宋体" w:hAnsi="宋体" w:cs="宋体"/>
          <w:color w:val="auto"/>
          <w:szCs w:val="24"/>
          <w:lang w:val="en-US" w:eastAsia="zh-CN"/>
        </w:rPr>
        <w:t>高</w:t>
      </w:r>
      <w:r>
        <w:rPr>
          <w:rFonts w:hint="eastAsia" w:ascii="宋体" w:hAnsi="宋体" w:eastAsia="宋体" w:cs="宋体"/>
          <w:color w:val="auto"/>
          <w:szCs w:val="24"/>
        </w:rPr>
        <w:t>压直流电通过快</w:t>
      </w:r>
      <w:r>
        <w:rPr>
          <w:rFonts w:hint="eastAsia" w:ascii="宋体" w:hAnsi="宋体" w:eastAsia="宋体" w:cs="宋体"/>
          <w:color w:val="000000" w:themeColor="text1"/>
          <w:szCs w:val="24"/>
          <w14:textFill>
            <w14:solidFill>
              <w14:schemeClr w14:val="tx1"/>
            </w14:solidFill>
          </w14:textFill>
        </w:rPr>
        <w:t>充接口连接到车辆。</w:t>
      </w:r>
    </w:p>
    <w:p w14:paraId="227FAED5">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直流充电枪</w:t>
      </w:r>
    </w:p>
    <w:p w14:paraId="3D999D2E">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3559175" cy="4105910"/>
            <wp:effectExtent l="0" t="0" r="3175" b="8890"/>
            <wp:docPr id="211"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06"/>
                    <pic:cNvPicPr>
                      <a:picLocks noChangeAspect="1"/>
                    </pic:cNvPicPr>
                  </pic:nvPicPr>
                  <pic:blipFill>
                    <a:blip r:embed="rId113"/>
                    <a:stretch>
                      <a:fillRect/>
                    </a:stretch>
                  </pic:blipFill>
                  <pic:spPr>
                    <a:xfrm>
                      <a:off x="0" y="0"/>
                      <a:ext cx="3559175" cy="4105910"/>
                    </a:xfrm>
                    <a:prstGeom prst="rect">
                      <a:avLst/>
                    </a:prstGeom>
                    <a:noFill/>
                    <a:ln>
                      <a:noFill/>
                    </a:ln>
                  </pic:spPr>
                </pic:pic>
              </a:graphicData>
            </a:graphic>
          </wp:inline>
        </w:drawing>
      </w:r>
    </w:p>
    <w:p w14:paraId="56A9BFC8">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图4-2</w:t>
      </w:r>
      <w:r>
        <w:rPr>
          <w:rFonts w:hint="eastAsia" w:ascii="黑体" w:hAnsi="黑体" w:cs="黑体"/>
          <w:color w:val="000000" w:themeColor="text1"/>
          <w:sz w:val="21"/>
          <w:szCs w:val="21"/>
          <w:lang w:val="en-US" w:eastAsia="zh-CN"/>
          <w14:textFill>
            <w14:solidFill>
              <w14:schemeClr w14:val="tx1"/>
            </w14:solidFill>
          </w14:textFill>
        </w:rPr>
        <w:t>-1</w:t>
      </w:r>
      <w:r>
        <w:rPr>
          <w:rFonts w:hint="eastAsia" w:ascii="黑体" w:hAnsi="黑体" w:eastAsia="黑体" w:cs="黑体"/>
          <w:color w:val="000000" w:themeColor="text1"/>
          <w:sz w:val="21"/>
          <w:szCs w:val="21"/>
          <w14:textFill>
            <w14:solidFill>
              <w14:schemeClr w14:val="tx1"/>
            </w14:solidFill>
          </w14:textFill>
        </w:rPr>
        <w:t xml:space="preserve"> 直流充电桩</w:t>
      </w:r>
    </w:p>
    <w:p w14:paraId="5CA59BD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直流充电枪如图4-2</w:t>
      </w: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所示，一端通过高压电缆与快充桩直接连接。</w:t>
      </w:r>
    </w:p>
    <w:p w14:paraId="55C221CB">
      <w:pPr>
        <w:pStyle w:val="21"/>
        <w:rPr>
          <w:rFonts w:hint="default"/>
          <w:color w:val="000000" w:themeColor="text1"/>
          <w14:textFill>
            <w14:solidFill>
              <w14:schemeClr w14:val="tx1"/>
            </w14:solidFill>
          </w14:textFill>
        </w:rPr>
      </w:pPr>
      <w:r>
        <w:rPr>
          <w:rFonts w:ascii="宋体" w:hAnsi="宋体" w:eastAsia="宋体" w:cs="宋体"/>
          <w:sz w:val="24"/>
          <w:szCs w:val="24"/>
        </w:rPr>
        <w:drawing>
          <wp:inline distT="0" distB="0" distL="114300" distR="114300">
            <wp:extent cx="3444240" cy="2522855"/>
            <wp:effectExtent l="0" t="0" r="3810" b="10795"/>
            <wp:docPr id="5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descr="IMG_256"/>
                    <pic:cNvPicPr>
                      <a:picLocks noChangeAspect="1"/>
                    </pic:cNvPicPr>
                  </pic:nvPicPr>
                  <pic:blipFill>
                    <a:blip r:embed="rId114"/>
                    <a:stretch>
                      <a:fillRect/>
                    </a:stretch>
                  </pic:blipFill>
                  <pic:spPr>
                    <a:xfrm>
                      <a:off x="0" y="0"/>
                      <a:ext cx="3444240" cy="2522855"/>
                    </a:xfrm>
                    <a:prstGeom prst="rect">
                      <a:avLst/>
                    </a:prstGeom>
                    <a:noFill/>
                    <a:ln w="9525">
                      <a:noFill/>
                    </a:ln>
                  </pic:spPr>
                </pic:pic>
              </a:graphicData>
            </a:graphic>
          </wp:inline>
        </w:drawing>
      </w:r>
    </w:p>
    <w:p w14:paraId="4EF00525">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图4-2</w:t>
      </w:r>
      <w:r>
        <w:rPr>
          <w:rFonts w:hint="eastAsia" w:ascii="黑体" w:hAnsi="黑体" w:cs="黑体"/>
          <w:color w:val="000000" w:themeColor="text1"/>
          <w:sz w:val="21"/>
          <w:szCs w:val="21"/>
          <w:lang w:val="en-US" w:eastAsia="zh-CN"/>
          <w14:textFill>
            <w14:solidFill>
              <w14:schemeClr w14:val="tx1"/>
            </w14:solidFill>
          </w14:textFill>
        </w:rPr>
        <w:t xml:space="preserve">-2 </w:t>
      </w:r>
      <w:r>
        <w:rPr>
          <w:rFonts w:hint="eastAsia" w:ascii="黑体" w:hAnsi="黑体" w:eastAsia="黑体" w:cs="黑体"/>
          <w:color w:val="000000" w:themeColor="text1"/>
          <w:sz w:val="21"/>
          <w:szCs w:val="21"/>
          <w14:textFill>
            <w14:solidFill>
              <w14:schemeClr w14:val="tx1"/>
            </w14:solidFill>
          </w14:textFill>
        </w:rPr>
        <w:t>直流充电枪</w:t>
      </w:r>
    </w:p>
    <w:p w14:paraId="447F2B3E">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在充电枪上，设有解锁按键，按键联动锁钩，锁钩用于将充电枪和车身锁死，充电完成后，按下按键解锁，方可拔下充电枪。按键按下后，触发按键开关S</w:t>
      </w:r>
      <w:r>
        <w:rPr>
          <w:rFonts w:hint="eastAsia" w:ascii="宋体" w:hAnsi="宋体" w:eastAsia="宋体" w:cs="宋体"/>
          <w:color w:val="auto"/>
          <w:szCs w:val="24"/>
        </w:rPr>
        <w:t>。</w:t>
      </w:r>
    </w:p>
    <w:p w14:paraId="13C9DDB6">
      <w:pPr>
        <w:ind w:firstLine="420"/>
        <w:rPr>
          <w:rFonts w:hint="eastAsia" w:eastAsia="宋体"/>
          <w:color w:val="000000" w:themeColor="text1"/>
          <w:szCs w:val="24"/>
          <w:lang w:val="en-US" w:eastAsia="zh-CN"/>
          <w14:textFill>
            <w14:solidFill>
              <w14:schemeClr w14:val="tx1"/>
            </w14:solidFill>
          </w14:textFill>
        </w:rPr>
      </w:pPr>
      <w:r>
        <w:rPr>
          <w:rFonts w:hint="eastAsia"/>
          <w:color w:val="000000" w:themeColor="text1"/>
          <w:szCs w:val="24"/>
          <w14:textFill>
            <w14:solidFill>
              <w14:schemeClr w14:val="tx1"/>
            </w14:solidFill>
          </w14:textFill>
        </w:rPr>
        <w:t>快充系统充电电流大，充电枪与快充口连接阻值必须要小，而且要求连接可靠，为防止出现拔枪断电拉弧等现象，在快充连接的枪内设置电子锁，在充电未结束时，电子锁将按键顶死，按键不能按下，从而将充电枪与车辆进行锁死，不能拔出。</w:t>
      </w:r>
      <w:r>
        <w:rPr>
          <w:rFonts w:hint="eastAsia"/>
          <w:color w:val="000000" w:themeColor="text1"/>
          <w:szCs w:val="24"/>
          <w:lang w:val="en-US" w:eastAsia="zh-CN"/>
          <w14:textFill>
            <w14:solidFill>
              <w14:schemeClr w14:val="tx1"/>
            </w14:solidFill>
          </w14:textFill>
        </w:rPr>
        <w:t xml:space="preserve"> </w:t>
      </w:r>
    </w:p>
    <w:p w14:paraId="599685F5">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快充口</w:t>
      </w:r>
    </w:p>
    <w:p w14:paraId="5E5F96B7">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快充口包括充电插头和插座，如图4-2</w:t>
      </w: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所示。插头在充电枪上，插座在车身上，插座连接车载充电器，一些车辆上的插座上装有温度传感器，用于检测充电时充电口的温度。</w:t>
      </w:r>
    </w:p>
    <w:p w14:paraId="4E179731">
      <w:pPr>
        <w:pStyle w:val="21"/>
        <w:rPr>
          <w:rFonts w:hint="default"/>
          <w:color w:val="000000" w:themeColor="text1"/>
          <w14:textFill>
            <w14:solidFill>
              <w14:schemeClr w14:val="tx1"/>
            </w14:solidFill>
          </w14:textFill>
        </w:rPr>
      </w:pPr>
      <w:r>
        <w:drawing>
          <wp:inline distT="0" distB="0" distL="114300" distR="114300">
            <wp:extent cx="2846070" cy="2888615"/>
            <wp:effectExtent l="0" t="0" r="11430" b="6985"/>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115"/>
                    <a:srcRect l="49422"/>
                    <a:stretch>
                      <a:fillRect/>
                    </a:stretch>
                  </pic:blipFill>
                  <pic:spPr>
                    <a:xfrm>
                      <a:off x="0" y="0"/>
                      <a:ext cx="2846070" cy="2888615"/>
                    </a:xfrm>
                    <a:prstGeom prst="rect">
                      <a:avLst/>
                    </a:prstGeom>
                    <a:noFill/>
                    <a:ln>
                      <a:noFill/>
                    </a:ln>
                  </pic:spPr>
                </pic:pic>
              </a:graphicData>
            </a:graphic>
          </wp:inline>
        </w:drawing>
      </w:r>
    </w:p>
    <w:p w14:paraId="0B34F000">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图4-2</w:t>
      </w:r>
      <w:r>
        <w:rPr>
          <w:rFonts w:hint="eastAsia" w:ascii="黑体" w:hAnsi="黑体" w:cs="黑体"/>
          <w:color w:val="000000" w:themeColor="text1"/>
          <w:sz w:val="21"/>
          <w:szCs w:val="21"/>
          <w:lang w:val="en-US" w:eastAsia="zh-CN"/>
          <w14:textFill>
            <w14:solidFill>
              <w14:schemeClr w14:val="tx1"/>
            </w14:solidFill>
          </w14:textFill>
        </w:rPr>
        <w:t>-3</w:t>
      </w:r>
      <w:r>
        <w:rPr>
          <w:rFonts w:hint="eastAsia" w:ascii="黑体" w:hAnsi="黑体" w:eastAsia="黑体" w:cs="黑体"/>
          <w:color w:val="000000" w:themeColor="text1"/>
          <w:sz w:val="21"/>
          <w:szCs w:val="21"/>
          <w14:textFill>
            <w14:solidFill>
              <w14:schemeClr w14:val="tx1"/>
            </w14:solidFill>
          </w14:textFill>
        </w:rPr>
        <w:t xml:space="preserve"> 快充口</w:t>
      </w:r>
    </w:p>
    <w:p w14:paraId="65C512E8">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快充口的端子如图4-2</w:t>
      </w:r>
      <w:r>
        <w:rPr>
          <w:rFonts w:hint="eastAsia" w:ascii="宋体" w:hAnsi="宋体" w:cs="宋体"/>
          <w:color w:val="000000" w:themeColor="text1"/>
          <w:szCs w:val="24"/>
          <w:lang w:val="en-US" w:eastAsia="zh-CN"/>
          <w14:textFill>
            <w14:solidFill>
              <w14:schemeClr w14:val="tx1"/>
            </w14:solidFill>
          </w14:textFill>
        </w:rPr>
        <w:t>-4</w:t>
      </w:r>
      <w:r>
        <w:rPr>
          <w:rFonts w:hint="eastAsia" w:ascii="宋体" w:hAnsi="宋体" w:eastAsia="宋体" w:cs="宋体"/>
          <w:color w:val="000000" w:themeColor="text1"/>
          <w:szCs w:val="24"/>
          <w14:textFill>
            <w14:solidFill>
              <w14:schemeClr w14:val="tx1"/>
            </w14:solidFill>
          </w14:textFill>
        </w:rPr>
        <w:t>所示。</w:t>
      </w:r>
    </w:p>
    <w:p w14:paraId="0EAD7205">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886960" cy="2114550"/>
            <wp:effectExtent l="0" t="0" r="8890" b="0"/>
            <wp:docPr id="214"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09"/>
                    <pic:cNvPicPr>
                      <a:picLocks noChangeAspect="1"/>
                    </pic:cNvPicPr>
                  </pic:nvPicPr>
                  <pic:blipFill>
                    <a:blip r:embed="rId116"/>
                    <a:stretch>
                      <a:fillRect/>
                    </a:stretch>
                  </pic:blipFill>
                  <pic:spPr>
                    <a:xfrm>
                      <a:off x="0" y="0"/>
                      <a:ext cx="4886960" cy="2114550"/>
                    </a:xfrm>
                    <a:prstGeom prst="rect">
                      <a:avLst/>
                    </a:prstGeom>
                    <a:noFill/>
                    <a:ln>
                      <a:noFill/>
                    </a:ln>
                  </pic:spPr>
                </pic:pic>
              </a:graphicData>
            </a:graphic>
          </wp:inline>
        </w:drawing>
      </w:r>
    </w:p>
    <w:p w14:paraId="615A1E35">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图4-2</w:t>
      </w:r>
      <w:r>
        <w:rPr>
          <w:rFonts w:hint="eastAsia" w:ascii="黑体" w:hAnsi="黑体" w:cs="黑体"/>
          <w:color w:val="000000" w:themeColor="text1"/>
          <w:sz w:val="21"/>
          <w:szCs w:val="21"/>
          <w:lang w:val="en-US" w:eastAsia="zh-CN"/>
          <w14:textFill>
            <w14:solidFill>
              <w14:schemeClr w14:val="tx1"/>
            </w14:solidFill>
          </w14:textFill>
        </w:rPr>
        <w:t>-4</w:t>
      </w:r>
      <w:r>
        <w:rPr>
          <w:rFonts w:hint="eastAsia" w:ascii="黑体" w:hAnsi="黑体" w:eastAsia="黑体" w:cs="黑体"/>
          <w:color w:val="000000" w:themeColor="text1"/>
          <w:sz w:val="21"/>
          <w:szCs w:val="21"/>
          <w14:textFill>
            <w14:solidFill>
              <w14:schemeClr w14:val="tx1"/>
            </w14:solidFill>
          </w14:textFill>
        </w:rPr>
        <w:t xml:space="preserve"> 快充口端子</w:t>
      </w:r>
    </w:p>
    <w:p w14:paraId="09B7AC13">
      <w:pPr>
        <w:ind w:firstLine="420"/>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快充口端子含义如下：</w:t>
      </w:r>
    </w:p>
    <w:p w14:paraId="37ABFB45">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DC+、DC-：直流电源正负极，用于向高压电池输送直流电。</w:t>
      </w:r>
    </w:p>
    <w:p w14:paraId="0470F3DA">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PE：设备接地线，用于车辆外壳和充电桩接地连接。</w:t>
      </w:r>
    </w:p>
    <w:p w14:paraId="32765C88">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S+、S-：CAN-H、CAN-L，用于车辆和充电桩通讯。</w:t>
      </w:r>
    </w:p>
    <w:p w14:paraId="2CFABBDA">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CC1：充电确认线，用于充电桩一侧确认。</w:t>
      </w:r>
    </w:p>
    <w:p w14:paraId="7FE542FA">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CC2：充电确认线，用于车辆一侧确认。</w:t>
      </w:r>
    </w:p>
    <w:p w14:paraId="4F2B3934">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A+、A-：低压辅助电源线，在直流充电时，车辆点火开关没有打开，此时充电桩给车辆</w:t>
      </w:r>
    </w:p>
    <w:p w14:paraId="5DCB5F1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提供14V电源，使与充电相关的电气元件工作。目前控制方式是A+、A-向BMS或VCU输送触发信号，BMS通过总线唤醒相关模块工作。</w:t>
      </w:r>
    </w:p>
    <w:p w14:paraId="7333490B">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4.</w:t>
      </w:r>
      <w:r>
        <w:rPr>
          <w:rFonts w:hint="eastAsia" w:ascii="宋体" w:hAnsi="宋体" w:eastAsia="宋体" w:cs="宋体"/>
          <w:color w:val="000000" w:themeColor="text1"/>
          <w:szCs w:val="24"/>
          <w14:textFill>
            <w14:solidFill>
              <w14:schemeClr w14:val="tx1"/>
            </w14:solidFill>
          </w14:textFill>
        </w:rPr>
        <w:t>VCU</w:t>
      </w:r>
    </w:p>
    <w:p w14:paraId="2E33AF10">
      <w:pPr>
        <w:ind w:firstLine="420"/>
        <w:rPr>
          <w:rFonts w:hint="default" w:eastAsia="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充电时和车载</w:t>
      </w:r>
      <w:r>
        <w:rPr>
          <w:rFonts w:hint="eastAsia" w:ascii="宋体" w:hAnsi="宋体" w:eastAsia="宋体" w:cs="宋体"/>
          <w:color w:val="auto"/>
          <w:szCs w:val="24"/>
        </w:rPr>
        <w:t>充电</w:t>
      </w:r>
      <w:r>
        <w:rPr>
          <w:rFonts w:hint="eastAsia" w:ascii="宋体" w:hAnsi="宋体" w:cs="宋体"/>
          <w:color w:val="auto"/>
          <w:szCs w:val="24"/>
          <w:lang w:val="en-US" w:eastAsia="zh-CN"/>
        </w:rPr>
        <w:t>机</w:t>
      </w:r>
      <w:r>
        <w:rPr>
          <w:rFonts w:hint="eastAsia" w:ascii="宋体" w:hAnsi="宋体" w:eastAsia="宋体" w:cs="宋体"/>
          <w:color w:val="auto"/>
          <w:szCs w:val="24"/>
        </w:rPr>
        <w:t>、BMS进行</w:t>
      </w:r>
      <w:r>
        <w:rPr>
          <w:rFonts w:hint="eastAsia" w:ascii="宋体" w:hAnsi="宋体" w:eastAsia="宋体" w:cs="宋体"/>
          <w:color w:val="000000" w:themeColor="text1"/>
          <w:szCs w:val="24"/>
          <w14:textFill>
            <w14:solidFill>
              <w14:schemeClr w14:val="tx1"/>
            </w14:solidFill>
          </w14:textFill>
        </w:rPr>
        <w:t>通讯，协调车身仪表状态显示，充电口锁、充电口照明灯，汽车运行锁止等控制。</w:t>
      </w:r>
    </w:p>
    <w:p w14:paraId="4647FA9D">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5.</w:t>
      </w:r>
      <w:r>
        <w:rPr>
          <w:rFonts w:hint="eastAsia" w:ascii="宋体" w:hAnsi="宋体" w:eastAsia="宋体" w:cs="宋体"/>
          <w:color w:val="000000" w:themeColor="text1"/>
          <w:szCs w:val="24"/>
          <w14:textFill>
            <w14:solidFill>
              <w14:schemeClr w14:val="tx1"/>
            </w14:solidFill>
          </w14:textFill>
        </w:rPr>
        <w:t>BMS</w:t>
      </w:r>
    </w:p>
    <w:p w14:paraId="62C00435">
      <w:pPr>
        <w:ind w:firstLine="420"/>
        <w:rPr>
          <w:rFonts w:hint="eastAsia" w:eastAsia="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BMS在充电时判断充电枪连接状态是否正确；同充电桩进行充电参数的</w:t>
      </w:r>
      <w:r>
        <w:rPr>
          <w:rFonts w:hint="eastAsia" w:ascii="宋体" w:hAnsi="宋体" w:eastAsia="宋体" w:cs="宋体"/>
          <w:color w:val="auto"/>
          <w:szCs w:val="24"/>
        </w:rPr>
        <w:t>通讯；检测</w:t>
      </w:r>
      <w:r>
        <w:rPr>
          <w:rFonts w:hint="eastAsia" w:ascii="宋体" w:hAnsi="宋体" w:eastAsia="宋体" w:cs="宋体"/>
          <w:color w:val="auto"/>
          <w:szCs w:val="24"/>
          <w:lang w:val="en-US" w:eastAsia="zh-CN"/>
        </w:rPr>
        <w:t>动力蓄</w:t>
      </w:r>
      <w:r>
        <w:rPr>
          <w:rFonts w:hint="eastAsia" w:ascii="宋体" w:hAnsi="宋体" w:eastAsia="宋体" w:cs="宋体"/>
          <w:color w:val="auto"/>
          <w:szCs w:val="24"/>
        </w:rPr>
        <w:t>电池电流、电压、温度等状态，判定充电完成情况。在充电时、充满后，或充电出现故障</w:t>
      </w:r>
      <w:r>
        <w:rPr>
          <w:rFonts w:hint="eastAsia" w:ascii="宋体" w:hAnsi="宋体" w:eastAsia="宋体" w:cs="宋体"/>
          <w:color w:val="000000" w:themeColor="text1"/>
          <w:szCs w:val="24"/>
          <w14:textFill>
            <w14:solidFill>
              <w14:schemeClr w14:val="tx1"/>
            </w14:solidFill>
          </w14:textFill>
        </w:rPr>
        <w:t>时，接通或断开主接触器和预充接触器。还可通过高速CAN网络与车辆监控系统通信，上传充电机的工作状态、工作参数和故障告警信息</w:t>
      </w:r>
      <w:r>
        <w:rPr>
          <w:rFonts w:hint="eastAsia" w:ascii="宋体" w:hAnsi="宋体" w:eastAsia="宋体" w:cs="宋体"/>
          <w:color w:val="000000" w:themeColor="text1"/>
          <w:szCs w:val="24"/>
          <w:lang w:eastAsia="zh-CN"/>
          <w14:textFill>
            <w14:solidFill>
              <w14:schemeClr w14:val="tx1"/>
            </w14:solidFill>
          </w14:textFill>
        </w:rPr>
        <w:t>。</w:t>
      </w:r>
    </w:p>
    <w:p w14:paraId="2CB703FA">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6.</w:t>
      </w:r>
      <w:r>
        <w:rPr>
          <w:rFonts w:hint="eastAsia" w:ascii="宋体" w:hAnsi="宋体" w:eastAsia="宋体" w:cs="宋体"/>
          <w:color w:val="000000" w:themeColor="text1"/>
          <w:szCs w:val="24"/>
          <w14:textFill>
            <w14:solidFill>
              <w14:schemeClr w14:val="tx1"/>
            </w14:solidFill>
          </w14:textFill>
        </w:rPr>
        <w:t>直流充电接触器</w:t>
      </w:r>
    </w:p>
    <w:p w14:paraId="69D666EA">
      <w:pPr>
        <w:ind w:firstLine="420"/>
        <w:rPr>
          <w:rFonts w:hint="default" w:ascii="宋体" w:hAnsi="宋体" w:eastAsia="宋体" w:cs="宋体"/>
          <w:color w:val="auto"/>
          <w:szCs w:val="24"/>
          <w:lang w:val="en-US" w:eastAsia="zh-CN"/>
        </w:rPr>
      </w:pPr>
      <w:r>
        <w:rPr>
          <w:rFonts w:hint="eastAsia"/>
          <w:color w:val="000000" w:themeColor="text1"/>
          <w:szCs w:val="24"/>
          <w14:textFill>
            <w14:solidFill>
              <w14:schemeClr w14:val="tx1"/>
            </w14:solidFill>
          </w14:textFill>
        </w:rPr>
        <w:t>直流充电是将高压直流电直接输送</w:t>
      </w:r>
      <w:r>
        <w:rPr>
          <w:rFonts w:hint="eastAsia"/>
          <w:color w:val="auto"/>
          <w:szCs w:val="24"/>
        </w:rPr>
        <w:t>给</w:t>
      </w:r>
      <w:r>
        <w:rPr>
          <w:rFonts w:hint="eastAsia"/>
          <w:color w:val="auto"/>
          <w:szCs w:val="24"/>
          <w:lang w:val="en-US" w:eastAsia="zh-CN"/>
        </w:rPr>
        <w:t>动力蓄</w:t>
      </w:r>
      <w:r>
        <w:rPr>
          <w:rFonts w:hint="eastAsia"/>
          <w:color w:val="auto"/>
          <w:szCs w:val="24"/>
        </w:rPr>
        <w:t>电池，在直流充电口和</w:t>
      </w:r>
      <w:r>
        <w:rPr>
          <w:rFonts w:hint="eastAsia"/>
          <w:color w:val="auto"/>
          <w:szCs w:val="24"/>
          <w:lang w:val="en-US" w:eastAsia="zh-CN"/>
        </w:rPr>
        <w:t>动力蓄</w:t>
      </w:r>
      <w:r>
        <w:rPr>
          <w:rFonts w:hint="eastAsia"/>
          <w:color w:val="auto"/>
          <w:szCs w:val="24"/>
        </w:rPr>
        <w:t>电池之间的高压电路上设置有正极直流充电接触器和负极直流充电接触器，在直流充电时接通</w:t>
      </w:r>
      <w:r>
        <w:rPr>
          <w:rFonts w:hint="eastAsia"/>
          <w:color w:val="auto"/>
          <w:szCs w:val="24"/>
          <w:lang w:eastAsia="zh-CN"/>
        </w:rPr>
        <w:t>。</w:t>
      </w:r>
    </w:p>
    <w:p w14:paraId="49BBF264">
      <w:pPr>
        <w:ind w:firstLine="420"/>
        <w:rPr>
          <w:color w:val="000000" w:themeColor="text1"/>
          <w:szCs w:val="24"/>
          <w14:textFill>
            <w14:solidFill>
              <w14:schemeClr w14:val="tx1"/>
            </w14:solidFill>
          </w14:textFill>
        </w:rPr>
      </w:pPr>
      <w:r>
        <w:rPr>
          <w:rFonts w:hint="eastAsia"/>
          <w:color w:val="auto"/>
          <w:szCs w:val="24"/>
        </w:rPr>
        <w:t>如果不设置此接触器，就会导致直流充电口的高压插座一直与</w:t>
      </w:r>
      <w:r>
        <w:rPr>
          <w:rFonts w:hint="eastAsia"/>
          <w:strike w:val="0"/>
          <w:dstrike w:val="0"/>
          <w:color w:val="auto"/>
          <w:szCs w:val="24"/>
          <w:lang w:val="en-US" w:eastAsia="zh-CN"/>
        </w:rPr>
        <w:t>动力蓄电池</w:t>
      </w:r>
      <w:r>
        <w:rPr>
          <w:rFonts w:hint="eastAsia"/>
          <w:color w:val="auto"/>
          <w:szCs w:val="24"/>
        </w:rPr>
        <w:t>的高压电连通，在直流不充电的时候直流充电口的高压插座一直有高压电，这是会导致触电危险的。</w:t>
      </w:r>
    </w:p>
    <w:p w14:paraId="49BC78ED">
      <w:pPr>
        <w:ind w:firstLine="420"/>
      </w:pPr>
      <w:r>
        <w:rPr>
          <w:rFonts w:hint="eastAsia"/>
          <w:color w:val="000000" w:themeColor="text1"/>
          <w:szCs w:val="24"/>
          <w14:textFill>
            <w14:solidFill>
              <w14:schemeClr w14:val="tx1"/>
            </w14:solidFill>
          </w14:textFill>
        </w:rPr>
        <w:t>为保障正极直流充电接触器和负极直流充电接触器在未直流充电时处于断开状态，安装有交流接触器烧连检测装置，</w:t>
      </w:r>
      <w:r>
        <w:rPr>
          <w:rFonts w:hint="eastAsia"/>
        </w:rPr>
        <w:t>用于检测正极直流充电接触器和负极直流充电接触器是否烧连。</w:t>
      </w:r>
    </w:p>
    <w:p w14:paraId="173B402D">
      <w:pPr>
        <w:bidi w:val="0"/>
        <w:rPr>
          <w:rFonts w:hint="eastAsia"/>
          <w:b/>
          <w:bCs/>
        </w:rPr>
      </w:pPr>
      <w:r>
        <w:rPr>
          <w:rFonts w:hint="eastAsia"/>
          <w:b/>
          <w:bCs/>
          <w:lang w:val="en-US" w:eastAsia="zh-CN"/>
        </w:rPr>
        <w:t>二、</w:t>
      </w:r>
      <w:r>
        <w:rPr>
          <w:rFonts w:hint="eastAsia"/>
          <w:b/>
          <w:bCs/>
        </w:rPr>
        <w:t>直流快充电路</w:t>
      </w:r>
    </w:p>
    <w:p w14:paraId="32ED532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直流快充电路如图4-2</w:t>
      </w:r>
      <w:r>
        <w:rPr>
          <w:rFonts w:hint="eastAsia" w:ascii="宋体" w:hAnsi="宋体" w:cs="宋体"/>
          <w:lang w:val="en-US" w:eastAsia="zh-CN"/>
        </w:rPr>
        <w:t>-5</w:t>
      </w:r>
      <w:r>
        <w:rPr>
          <w:rFonts w:hint="eastAsia" w:ascii="宋体" w:hAnsi="宋体" w:eastAsia="宋体" w:cs="宋体"/>
        </w:rPr>
        <w:t>所示。</w:t>
      </w:r>
    </w:p>
    <w:p w14:paraId="325BAB5E">
      <w:pPr>
        <w:pStyle w:val="22"/>
        <w:jc w:val="center"/>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358130" cy="2677160"/>
            <wp:effectExtent l="0" t="0" r="13970" b="8890"/>
            <wp:docPr id="215"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0"/>
                    <pic:cNvPicPr>
                      <a:picLocks noChangeAspect="1"/>
                    </pic:cNvPicPr>
                  </pic:nvPicPr>
                  <pic:blipFill>
                    <a:blip r:embed="rId117"/>
                    <a:stretch>
                      <a:fillRect/>
                    </a:stretch>
                  </pic:blipFill>
                  <pic:spPr>
                    <a:xfrm>
                      <a:off x="0" y="0"/>
                      <a:ext cx="5358130" cy="2677160"/>
                    </a:xfrm>
                    <a:prstGeom prst="rect">
                      <a:avLst/>
                    </a:prstGeom>
                    <a:noFill/>
                    <a:ln>
                      <a:noFill/>
                    </a:ln>
                  </pic:spPr>
                </pic:pic>
              </a:graphicData>
            </a:graphic>
          </wp:inline>
        </w:drawing>
      </w:r>
    </w:p>
    <w:p w14:paraId="17AB1C7A">
      <w:pPr>
        <w:pStyle w:val="22"/>
        <w:rPr>
          <w:rFonts w:hint="default" w:ascii="黑体" w:hAnsi="黑体" w:eastAsia="黑体" w:cs="黑体"/>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图4-2</w:t>
      </w:r>
      <w:r>
        <w:rPr>
          <w:rFonts w:hint="eastAsia" w:ascii="黑体" w:hAnsi="黑体" w:cs="黑体"/>
          <w:color w:val="000000" w:themeColor="text1"/>
          <w:sz w:val="21"/>
          <w:szCs w:val="21"/>
          <w:lang w:val="en-US" w:eastAsia="zh-CN"/>
          <w14:textFill>
            <w14:solidFill>
              <w14:schemeClr w14:val="tx1"/>
            </w14:solidFill>
          </w14:textFill>
        </w:rPr>
        <w:t>-5</w:t>
      </w:r>
      <w:r>
        <w:rPr>
          <w:rFonts w:hint="eastAsia" w:ascii="黑体" w:hAnsi="黑体" w:eastAsia="黑体" w:cs="黑体"/>
          <w:color w:val="000000" w:themeColor="text1"/>
          <w:sz w:val="21"/>
          <w:szCs w:val="21"/>
          <w14:textFill>
            <w14:solidFill>
              <w14:schemeClr w14:val="tx1"/>
            </w14:solidFill>
          </w14:textFill>
        </w:rPr>
        <w:t xml:space="preserve"> 直流快充电路</w:t>
      </w:r>
    </w:p>
    <w:p w14:paraId="573038A6">
      <w:pPr>
        <w:ind w:firstLine="420"/>
        <w:rPr>
          <w:rFonts w:hint="default" w:ascii="宋体" w:hAnsi="宋体" w:eastAsia="宋体" w:cs="宋体"/>
          <w:lang w:val="en-US" w:eastAsia="zh-CN"/>
        </w:rPr>
      </w:pPr>
      <w:r>
        <w:rPr>
          <w:rFonts w:hint="eastAsia" w:ascii="宋体" w:hAnsi="宋体" w:eastAsia="宋体" w:cs="宋体"/>
          <w:color w:val="000000" w:themeColor="text1"/>
          <w:szCs w:val="24"/>
          <w14:textFill>
            <w14:solidFill>
              <w14:schemeClr w14:val="tx1"/>
            </w14:solidFill>
          </w14:textFill>
        </w:rPr>
        <w:t>在快充桩内集成有辅助电源和非车载充电机控制器。电阻R2、R3和开关S安装在快充枪内，开关S为常闭开关。电阻R4安装在车辆快充口内。车辆控制器大部分车型为VCU，有些车型将其集成在BMS中，可以控制开关S5、S</w:t>
      </w:r>
      <w:r>
        <w:rPr>
          <w:rFonts w:hint="eastAsia" w:ascii="宋体" w:hAnsi="宋体" w:eastAsia="宋体" w:cs="宋体"/>
        </w:rPr>
        <w:t>6的通断。开关S5、S6一般安装在高压控制盒内。电阻R1、R2、R3、R4、R5的电阻值为1000Ω。</w:t>
      </w:r>
    </w:p>
    <w:p w14:paraId="572CD0E1">
      <w:pPr>
        <w:bidi w:val="0"/>
        <w:rPr>
          <w:rFonts w:hint="eastAsia"/>
          <w:b/>
          <w:bCs/>
        </w:rPr>
      </w:pPr>
      <w:r>
        <w:rPr>
          <w:rFonts w:hint="eastAsia"/>
          <w:b/>
          <w:bCs/>
          <w:lang w:val="en-US" w:eastAsia="zh-CN"/>
        </w:rPr>
        <w:t>三、</w:t>
      </w:r>
      <w:r>
        <w:rPr>
          <w:rFonts w:hint="eastAsia"/>
          <w:b/>
          <w:bCs/>
        </w:rPr>
        <w:t>直流快充过程</w:t>
      </w:r>
    </w:p>
    <w:p w14:paraId="406E2A90">
      <w:pPr>
        <w:bidi w:val="0"/>
        <w:spacing w:line="360" w:lineRule="auto"/>
        <w:ind w:firstLine="420" w:firstLineChars="200"/>
        <w:jc w:val="both"/>
        <w:rPr>
          <w:rFonts w:ascii="Calibri" w:hAnsi="Calibri" w:eastAsia="宋体" w:cs="Times New Roman"/>
          <w:kern w:val="2"/>
          <w:sz w:val="21"/>
          <w:lang w:bidi="ar-SA"/>
        </w:rPr>
      </w:pPr>
      <w:r>
        <w:rPr>
          <w:rFonts w:ascii="Calibri" w:hAnsi="Calibri" w:eastAsia="宋体" w:cs="Times New Roman"/>
          <w:kern w:val="2"/>
          <w:sz w:val="21"/>
          <w:lang w:bidi="ar-SA"/>
        </w:rPr>
        <w:t>在执行快充操作时，一旦快充枪与车辆快充口连接，车辆的总体设计方案确保车辆处于不可行驶状态。</w:t>
      </w:r>
    </w:p>
    <w:p w14:paraId="1184408C">
      <w:pPr>
        <w:bidi w:val="0"/>
        <w:spacing w:line="360" w:lineRule="auto"/>
        <w:ind w:firstLine="420" w:firstLineChars="200"/>
        <w:jc w:val="both"/>
        <w:rPr>
          <w:rFonts w:ascii="宋体" w:hAnsi="宋体" w:eastAsia="宋体" w:cs="宋体"/>
          <w:color w:val="000000" w:themeColor="text1"/>
          <w:kern w:val="2"/>
          <w:sz w:val="21"/>
          <w:szCs w:val="24"/>
          <w:lang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1. 车辆快充口连接确认</w:t>
      </w:r>
    </w:p>
    <w:p w14:paraId="0B9D3BE5">
      <w:pPr>
        <w:bidi w:val="0"/>
        <w:spacing w:line="360" w:lineRule="auto"/>
        <w:ind w:firstLine="420" w:firstLineChars="200"/>
        <w:jc w:val="both"/>
        <w:rPr>
          <w:rFonts w:ascii="宋体" w:hAnsi="宋体" w:eastAsia="宋体" w:cs="宋体"/>
          <w:color w:val="000000" w:themeColor="text1"/>
          <w:kern w:val="2"/>
          <w:sz w:val="21"/>
          <w:szCs w:val="24"/>
          <w:lang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非车载充电机控制器检测检测点1的电压值。当快充枪未接入时，快充枪上的开关S处于闭合状态，检测点1的电压为6V。当快充枪上的开关S被压开时，该点电压为12V。若快充枪接入但开关S仍断开，检测点1的电压为6V；开关S回弹闭合后，检测点1的电压变为4V。此时，快充桩确认充电枪已完全接入车辆快充口，随后非车载充电机控制器控制S3、S4开关闭合，快充桩内的低压辅助电源开始通过S3、S4向车辆控制器供电。</w:t>
      </w:r>
    </w:p>
    <w:p w14:paraId="375DD348">
      <w:pPr>
        <w:bidi w:val="0"/>
        <w:spacing w:line="360" w:lineRule="auto"/>
        <w:ind w:firstLine="420" w:firstLineChars="200"/>
        <w:jc w:val="both"/>
        <w:rPr>
          <w:rFonts w:ascii="宋体" w:hAnsi="宋体" w:eastAsia="宋体" w:cs="宋体"/>
          <w:color w:val="000000" w:themeColor="text1"/>
          <w:kern w:val="2"/>
          <w:sz w:val="21"/>
          <w:szCs w:val="24"/>
          <w:lang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车辆控制器通过检测检测点2的电压来判断车辆与充电枪的连接情况。当快充枪未接入时，该点电压为12V；快充枪连接完成后，该点电压变为6V。此时，车辆控制器确认快充枪与快充口连接完成。非车载充电机控制装置控制电子锁锁定充电枪，防止其从快充口处断开。</w:t>
      </w:r>
    </w:p>
    <w:p w14:paraId="7597D5E9">
      <w:pPr>
        <w:bidi w:val="0"/>
        <w:spacing w:line="360" w:lineRule="auto"/>
        <w:ind w:firstLine="420" w:firstLineChars="200"/>
        <w:jc w:val="both"/>
        <w:rPr>
          <w:rFonts w:ascii="宋体" w:hAnsi="宋体" w:eastAsia="宋体" w:cs="宋体"/>
          <w:color w:val="000000" w:themeColor="text1"/>
          <w:kern w:val="2"/>
          <w:sz w:val="21"/>
          <w:szCs w:val="24"/>
          <w:lang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2. 非车载充电机控制器自检</w:t>
      </w:r>
    </w:p>
    <w:p w14:paraId="4F9150D6">
      <w:pPr>
        <w:bidi w:val="0"/>
        <w:spacing w:line="360" w:lineRule="auto"/>
        <w:ind w:firstLine="420" w:firstLineChars="200"/>
        <w:jc w:val="both"/>
        <w:rPr>
          <w:rFonts w:ascii="宋体" w:hAnsi="宋体" w:eastAsia="宋体" w:cs="宋体"/>
          <w:color w:val="000000" w:themeColor="text1"/>
          <w:kern w:val="2"/>
          <w:sz w:val="21"/>
          <w:szCs w:val="24"/>
          <w:lang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车辆快充口连接完成后，非车载充电机控制器控制开关S1、S2闭合，通过绝缘表（IMD）对通往高压控制盒的DC+、DC-两根充电电缆进行对地绝缘检测。</w:t>
      </w:r>
    </w:p>
    <w:p w14:paraId="1709373C">
      <w:pPr>
        <w:bidi w:val="0"/>
        <w:spacing w:line="360" w:lineRule="auto"/>
        <w:ind w:firstLine="420" w:firstLineChars="200"/>
        <w:jc w:val="both"/>
        <w:rPr>
          <w:rFonts w:ascii="宋体" w:hAnsi="宋体" w:eastAsia="宋体" w:cs="宋体"/>
          <w:color w:val="000000" w:themeColor="text1"/>
          <w:kern w:val="2"/>
          <w:sz w:val="21"/>
          <w:szCs w:val="24"/>
          <w:lang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自检通过后，断开S1、S2，然后通过泄放电路将DC+、DC-上的残余电释放掉。</w:t>
      </w:r>
    </w:p>
    <w:p w14:paraId="14D59B60">
      <w:pPr>
        <w:bidi w:val="0"/>
        <w:spacing w:line="360" w:lineRule="auto"/>
        <w:ind w:firstLine="420" w:firstLineChars="200"/>
        <w:jc w:val="both"/>
        <w:rPr>
          <w:rFonts w:ascii="宋体" w:hAnsi="宋体" w:eastAsia="宋体" w:cs="宋体"/>
          <w:color w:val="000000" w:themeColor="text1"/>
          <w:kern w:val="2"/>
          <w:sz w:val="21"/>
          <w:szCs w:val="24"/>
          <w:lang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3. 充电开始</w:t>
      </w:r>
    </w:p>
    <w:p w14:paraId="4EE96D6E">
      <w:pPr>
        <w:bidi w:val="0"/>
        <w:spacing w:line="360" w:lineRule="auto"/>
        <w:ind w:firstLine="420" w:firstLineChars="200"/>
        <w:jc w:val="both"/>
        <w:rPr>
          <w:rFonts w:ascii="宋体" w:hAnsi="宋体" w:eastAsia="宋体" w:cs="宋体"/>
          <w:color w:val="000000" w:themeColor="text1"/>
          <w:kern w:val="2"/>
          <w:sz w:val="21"/>
          <w:szCs w:val="24"/>
          <w:lang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车辆端由车辆控制器控制开关S5、S6闭合，非车载充电机控制器检测到动力蓄电池电压正常后，控制开关S0、S1、S2闭合，使直流供电回路导通，开始对动力蓄电池进行充电。</w:t>
      </w:r>
    </w:p>
    <w:p w14:paraId="0C3B897D">
      <w:pPr>
        <w:bidi w:val="0"/>
        <w:spacing w:line="360" w:lineRule="auto"/>
        <w:ind w:firstLine="420" w:firstLineChars="200"/>
        <w:jc w:val="both"/>
        <w:rPr>
          <w:rFonts w:ascii="宋体" w:hAnsi="宋体" w:eastAsia="宋体" w:cs="宋体"/>
          <w:color w:val="000000" w:themeColor="text1"/>
          <w:kern w:val="2"/>
          <w:sz w:val="21"/>
          <w:szCs w:val="24"/>
          <w:lang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4. 充电过程检测</w:t>
      </w:r>
    </w:p>
    <w:p w14:paraId="741ACC29">
      <w:pPr>
        <w:bidi w:val="0"/>
        <w:spacing w:line="360" w:lineRule="auto"/>
        <w:ind w:firstLine="420" w:firstLineChars="200"/>
        <w:jc w:val="both"/>
        <w:rPr>
          <w:rFonts w:ascii="宋体" w:hAnsi="宋体" w:eastAsia="宋体" w:cs="宋体"/>
          <w:color w:val="000000" w:themeColor="text1"/>
          <w:kern w:val="2"/>
          <w:sz w:val="21"/>
          <w:szCs w:val="24"/>
          <w:lang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在充电过程中，通过CAN总线，车辆控制装置向非车载充电机控制装置实时发送动力蓄电池充电需求参数。非车载充电机控制装置相应调整充电电压和充电电流，并相互发送各自的状态信息（充电桩输出电压电流、动力蓄电池电压、电流、SOC值等）。</w:t>
      </w:r>
    </w:p>
    <w:p w14:paraId="4D384F1F">
      <w:pPr>
        <w:bidi w:val="0"/>
        <w:spacing w:line="360" w:lineRule="auto"/>
        <w:ind w:firstLine="420" w:firstLineChars="200"/>
        <w:jc w:val="both"/>
        <w:rPr>
          <w:rFonts w:ascii="宋体" w:hAnsi="宋体" w:eastAsia="宋体" w:cs="宋体"/>
          <w:color w:val="000000" w:themeColor="text1"/>
          <w:kern w:val="2"/>
          <w:sz w:val="21"/>
          <w:szCs w:val="24"/>
          <w:lang w:bidi="ar-SA"/>
          <w14:textFill>
            <w14:solidFill>
              <w14:schemeClr w14:val="tx1"/>
            </w14:solidFill>
          </w14:textFill>
        </w:rPr>
      </w:pPr>
      <w:r>
        <w:rPr>
          <w:rFonts w:ascii="宋体" w:hAnsi="宋体" w:eastAsia="宋体" w:cs="宋体"/>
          <w:color w:val="000000" w:themeColor="text1"/>
          <w:kern w:val="2"/>
          <w:sz w:val="21"/>
          <w:szCs w:val="24"/>
          <w:lang w:bidi="ar-SA"/>
          <w14:textFill>
            <w14:solidFill>
              <w14:schemeClr w14:val="tx1"/>
            </w14:solidFill>
          </w14:textFill>
        </w:rPr>
        <w:t>5. 充电结束</w:t>
      </w:r>
    </w:p>
    <w:p w14:paraId="462C671F">
      <w:pPr>
        <w:bidi w:val="0"/>
        <w:spacing w:line="360" w:lineRule="auto"/>
        <w:ind w:firstLine="420" w:firstLineChars="200"/>
        <w:jc w:val="both"/>
        <w:rPr>
          <w:rFonts w:hint="eastAsia" w:ascii="宋体" w:hAnsi="宋体" w:cs="宋体"/>
          <w:lang w:eastAsia="zh-CN"/>
        </w:rPr>
      </w:pPr>
      <w:r>
        <w:rPr>
          <w:rFonts w:ascii="宋体" w:hAnsi="宋体" w:eastAsia="宋体" w:cs="宋体"/>
          <w:color w:val="000000" w:themeColor="text1"/>
          <w:kern w:val="2"/>
          <w:sz w:val="21"/>
          <w:szCs w:val="24"/>
          <w:lang w:bidi="ar-SA"/>
          <w14:textFill>
            <w14:solidFill>
              <w14:schemeClr w14:val="tx1"/>
            </w14:solidFill>
          </w14:textFill>
        </w:rPr>
        <w:t>在正常条件下，充电结束分为两种情况。一种是车辆达到充电结束条件，如蓄电池已充满；另一种是充电桩达到了充电结束条件，如操作人员进行了充电结束刷卡。车辆控制装置开始周期性发送蓄电池管理系统终止充电报文，并断开开关S5和S6。非车载充电机控制器则周期性发送充电机终止充电报文，并控制充电机停止充电，在确认充电电流小于5A后断开开关S0、S1和S2，将充电机的输出电压投入泄放电路，避免对操作人员造成电击伤害。最后，断开开关S3和S4，解锁电子锁，拔出充电枪，完成充电。</w:t>
      </w:r>
    </w:p>
    <w:p w14:paraId="34AF4C80">
      <w:pPr>
        <w:bidi w:val="0"/>
        <w:rPr>
          <w:rFonts w:hint="eastAsia"/>
          <w:b/>
          <w:bCs/>
        </w:rPr>
      </w:pPr>
      <w:r>
        <w:rPr>
          <w:rFonts w:hint="eastAsia"/>
          <w:b/>
          <w:bCs/>
          <w:lang w:val="en-US" w:eastAsia="zh-CN"/>
        </w:rPr>
        <w:t>四、</w:t>
      </w:r>
      <w:r>
        <w:rPr>
          <w:rFonts w:hint="eastAsia"/>
          <w:b/>
          <w:bCs/>
        </w:rPr>
        <w:t>快充唤醒</w:t>
      </w:r>
    </w:p>
    <w:p w14:paraId="0577A49F">
      <w:pPr>
        <w:spacing w:line="360" w:lineRule="auto"/>
        <w:ind w:firstLine="420" w:firstLineChars="200"/>
        <w:jc w:val="both"/>
        <w:rPr>
          <w:rFonts w:hint="eastAsia" w:ascii="宋体" w:hAnsi="宋体" w:cs="宋体"/>
          <w:kern w:val="2"/>
          <w:sz w:val="21"/>
          <w:lang w:eastAsia="zh-CN" w:bidi="ar-SA"/>
        </w:rPr>
      </w:pPr>
      <w:r>
        <w:rPr>
          <w:rFonts w:ascii="宋体" w:hAnsi="宋体" w:eastAsia="宋体" w:cs="宋体"/>
          <w:kern w:val="2"/>
          <w:sz w:val="21"/>
          <w:lang w:bidi="ar-SA"/>
        </w:rPr>
        <w:t>快充唤醒机制的设计目的是确保快速充电流程的顺畅进行，它激活了车辆多个关键系统的运作。一旦快充枪与车辆的快充接口连接，快充桩的低压开关S3和S4闭合，12V低压辅助电源随即为VCU（</w:t>
      </w:r>
      <w:r>
        <w:rPr>
          <w:rFonts w:hint="eastAsia" w:ascii="宋体" w:hAnsi="宋体" w:cs="宋体"/>
          <w:kern w:val="2"/>
          <w:sz w:val="21"/>
          <w:lang w:val="en-US" w:eastAsia="zh-CN" w:bidi="ar-SA"/>
        </w:rPr>
        <w:t>整车</w:t>
      </w:r>
      <w:r>
        <w:rPr>
          <w:rFonts w:ascii="宋体" w:hAnsi="宋体" w:eastAsia="宋体" w:cs="宋体"/>
          <w:kern w:val="2"/>
          <w:sz w:val="21"/>
          <w:lang w:bidi="ar-SA"/>
        </w:rPr>
        <w:t>控制单元）、BMS（电池管理系统）和仪表供电，启动这些关键部件并使其投入工作状态，为车辆与充电桩之间的通信奠定基础。与此同时，VCU向BMS发送唤醒信号，引导BMS进入充电准备状态；VCU还向DC/DC变换器发出快充使能信号，启动其工作状态，确保充电过程中所需的辅助电力供应；此外，VCU发出快充唤醒信号，确保在车辆与充电桩进行握手通信时数据传输的顺畅，以及在整个充电过程中保持稳定的数据通信。</w:t>
      </w:r>
    </w:p>
    <w:p w14:paraId="794FED00">
      <w:pPr>
        <w:bidi w:val="0"/>
        <w:rPr>
          <w:rFonts w:hint="eastAsia" w:ascii="宋体" w:hAnsi="宋体" w:eastAsia="宋体" w:cs="宋体"/>
          <w:b/>
          <w:bCs/>
        </w:rPr>
      </w:pPr>
      <w:r>
        <w:rPr>
          <w:rFonts w:hint="eastAsia" w:ascii="宋体" w:hAnsi="宋体" w:eastAsia="宋体" w:cs="宋体"/>
          <w:b/>
          <w:bCs/>
          <w:lang w:val="en-US" w:eastAsia="zh-CN"/>
        </w:rPr>
        <w:t>五、</w:t>
      </w:r>
      <w:r>
        <w:rPr>
          <w:rFonts w:hint="eastAsia" w:ascii="宋体" w:hAnsi="宋体" w:eastAsia="宋体" w:cs="宋体"/>
          <w:b/>
          <w:bCs/>
        </w:rPr>
        <w:t>快充CAN网络通信</w:t>
      </w:r>
    </w:p>
    <w:p w14:paraId="591D608D">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快充控制过程中，充电桩内的非车</w:t>
      </w:r>
      <w:r>
        <w:rPr>
          <w:rFonts w:hint="eastAsia" w:ascii="宋体" w:hAnsi="宋体" w:eastAsia="宋体" w:cs="宋体"/>
          <w:color w:val="000000" w:themeColor="text1"/>
          <w:szCs w:val="24"/>
          <w14:textFill>
            <w14:solidFill>
              <w14:schemeClr w14:val="tx1"/>
            </w14:solidFill>
          </w14:textFill>
        </w:rPr>
        <w:t>载充电机控制器与车辆控制器之间的数据交换是通过CAN总线系统进行通信的。</w:t>
      </w:r>
    </w:p>
    <w:p w14:paraId="23583D97">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电动汽车快充系统的CAN总线系统称为快充CAN。快充CAN电路由数据采集终端、蓄电池管理系统、直流</w:t>
      </w:r>
      <w:r>
        <w:rPr>
          <w:rFonts w:hint="eastAsia" w:ascii="宋体" w:hAnsi="宋体" w:cs="宋体"/>
          <w:color w:val="000000" w:themeColor="text1"/>
          <w:szCs w:val="24"/>
          <w:lang w:val="en-US" w:eastAsia="zh-CN"/>
          <w14:textFill>
            <w14:solidFill>
              <w14:schemeClr w14:val="tx1"/>
            </w14:solidFill>
          </w14:textFill>
        </w:rPr>
        <w:t>充电</w:t>
      </w:r>
      <w:r>
        <w:rPr>
          <w:rFonts w:hint="eastAsia" w:ascii="宋体" w:hAnsi="宋体" w:eastAsia="宋体" w:cs="宋体"/>
          <w:color w:val="000000" w:themeColor="text1"/>
          <w:szCs w:val="24"/>
          <w14:textFill>
            <w14:solidFill>
              <w14:schemeClr w14:val="tx1"/>
            </w14:solidFill>
          </w14:textFill>
        </w:rPr>
        <w:t>桩和诊断接口组成，如图4-2</w:t>
      </w:r>
      <w:r>
        <w:rPr>
          <w:rFonts w:hint="eastAsia" w:ascii="宋体" w:hAnsi="宋体" w:cs="宋体"/>
          <w:color w:val="000000" w:themeColor="text1"/>
          <w:szCs w:val="24"/>
          <w:lang w:val="en-US" w:eastAsia="zh-CN"/>
          <w14:textFill>
            <w14:solidFill>
              <w14:schemeClr w14:val="tx1"/>
            </w14:solidFill>
          </w14:textFill>
        </w:rPr>
        <w:t>-6</w:t>
      </w:r>
      <w:r>
        <w:rPr>
          <w:rFonts w:hint="eastAsia" w:ascii="宋体" w:hAnsi="宋体" w:eastAsia="宋体" w:cs="宋体"/>
          <w:color w:val="000000" w:themeColor="text1"/>
          <w:szCs w:val="24"/>
          <w14:textFill>
            <w14:solidFill>
              <w14:schemeClr w14:val="tx1"/>
            </w14:solidFill>
          </w14:textFill>
        </w:rPr>
        <w:t>所示。在快充时完成三个部件的数据传输，RMS数据采集终端只提供检测数据。</w:t>
      </w:r>
    </w:p>
    <w:p w14:paraId="3EFA187F">
      <w:pPr>
        <w:pStyle w:val="21"/>
        <w:jc w:val="center"/>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200015" cy="2858770"/>
            <wp:effectExtent l="0" t="0" r="635" b="17780"/>
            <wp:docPr id="216"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1"/>
                    <pic:cNvPicPr>
                      <a:picLocks noChangeAspect="1"/>
                    </pic:cNvPicPr>
                  </pic:nvPicPr>
                  <pic:blipFill>
                    <a:blip r:embed="rId118"/>
                    <a:stretch>
                      <a:fillRect/>
                    </a:stretch>
                  </pic:blipFill>
                  <pic:spPr>
                    <a:xfrm>
                      <a:off x="0" y="0"/>
                      <a:ext cx="5200015" cy="2858770"/>
                    </a:xfrm>
                    <a:prstGeom prst="rect">
                      <a:avLst/>
                    </a:prstGeom>
                    <a:noFill/>
                    <a:ln>
                      <a:noFill/>
                    </a:ln>
                  </pic:spPr>
                </pic:pic>
              </a:graphicData>
            </a:graphic>
          </wp:inline>
        </w:drawing>
      </w:r>
    </w:p>
    <w:p w14:paraId="7CBC9104">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图4-2</w:t>
      </w:r>
      <w:r>
        <w:rPr>
          <w:rFonts w:hint="eastAsia" w:ascii="黑体" w:hAnsi="黑体" w:cs="黑体"/>
          <w:color w:val="000000" w:themeColor="text1"/>
          <w:sz w:val="21"/>
          <w:szCs w:val="21"/>
          <w:lang w:val="en-US" w:eastAsia="zh-CN"/>
          <w14:textFill>
            <w14:solidFill>
              <w14:schemeClr w14:val="tx1"/>
            </w14:solidFill>
          </w14:textFill>
        </w:rPr>
        <w:t>-6</w:t>
      </w:r>
      <w:r>
        <w:rPr>
          <w:rFonts w:hint="eastAsia" w:ascii="黑体" w:hAnsi="黑体" w:eastAsia="黑体" w:cs="黑体"/>
          <w:color w:val="000000" w:themeColor="text1"/>
          <w:sz w:val="21"/>
          <w:szCs w:val="21"/>
          <w14:textFill>
            <w14:solidFill>
              <w14:schemeClr w14:val="tx1"/>
            </w14:solidFill>
          </w14:textFill>
        </w:rPr>
        <w:t xml:space="preserve"> 电动汽车快充CAN</w:t>
      </w:r>
    </w:p>
    <w:p w14:paraId="0D1EBD4D">
      <w:pPr>
        <w:spacing w:line="360" w:lineRule="auto"/>
        <w:ind w:firstLine="420" w:firstLineChars="200"/>
        <w:jc w:val="both"/>
        <w:rPr>
          <w:rFonts w:hint="default" w:ascii="宋体" w:hAnsi="宋体" w:cs="宋体"/>
          <w:lang w:val="en-US" w:eastAsia="zh-CN"/>
        </w:rPr>
      </w:pPr>
      <w:r>
        <w:rPr>
          <w:rFonts w:ascii="宋体" w:hAnsi="宋体" w:eastAsia="宋体" w:cs="宋体"/>
          <w:color w:val="000000" w:themeColor="text1"/>
          <w:kern w:val="2"/>
          <w:sz w:val="21"/>
          <w:szCs w:val="24"/>
          <w:lang w:bidi="ar-SA"/>
          <w14:textFill>
            <w14:solidFill>
              <w14:schemeClr w14:val="tx1"/>
            </w14:solidFill>
          </w14:textFill>
        </w:rPr>
        <w:t>在快充的整个过程中，充电桩与车辆持续进行信息交换。一旦连接确认完成，充电枪与车辆通过快充CAN进行握手通信。快充桩主要负责采集BMS、车辆识别、动力蓄电池充电参数以及充电需求等信息，而车辆端则主要负责采集充电机辨别、充电机最大输出能力等信息。当双方满足协议要求后，充电桩开始输送电量，而车上动力蓄电池则开始接受充电。在进入充电状态时，车辆端仍需向快充桩传输允许充电电流值、蓄电池温度、SOC值、绝缘状况、连接状况以及充电终止等信息，同时快充桩也会向车辆端传输输出的最大电流、电压、充电终止等信息。若上述任何重要信息出现异常，车辆和快充桩均可立即终止充电并向对方发送警告信息，以保护动力蓄电池和整车免受损坏，确保充电过程既快速又安全。</w:t>
      </w:r>
    </w:p>
    <w:p w14:paraId="28315A05">
      <w:pPr>
        <w:bidi w:val="0"/>
        <w:rPr>
          <w:rFonts w:hint="eastAsia"/>
          <w:b/>
          <w:bCs/>
        </w:rPr>
      </w:pPr>
      <w:r>
        <w:rPr>
          <w:rFonts w:hint="eastAsia"/>
          <w:b/>
          <w:bCs/>
          <w:lang w:val="en-US" w:eastAsia="zh-CN"/>
        </w:rPr>
        <w:t>六、</w:t>
      </w:r>
      <w:r>
        <w:rPr>
          <w:rFonts w:hint="eastAsia"/>
          <w:b/>
          <w:bCs/>
        </w:rPr>
        <w:t>直流快充系统的实际应用</w:t>
      </w:r>
    </w:p>
    <w:p w14:paraId="584F92D0">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在电动汽车的实际应用中，直流充电接触器的设计也有不同。目前，大多数电动汽车在充电口处安装有温度传感器，用于检测充电口处的高压</w:t>
      </w:r>
      <w:r>
        <w:rPr>
          <w:rFonts w:hint="eastAsia" w:ascii="宋体" w:hAnsi="宋体" w:eastAsia="宋体" w:cs="宋体"/>
          <w:color w:val="000000" w:themeColor="text1"/>
          <w:szCs w:val="24"/>
          <w14:textFill>
            <w14:solidFill>
              <w14:schemeClr w14:val="tx1"/>
            </w14:solidFill>
          </w14:textFill>
        </w:rPr>
        <w:t>接触温度，当温度过高时，切断充电过程。</w:t>
      </w:r>
    </w:p>
    <w:p w14:paraId="4CDC6ECA">
      <w:pPr>
        <w:ind w:firstLine="420"/>
        <w:rPr>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秦EV直流充电系统的高压直流电从直流充电口直接输送到充配电总成，在充配电总成中装有直流正极充电接触器和直流负极充电接触器，并设有充电接触器烧结检测装置，用于检测直流正极充电接触器和直流负极充电接触器是否烧连，秦EV充配电总成直流接触器结构如图4-2</w:t>
      </w:r>
      <w:r>
        <w:rPr>
          <w:rFonts w:hint="eastAsia" w:ascii="宋体" w:hAnsi="宋体" w:cs="宋体"/>
          <w:color w:val="000000" w:themeColor="text1"/>
          <w:szCs w:val="24"/>
          <w:lang w:val="en-US" w:eastAsia="zh-CN"/>
          <w14:textFill>
            <w14:solidFill>
              <w14:schemeClr w14:val="tx1"/>
            </w14:solidFill>
          </w14:textFill>
        </w:rPr>
        <w:t>-7</w:t>
      </w:r>
      <w:r>
        <w:rPr>
          <w:rFonts w:hint="eastAsia" w:ascii="宋体" w:hAnsi="宋体" w:eastAsia="宋体" w:cs="宋体"/>
          <w:color w:val="000000" w:themeColor="text1"/>
          <w:szCs w:val="24"/>
          <w14:textFill>
            <w14:solidFill>
              <w14:schemeClr w14:val="tx1"/>
            </w14:solidFill>
          </w14:textFill>
        </w:rPr>
        <w:t>所示。</w:t>
      </w:r>
    </w:p>
    <w:p w14:paraId="4D969D8E">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888990" cy="3415030"/>
            <wp:effectExtent l="0" t="0" r="16510" b="13970"/>
            <wp:docPr id="217"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2"/>
                    <pic:cNvPicPr>
                      <a:picLocks noChangeAspect="1"/>
                    </pic:cNvPicPr>
                  </pic:nvPicPr>
                  <pic:blipFill>
                    <a:blip r:embed="rId119"/>
                    <a:stretch>
                      <a:fillRect/>
                    </a:stretch>
                  </pic:blipFill>
                  <pic:spPr>
                    <a:xfrm>
                      <a:off x="0" y="0"/>
                      <a:ext cx="5888990" cy="3415030"/>
                    </a:xfrm>
                    <a:prstGeom prst="rect">
                      <a:avLst/>
                    </a:prstGeom>
                    <a:noFill/>
                    <a:ln>
                      <a:noFill/>
                    </a:ln>
                  </pic:spPr>
                </pic:pic>
              </a:graphicData>
            </a:graphic>
          </wp:inline>
        </w:drawing>
      </w:r>
    </w:p>
    <w:p w14:paraId="0DF5F58D">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图4-2</w:t>
      </w:r>
      <w:r>
        <w:rPr>
          <w:rFonts w:hint="eastAsia" w:ascii="黑体" w:hAnsi="黑体" w:cs="黑体"/>
          <w:color w:val="000000" w:themeColor="text1"/>
          <w:sz w:val="21"/>
          <w:szCs w:val="21"/>
          <w:lang w:val="en-US" w:eastAsia="zh-CN"/>
          <w14:textFill>
            <w14:solidFill>
              <w14:schemeClr w14:val="tx1"/>
            </w14:solidFill>
          </w14:textFill>
        </w:rPr>
        <w:t>-7</w:t>
      </w:r>
      <w:r>
        <w:rPr>
          <w:rFonts w:hint="eastAsia" w:ascii="黑体" w:hAnsi="黑体" w:eastAsia="黑体" w:cs="黑体"/>
          <w:color w:val="000000" w:themeColor="text1"/>
          <w:sz w:val="21"/>
          <w:szCs w:val="21"/>
          <w14:textFill>
            <w14:solidFill>
              <w14:schemeClr w14:val="tx1"/>
            </w14:solidFill>
          </w14:textFill>
        </w:rPr>
        <w:t xml:space="preserve"> 秦EV充配电总成直流接触器</w:t>
      </w:r>
    </w:p>
    <w:p w14:paraId="13390FAD">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秦EV直流充电系统直流充电口上有两个温度传感器，分别检测DC+和DC-的温度。</w:t>
      </w:r>
    </w:p>
    <w:p w14:paraId="7A3F0B3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秦EV直流充电系统的充电过程有BMC控制，其控制电路如图4-</w:t>
      </w:r>
      <w:r>
        <w:rPr>
          <w:rFonts w:hint="eastAsia" w:ascii="宋体" w:hAnsi="宋体" w:cs="宋体"/>
          <w:color w:val="000000" w:themeColor="text1"/>
          <w:szCs w:val="24"/>
          <w:lang w:val="en-US" w:eastAsia="zh-CN"/>
          <w14:textFill>
            <w14:solidFill>
              <w14:schemeClr w14:val="tx1"/>
            </w14:solidFill>
          </w14:textFill>
        </w:rPr>
        <w:t>2-8</w:t>
      </w:r>
      <w:r>
        <w:rPr>
          <w:rFonts w:hint="eastAsia" w:ascii="宋体" w:hAnsi="宋体" w:eastAsia="宋体" w:cs="宋体"/>
          <w:color w:val="000000" w:themeColor="text1"/>
          <w:szCs w:val="24"/>
          <w14:textFill>
            <w14:solidFill>
              <w14:schemeClr w14:val="tx1"/>
            </w14:solidFill>
          </w14:textFill>
        </w:rPr>
        <w:t>所示。直流充电口低压插头B53（A）位置如图4-</w:t>
      </w:r>
      <w:r>
        <w:rPr>
          <w:rFonts w:hint="eastAsia" w:ascii="宋体" w:hAnsi="宋体" w:cs="宋体"/>
          <w:color w:val="000000" w:themeColor="text1"/>
          <w:szCs w:val="24"/>
          <w:lang w:val="en-US" w:eastAsia="zh-CN"/>
          <w14:textFill>
            <w14:solidFill>
              <w14:schemeClr w14:val="tx1"/>
            </w14:solidFill>
          </w14:textFill>
        </w:rPr>
        <w:t>2-9</w:t>
      </w:r>
      <w:r>
        <w:rPr>
          <w:rFonts w:hint="eastAsia" w:ascii="宋体" w:hAnsi="宋体" w:eastAsia="宋体" w:cs="宋体"/>
          <w:color w:val="000000" w:themeColor="text1"/>
          <w:szCs w:val="24"/>
          <w14:textFill>
            <w14:solidFill>
              <w14:schemeClr w14:val="tx1"/>
            </w14:solidFill>
          </w14:textFill>
        </w:rPr>
        <w:t>所示</w:t>
      </w:r>
      <w:r>
        <w:rPr>
          <w:rFonts w:hint="eastAsia" w:ascii="宋体" w:hAnsi="宋体" w:cs="宋体"/>
          <w:color w:val="000000" w:themeColor="text1"/>
          <w:szCs w:val="24"/>
          <w:lang w:eastAsia="zh-CN"/>
          <w14:textFill>
            <w14:solidFill>
              <w14:schemeClr w14:val="tx1"/>
            </w14:solidFill>
          </w14:textFill>
        </w:rPr>
        <w:t>。</w:t>
      </w:r>
    </w:p>
    <w:p w14:paraId="689FAA22">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628005" cy="2427605"/>
            <wp:effectExtent l="0" t="0" r="10795" b="10795"/>
            <wp:docPr id="218"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3"/>
                    <pic:cNvPicPr>
                      <a:picLocks noChangeAspect="1"/>
                    </pic:cNvPicPr>
                  </pic:nvPicPr>
                  <pic:blipFill>
                    <a:blip r:embed="rId120"/>
                    <a:stretch>
                      <a:fillRect/>
                    </a:stretch>
                  </pic:blipFill>
                  <pic:spPr>
                    <a:xfrm>
                      <a:off x="0" y="0"/>
                      <a:ext cx="5628005" cy="2427605"/>
                    </a:xfrm>
                    <a:prstGeom prst="rect">
                      <a:avLst/>
                    </a:prstGeom>
                    <a:noFill/>
                    <a:ln>
                      <a:noFill/>
                    </a:ln>
                  </pic:spPr>
                </pic:pic>
              </a:graphicData>
            </a:graphic>
          </wp:inline>
        </w:drawing>
      </w:r>
    </w:p>
    <w:p w14:paraId="16211C2D">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2-8</w:t>
      </w:r>
      <w:r>
        <w:rPr>
          <w:rFonts w:hint="eastAsia" w:ascii="黑体" w:hAnsi="黑体" w:eastAsia="黑体" w:cs="黑体"/>
          <w:color w:val="000000" w:themeColor="text1"/>
          <w:sz w:val="21"/>
          <w:szCs w:val="21"/>
          <w14:textFill>
            <w14:solidFill>
              <w14:schemeClr w14:val="tx1"/>
            </w14:solidFill>
          </w14:textFill>
        </w:rPr>
        <w:t xml:space="preserve"> 秦EV直流充电电路</w:t>
      </w:r>
    </w:p>
    <w:p w14:paraId="63D386C2">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299075" cy="3044825"/>
            <wp:effectExtent l="0" t="0" r="15875" b="3175"/>
            <wp:docPr id="219"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4"/>
                    <pic:cNvPicPr>
                      <a:picLocks noChangeAspect="1"/>
                    </pic:cNvPicPr>
                  </pic:nvPicPr>
                  <pic:blipFill>
                    <a:blip r:embed="rId121"/>
                    <a:stretch>
                      <a:fillRect/>
                    </a:stretch>
                  </pic:blipFill>
                  <pic:spPr>
                    <a:xfrm>
                      <a:off x="0" y="0"/>
                      <a:ext cx="5299075" cy="3044825"/>
                    </a:xfrm>
                    <a:prstGeom prst="rect">
                      <a:avLst/>
                    </a:prstGeom>
                    <a:noFill/>
                    <a:ln>
                      <a:noFill/>
                    </a:ln>
                  </pic:spPr>
                </pic:pic>
              </a:graphicData>
            </a:graphic>
          </wp:inline>
        </w:drawing>
      </w:r>
    </w:p>
    <w:p w14:paraId="13EB05BD">
      <w:pPr>
        <w:pStyle w:val="22"/>
        <w:rPr>
          <w:color w:val="000000" w:themeColor="text1"/>
          <w:sz w:val="16"/>
          <w:szCs w:val="24"/>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2-9</w:t>
      </w:r>
      <w:r>
        <w:rPr>
          <w:rFonts w:hint="eastAsia" w:ascii="黑体" w:hAnsi="黑体" w:eastAsia="黑体" w:cs="黑体"/>
          <w:color w:val="000000" w:themeColor="text1"/>
          <w:sz w:val="21"/>
          <w:szCs w:val="21"/>
          <w14:textFill>
            <w14:solidFill>
              <w14:schemeClr w14:val="tx1"/>
            </w14:solidFill>
          </w14:textFill>
        </w:rPr>
        <w:t xml:space="preserve"> 秦EV快充口线路连接</w:t>
      </w:r>
    </w:p>
    <w:p w14:paraId="0B2DB693">
      <w:pPr>
        <w:bidi w:val="0"/>
        <w:rPr>
          <w:rFonts w:hint="eastAsia"/>
          <w:b/>
          <w:bCs/>
          <w:sz w:val="24"/>
          <w:szCs w:val="24"/>
        </w:rPr>
      </w:pPr>
    </w:p>
    <w:p w14:paraId="53A1480A">
      <w:pPr>
        <w:bidi w:val="0"/>
        <w:rPr>
          <w:b/>
          <w:bCs/>
          <w:sz w:val="24"/>
          <w:szCs w:val="24"/>
        </w:rPr>
      </w:pPr>
      <w:r>
        <w:rPr>
          <w:rFonts w:hint="eastAsia"/>
          <w:b/>
          <w:bCs/>
          <w:sz w:val="24"/>
          <w:szCs w:val="24"/>
        </w:rPr>
        <w:t>任务实施</w:t>
      </w:r>
    </w:p>
    <w:p w14:paraId="74DBA1F5">
      <w:pPr>
        <w:ind w:firstLine="420"/>
        <w:rPr>
          <w:rFonts w:hint="eastAsia" w:ascii="宋体" w:hAnsi="宋体" w:eastAsia="宋体" w:cs="宋体"/>
          <w:lang w:val="en-US" w:eastAsia="zh-CN"/>
        </w:rPr>
      </w:pPr>
      <w:r>
        <w:rPr>
          <w:rFonts w:hint="eastAsia"/>
        </w:rPr>
        <w:t>实施电动汽车高压维修时，一定要遵守电动汽车维修的高压防护规范，设置车辆标识和安全工作区、按要求佩戴高压防护用具、严格遵守高压操作流程。</w:t>
      </w:r>
    </w:p>
    <w:p w14:paraId="4C2DB2AD">
      <w:pPr>
        <w:bidi w:val="0"/>
        <w:rPr>
          <w:rFonts w:hint="eastAsia"/>
          <w:b/>
          <w:bCs/>
          <w:lang w:val="en-US" w:eastAsia="zh-CN"/>
        </w:rPr>
      </w:pPr>
      <w:r>
        <w:rPr>
          <w:rFonts w:hint="eastAsia"/>
          <w:b/>
          <w:bCs/>
          <w:lang w:val="en-US" w:eastAsia="zh-CN"/>
        </w:rPr>
        <w:t>一、</w:t>
      </w:r>
      <w:r>
        <w:rPr>
          <w:rFonts w:hint="eastAsia"/>
          <w:b/>
          <w:bCs/>
        </w:rPr>
        <w:t>直流快充系统检测</w:t>
      </w:r>
    </w:p>
    <w:p w14:paraId="35C451EB">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1）检查充电线外观有无裂纹、破损等情况。</w:t>
      </w:r>
    </w:p>
    <w:p w14:paraId="716F06C0">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2）检查充电插头有无裂纹、破损等情况。</w:t>
      </w:r>
    </w:p>
    <w:p w14:paraId="016836E7">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3）使用万用表测量快充枪CC2与PE之间的电阻值，应为1000Ω左右，否则，CC2与PE之间的电阻或线路损坏，如图4-</w:t>
      </w:r>
      <w:r>
        <w:rPr>
          <w:rFonts w:hint="eastAsia" w:ascii="宋体" w:hAnsi="宋体" w:cs="宋体"/>
          <w:color w:val="000000" w:themeColor="text1"/>
          <w:szCs w:val="24"/>
          <w:lang w:val="en-US" w:eastAsia="zh-CN"/>
          <w14:textFill>
            <w14:solidFill>
              <w14:schemeClr w14:val="tx1"/>
            </w14:solidFill>
          </w14:textFill>
        </w:rPr>
        <w:t>2-10</w:t>
      </w:r>
      <w:r>
        <w:rPr>
          <w:rFonts w:hint="eastAsia" w:ascii="宋体" w:hAnsi="宋体" w:eastAsia="宋体" w:cs="宋体"/>
          <w:color w:val="000000" w:themeColor="text1"/>
          <w:szCs w:val="24"/>
          <w14:textFill>
            <w14:solidFill>
              <w14:schemeClr w14:val="tx1"/>
            </w14:solidFill>
          </w14:textFill>
        </w:rPr>
        <w:t>所示。</w:t>
      </w:r>
    </w:p>
    <w:p w14:paraId="38C74776">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904105" cy="3606800"/>
            <wp:effectExtent l="0" t="0" r="10795" b="12700"/>
            <wp:docPr id="221"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16"/>
                    <pic:cNvPicPr>
                      <a:picLocks noChangeAspect="1"/>
                    </pic:cNvPicPr>
                  </pic:nvPicPr>
                  <pic:blipFill>
                    <a:blip r:embed="rId122"/>
                    <a:stretch>
                      <a:fillRect/>
                    </a:stretch>
                  </pic:blipFill>
                  <pic:spPr>
                    <a:xfrm>
                      <a:off x="0" y="0"/>
                      <a:ext cx="4904105" cy="3606800"/>
                    </a:xfrm>
                    <a:prstGeom prst="rect">
                      <a:avLst/>
                    </a:prstGeom>
                    <a:noFill/>
                    <a:ln>
                      <a:noFill/>
                    </a:ln>
                  </pic:spPr>
                </pic:pic>
              </a:graphicData>
            </a:graphic>
          </wp:inline>
        </w:drawing>
      </w:r>
    </w:p>
    <w:p w14:paraId="637C78C4">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2-10</w:t>
      </w:r>
      <w:r>
        <w:rPr>
          <w:rFonts w:hint="eastAsia" w:ascii="黑体" w:hAnsi="黑体" w:eastAsia="黑体" w:cs="黑体"/>
          <w:color w:val="000000" w:themeColor="text1"/>
          <w:sz w:val="21"/>
          <w:szCs w:val="21"/>
          <w14:textFill>
            <w14:solidFill>
              <w14:schemeClr w14:val="tx1"/>
            </w14:solidFill>
          </w14:textFill>
        </w:rPr>
        <w:t xml:space="preserve"> 测量CC2与PE之间的电阻</w:t>
      </w:r>
    </w:p>
    <w:p w14:paraId="59416A0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4）使用万用表测量快充枪CC1与PE之间的电阻值，应为1000Ω左右，如图4-</w:t>
      </w:r>
      <w:r>
        <w:rPr>
          <w:rFonts w:hint="eastAsia" w:ascii="宋体" w:hAnsi="宋体" w:cs="宋体"/>
          <w:color w:val="000000" w:themeColor="text1"/>
          <w:szCs w:val="24"/>
          <w:lang w:val="en-US" w:eastAsia="zh-CN"/>
          <w14:textFill>
            <w14:solidFill>
              <w14:schemeClr w14:val="tx1"/>
            </w14:solidFill>
          </w14:textFill>
        </w:rPr>
        <w:t>2-11</w:t>
      </w:r>
      <w:r>
        <w:rPr>
          <w:rFonts w:hint="eastAsia" w:ascii="宋体" w:hAnsi="宋体" w:eastAsia="宋体" w:cs="宋体"/>
          <w:color w:val="000000" w:themeColor="text1"/>
          <w:szCs w:val="24"/>
          <w14:textFill>
            <w14:solidFill>
              <w14:schemeClr w14:val="tx1"/>
            </w14:solidFill>
          </w14:textFill>
        </w:rPr>
        <w:t>所示。否则，CC1与PE之间的电阻或线路损坏；然后按下快充枪开关，万用表应显示为无穷大，如图4-</w:t>
      </w:r>
      <w:r>
        <w:rPr>
          <w:rFonts w:hint="eastAsia" w:ascii="宋体" w:hAnsi="宋体" w:cs="宋体"/>
          <w:color w:val="000000" w:themeColor="text1"/>
          <w:szCs w:val="24"/>
          <w:lang w:val="en-US" w:eastAsia="zh-CN"/>
          <w14:textFill>
            <w14:solidFill>
              <w14:schemeClr w14:val="tx1"/>
            </w14:solidFill>
          </w14:textFill>
        </w:rPr>
        <w:t>2-12</w:t>
      </w:r>
      <w:r>
        <w:rPr>
          <w:rFonts w:hint="eastAsia" w:ascii="宋体" w:hAnsi="宋体" w:eastAsia="宋体" w:cs="宋体"/>
          <w:color w:val="000000" w:themeColor="text1"/>
          <w:szCs w:val="24"/>
          <w14:textFill>
            <w14:solidFill>
              <w14:schemeClr w14:val="tx1"/>
            </w14:solidFill>
          </w14:textFill>
        </w:rPr>
        <w:t>所示。闭合开关后，恢复正常电阻值，否则快充枪开关损坏。</w:t>
      </w:r>
    </w:p>
    <w:p w14:paraId="378336BE">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859655" cy="3533140"/>
            <wp:effectExtent l="0" t="0" r="17145" b="10160"/>
            <wp:docPr id="222"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17"/>
                    <pic:cNvPicPr>
                      <a:picLocks noChangeAspect="1"/>
                    </pic:cNvPicPr>
                  </pic:nvPicPr>
                  <pic:blipFill>
                    <a:blip r:embed="rId123"/>
                    <a:stretch>
                      <a:fillRect/>
                    </a:stretch>
                  </pic:blipFill>
                  <pic:spPr>
                    <a:xfrm>
                      <a:off x="0" y="0"/>
                      <a:ext cx="4859655" cy="3533140"/>
                    </a:xfrm>
                    <a:prstGeom prst="rect">
                      <a:avLst/>
                    </a:prstGeom>
                    <a:noFill/>
                    <a:ln>
                      <a:noFill/>
                    </a:ln>
                  </pic:spPr>
                </pic:pic>
              </a:graphicData>
            </a:graphic>
          </wp:inline>
        </w:drawing>
      </w:r>
    </w:p>
    <w:p w14:paraId="21263D26">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2-11</w:t>
      </w:r>
      <w:r>
        <w:rPr>
          <w:rFonts w:hint="eastAsia" w:ascii="黑体" w:hAnsi="黑体" w:eastAsia="黑体" w:cs="黑体"/>
          <w:color w:val="000000" w:themeColor="text1"/>
          <w:sz w:val="21"/>
          <w:szCs w:val="21"/>
          <w14:textFill>
            <w14:solidFill>
              <w14:schemeClr w14:val="tx1"/>
            </w14:solidFill>
          </w14:textFill>
        </w:rPr>
        <w:t xml:space="preserve"> CC1和PE之间的阻值（未按开关） </w:t>
      </w:r>
    </w:p>
    <w:p w14:paraId="3F51B1AA">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672330" cy="3543300"/>
            <wp:effectExtent l="0" t="0" r="13970" b="0"/>
            <wp:docPr id="223"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18"/>
                    <pic:cNvPicPr>
                      <a:picLocks noChangeAspect="1"/>
                    </pic:cNvPicPr>
                  </pic:nvPicPr>
                  <pic:blipFill>
                    <a:blip r:embed="rId124"/>
                    <a:stretch>
                      <a:fillRect/>
                    </a:stretch>
                  </pic:blipFill>
                  <pic:spPr>
                    <a:xfrm>
                      <a:off x="0" y="0"/>
                      <a:ext cx="4672330" cy="3543300"/>
                    </a:xfrm>
                    <a:prstGeom prst="rect">
                      <a:avLst/>
                    </a:prstGeom>
                    <a:noFill/>
                    <a:ln>
                      <a:noFill/>
                    </a:ln>
                  </pic:spPr>
                </pic:pic>
              </a:graphicData>
            </a:graphic>
          </wp:inline>
        </w:drawing>
      </w:r>
    </w:p>
    <w:p w14:paraId="03C5752D">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2-12</w:t>
      </w:r>
      <w:r>
        <w:rPr>
          <w:rFonts w:hint="eastAsia" w:ascii="黑体" w:hAnsi="黑体" w:eastAsia="黑体" w:cs="黑体"/>
          <w:color w:val="000000" w:themeColor="text1"/>
          <w:sz w:val="21"/>
          <w:szCs w:val="21"/>
          <w14:textFill>
            <w14:solidFill>
              <w14:schemeClr w14:val="tx1"/>
            </w14:solidFill>
          </w14:textFill>
        </w:rPr>
        <w:t xml:space="preserve"> CC1和PE之间的阻值（按下开关）</w:t>
      </w:r>
    </w:p>
    <w:p w14:paraId="19881557">
      <w:pPr>
        <w:ind w:firstLine="420"/>
        <w:rPr>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5）使用万用表测量S+和S-之间的阻值，应为120Ω左右，否则，说明快充枪或快充桩内快充CAN网络故障，如图4-</w:t>
      </w:r>
      <w:r>
        <w:rPr>
          <w:rFonts w:hint="eastAsia" w:ascii="宋体" w:hAnsi="宋体" w:cs="宋体"/>
          <w:color w:val="000000" w:themeColor="text1"/>
          <w:szCs w:val="24"/>
          <w:lang w:val="en-US" w:eastAsia="zh-CN"/>
          <w14:textFill>
            <w14:solidFill>
              <w14:schemeClr w14:val="tx1"/>
            </w14:solidFill>
          </w14:textFill>
        </w:rPr>
        <w:t>2-13</w:t>
      </w:r>
      <w:r>
        <w:rPr>
          <w:rFonts w:hint="eastAsia" w:ascii="宋体" w:hAnsi="宋体" w:eastAsia="宋体" w:cs="宋体"/>
          <w:color w:val="000000" w:themeColor="text1"/>
          <w:szCs w:val="24"/>
          <w14:textFill>
            <w14:solidFill>
              <w14:schemeClr w14:val="tx1"/>
            </w14:solidFill>
          </w14:textFill>
        </w:rPr>
        <w:t>所示。</w:t>
      </w:r>
    </w:p>
    <w:p w14:paraId="45D697C4">
      <w:pPr>
        <w:pStyle w:val="21"/>
        <w:jc w:val="center"/>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4828540" cy="2870835"/>
            <wp:effectExtent l="0" t="0" r="10160" b="5715"/>
            <wp:docPr id="224"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19"/>
                    <pic:cNvPicPr>
                      <a:picLocks noChangeAspect="1"/>
                    </pic:cNvPicPr>
                  </pic:nvPicPr>
                  <pic:blipFill>
                    <a:blip r:embed="rId125"/>
                    <a:stretch>
                      <a:fillRect/>
                    </a:stretch>
                  </pic:blipFill>
                  <pic:spPr>
                    <a:xfrm>
                      <a:off x="0" y="0"/>
                      <a:ext cx="4828540" cy="2870835"/>
                    </a:xfrm>
                    <a:prstGeom prst="rect">
                      <a:avLst/>
                    </a:prstGeom>
                    <a:noFill/>
                    <a:ln>
                      <a:noFill/>
                    </a:ln>
                  </pic:spPr>
                </pic:pic>
              </a:graphicData>
            </a:graphic>
          </wp:inline>
        </w:drawing>
      </w:r>
    </w:p>
    <w:p w14:paraId="41696091">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2-13</w:t>
      </w:r>
      <w:r>
        <w:rPr>
          <w:rFonts w:hint="eastAsia" w:ascii="黑体" w:hAnsi="黑体" w:eastAsia="黑体" w:cs="黑体"/>
          <w:color w:val="000000" w:themeColor="text1"/>
          <w:sz w:val="21"/>
          <w:szCs w:val="21"/>
          <w14:textFill>
            <w14:solidFill>
              <w14:schemeClr w14:val="tx1"/>
            </w14:solidFill>
          </w14:textFill>
        </w:rPr>
        <w:t xml:space="preserve"> 测量S+与S</w:t>
      </w:r>
      <w:r>
        <w:rPr>
          <w:rFonts w:hint="eastAsia" w:ascii="黑体" w:hAnsi="黑体" w:cs="黑体"/>
          <w:color w:val="000000" w:themeColor="text1"/>
          <w:sz w:val="21"/>
          <w:szCs w:val="21"/>
          <w:lang w:eastAsia="zh-CN"/>
          <w14:textFill>
            <w14:solidFill>
              <w14:schemeClr w14:val="tx1"/>
            </w14:solidFill>
          </w14:textFill>
        </w:rPr>
        <w:t>－</w:t>
      </w:r>
      <w:r>
        <w:rPr>
          <w:rFonts w:hint="eastAsia" w:ascii="黑体" w:hAnsi="黑体" w:eastAsia="黑体" w:cs="黑体"/>
          <w:color w:val="000000" w:themeColor="text1"/>
          <w:sz w:val="21"/>
          <w:szCs w:val="21"/>
          <w14:textFill>
            <w14:solidFill>
              <w14:schemeClr w14:val="tx1"/>
            </w14:solidFill>
          </w14:textFill>
        </w:rPr>
        <w:t>之间的阻值</w:t>
      </w:r>
    </w:p>
    <w:p w14:paraId="43B11184">
      <w:pPr>
        <w:bidi w:val="0"/>
        <w:rPr>
          <w:rFonts w:hint="eastAsia"/>
          <w:b/>
          <w:bCs/>
        </w:rPr>
      </w:pPr>
      <w:r>
        <w:rPr>
          <w:rFonts w:hint="eastAsia"/>
          <w:b/>
          <w:bCs/>
          <w:lang w:val="en-US" w:eastAsia="zh-CN"/>
        </w:rPr>
        <w:t>二、</w:t>
      </w:r>
      <w:r>
        <w:rPr>
          <w:rFonts w:hint="eastAsia"/>
          <w:b/>
          <w:bCs/>
        </w:rPr>
        <w:t>快充口检查</w:t>
      </w:r>
    </w:p>
    <w:p w14:paraId="68C372DD">
      <w:pPr>
        <w:ind w:firstLine="420"/>
        <w:rPr>
          <w:rFonts w:hint="default" w:ascii="宋体" w:hAnsi="宋体" w:eastAsia="宋体" w:cs="宋体"/>
          <w:lang w:val="en-US" w:eastAsia="zh-CN"/>
        </w:rPr>
      </w:pPr>
      <w:r>
        <w:rPr>
          <w:rFonts w:hint="eastAsia" w:ascii="宋体" w:hAnsi="宋体" w:cs="宋体"/>
          <w:lang w:val="en-US" w:eastAsia="zh-CN"/>
        </w:rPr>
        <w:t>1.</w:t>
      </w:r>
      <w:r>
        <w:rPr>
          <w:rFonts w:hint="eastAsia" w:ascii="宋体" w:hAnsi="宋体" w:eastAsia="宋体" w:cs="宋体"/>
        </w:rPr>
        <w:t>CC1</w:t>
      </w:r>
      <w:r>
        <w:rPr>
          <w:rFonts w:hint="eastAsia" w:ascii="宋体" w:hAnsi="宋体" w:eastAsia="宋体" w:cs="宋体"/>
          <w:color w:val="000000" w:themeColor="text1"/>
          <w:szCs w:val="24"/>
          <w14:textFill>
            <w14:solidFill>
              <w14:schemeClr w14:val="tx1"/>
            </w14:solidFill>
          </w14:textFill>
        </w:rPr>
        <w:t>与PE</w:t>
      </w:r>
      <w:r>
        <w:rPr>
          <w:rFonts w:hint="eastAsia" w:ascii="宋体" w:hAnsi="宋体" w:cs="宋体"/>
          <w:color w:val="000000" w:themeColor="text1"/>
          <w:szCs w:val="24"/>
          <w:lang w:val="en-US" w:eastAsia="zh-CN"/>
          <w14:textFill>
            <w14:solidFill>
              <w14:schemeClr w14:val="tx1"/>
            </w14:solidFill>
          </w14:textFill>
        </w:rPr>
        <w:t>阻值检测</w:t>
      </w:r>
    </w:p>
    <w:p w14:paraId="63716CFB">
      <w:pPr>
        <w:ind w:firstLine="420"/>
        <w:rPr>
          <w:color w:val="000000" w:themeColor="text1"/>
          <w:szCs w:val="24"/>
          <w14:textFill>
            <w14:solidFill>
              <w14:schemeClr w14:val="tx1"/>
            </w14:solidFill>
          </w14:textFill>
        </w:rPr>
      </w:pPr>
      <w:r>
        <w:rPr>
          <w:rFonts w:hint="eastAsia" w:ascii="宋体" w:hAnsi="宋体" w:eastAsia="宋体" w:cs="宋体"/>
        </w:rPr>
        <w:t>使用万用表测量CC1</w:t>
      </w:r>
      <w:r>
        <w:rPr>
          <w:rFonts w:hint="eastAsia" w:ascii="宋体" w:hAnsi="宋体" w:eastAsia="宋体" w:cs="宋体"/>
          <w:color w:val="000000" w:themeColor="text1"/>
          <w:szCs w:val="24"/>
          <w14:textFill>
            <w14:solidFill>
              <w14:schemeClr w14:val="tx1"/>
            </w14:solidFill>
          </w14:textFill>
        </w:rPr>
        <w:t>与PE之间的电阻，应为1000Ω左右，否则，快充口内CC至PE电阻或线路损坏，如图4-</w:t>
      </w:r>
      <w:r>
        <w:rPr>
          <w:rFonts w:hint="eastAsia" w:ascii="宋体" w:hAnsi="宋体" w:cs="宋体"/>
          <w:color w:val="000000" w:themeColor="text1"/>
          <w:szCs w:val="24"/>
          <w:lang w:val="en-US" w:eastAsia="zh-CN"/>
          <w14:textFill>
            <w14:solidFill>
              <w14:schemeClr w14:val="tx1"/>
            </w14:solidFill>
          </w14:textFill>
        </w:rPr>
        <w:t>2-14</w:t>
      </w:r>
      <w:r>
        <w:rPr>
          <w:rFonts w:hint="eastAsia" w:ascii="宋体" w:hAnsi="宋体" w:eastAsia="宋体" w:cs="宋体"/>
          <w:color w:val="000000" w:themeColor="text1"/>
          <w:szCs w:val="24"/>
          <w14:textFill>
            <w14:solidFill>
              <w14:schemeClr w14:val="tx1"/>
            </w14:solidFill>
          </w14:textFill>
        </w:rPr>
        <w:t>所示。</w:t>
      </w:r>
    </w:p>
    <w:p w14:paraId="64014425">
      <w:pPr>
        <w:pStyle w:val="21"/>
        <w:jc w:val="center"/>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183505" cy="2889885"/>
            <wp:effectExtent l="0" t="0" r="17145" b="5715"/>
            <wp:docPr id="225"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0"/>
                    <pic:cNvPicPr>
                      <a:picLocks noChangeAspect="1"/>
                    </pic:cNvPicPr>
                  </pic:nvPicPr>
                  <pic:blipFill>
                    <a:blip r:embed="rId126"/>
                    <a:stretch>
                      <a:fillRect/>
                    </a:stretch>
                  </pic:blipFill>
                  <pic:spPr>
                    <a:xfrm>
                      <a:off x="0" y="0"/>
                      <a:ext cx="5183505" cy="2889885"/>
                    </a:xfrm>
                    <a:prstGeom prst="rect">
                      <a:avLst/>
                    </a:prstGeom>
                    <a:noFill/>
                    <a:ln>
                      <a:noFill/>
                    </a:ln>
                  </pic:spPr>
                </pic:pic>
              </a:graphicData>
            </a:graphic>
          </wp:inline>
        </w:drawing>
      </w:r>
    </w:p>
    <w:p w14:paraId="237CED79">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2-14</w:t>
      </w:r>
      <w:r>
        <w:rPr>
          <w:rFonts w:hint="eastAsia" w:ascii="黑体" w:hAnsi="黑体" w:eastAsia="黑体" w:cs="黑体"/>
          <w:color w:val="000000" w:themeColor="text1"/>
          <w:sz w:val="21"/>
          <w:szCs w:val="21"/>
          <w14:textFill>
            <w14:solidFill>
              <w14:schemeClr w14:val="tx1"/>
            </w14:solidFill>
          </w14:textFill>
        </w:rPr>
        <w:t xml:space="preserve"> 测量CC1和PE之间阻值</w:t>
      </w:r>
    </w:p>
    <w:p w14:paraId="50F693E4">
      <w:pPr>
        <w:ind w:firstLine="420"/>
        <w:rPr>
          <w:rFonts w:hint="default"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2.CAN线检测</w:t>
      </w:r>
    </w:p>
    <w:p w14:paraId="613F95A2">
      <w:pPr>
        <w:ind w:firstLine="420"/>
        <w:rPr>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检查快充CAN网络终端电阻，使用万用表测量S+与S-，其电阻值应为120Ω，否则，终端电阻有故障，如图4-</w:t>
      </w:r>
      <w:r>
        <w:rPr>
          <w:rFonts w:hint="eastAsia" w:ascii="宋体" w:hAnsi="宋体" w:cs="宋体"/>
          <w:color w:val="000000" w:themeColor="text1"/>
          <w:szCs w:val="24"/>
          <w:lang w:val="en-US" w:eastAsia="zh-CN"/>
          <w14:textFill>
            <w14:solidFill>
              <w14:schemeClr w14:val="tx1"/>
            </w14:solidFill>
          </w14:textFill>
        </w:rPr>
        <w:t>2-15</w:t>
      </w:r>
      <w:r>
        <w:rPr>
          <w:rFonts w:hint="eastAsia" w:ascii="宋体" w:hAnsi="宋体" w:eastAsia="宋体" w:cs="宋体"/>
          <w:color w:val="000000" w:themeColor="text1"/>
          <w:szCs w:val="24"/>
          <w14:textFill>
            <w14:solidFill>
              <w14:schemeClr w14:val="tx1"/>
            </w14:solidFill>
          </w14:textFill>
        </w:rPr>
        <w:t>所示。</w:t>
      </w:r>
    </w:p>
    <w:p w14:paraId="072EA392">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203190" cy="2667000"/>
            <wp:effectExtent l="0" t="0" r="16510" b="0"/>
            <wp:docPr id="226"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1"/>
                    <pic:cNvPicPr>
                      <a:picLocks noChangeAspect="1"/>
                    </pic:cNvPicPr>
                  </pic:nvPicPr>
                  <pic:blipFill>
                    <a:blip r:embed="rId127"/>
                    <a:stretch>
                      <a:fillRect/>
                    </a:stretch>
                  </pic:blipFill>
                  <pic:spPr>
                    <a:xfrm>
                      <a:off x="0" y="0"/>
                      <a:ext cx="5203190" cy="2667000"/>
                    </a:xfrm>
                    <a:prstGeom prst="rect">
                      <a:avLst/>
                    </a:prstGeom>
                    <a:noFill/>
                    <a:ln>
                      <a:noFill/>
                    </a:ln>
                  </pic:spPr>
                </pic:pic>
              </a:graphicData>
            </a:graphic>
          </wp:inline>
        </w:drawing>
      </w:r>
    </w:p>
    <w:p w14:paraId="21524BEE">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2-15</w:t>
      </w:r>
      <w:r>
        <w:rPr>
          <w:rFonts w:hint="eastAsia" w:ascii="黑体" w:hAnsi="黑体" w:eastAsia="黑体" w:cs="黑体"/>
          <w:color w:val="000000" w:themeColor="text1"/>
          <w:sz w:val="21"/>
          <w:szCs w:val="21"/>
          <w14:textFill>
            <w14:solidFill>
              <w14:schemeClr w14:val="tx1"/>
            </w14:solidFill>
          </w14:textFill>
        </w:rPr>
        <w:t xml:space="preserve"> 测量S+、S-之间的阻值</w:t>
      </w:r>
    </w:p>
    <w:p w14:paraId="0E2AB69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快充口绝缘检测</w:t>
      </w:r>
    </w:p>
    <w:p w14:paraId="19D7881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检查绝缘手套绝缘等级和密封性，佩戴绝缘手套。</w:t>
      </w:r>
    </w:p>
    <w:p w14:paraId="03E73E1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将绝缘万用表档位旋至500V。</w:t>
      </w:r>
    </w:p>
    <w:p w14:paraId="57888CB6">
      <w:pPr>
        <w:ind w:firstLine="420"/>
        <w:rPr>
          <w:color w:val="auto"/>
          <w:szCs w:val="24"/>
        </w:rPr>
      </w:pPr>
      <w:r>
        <w:rPr>
          <w:rFonts w:hint="eastAsia" w:ascii="宋体" w:hAnsi="宋体" w:cs="宋体"/>
          <w:color w:val="auto"/>
          <w:szCs w:val="24"/>
          <w:lang w:val="en-US" w:eastAsia="zh-CN"/>
        </w:rPr>
        <w:t>3）使</w:t>
      </w:r>
      <w:r>
        <w:rPr>
          <w:rFonts w:hint="eastAsia" w:ascii="宋体" w:hAnsi="宋体" w:eastAsia="宋体" w:cs="宋体"/>
          <w:color w:val="auto"/>
          <w:szCs w:val="24"/>
        </w:rPr>
        <w:t>用绝缘万用表检测快充口DC+端子与车身之间的绝缘电阻，绝缘电阻应大于25MΩ，如图4-</w:t>
      </w:r>
      <w:r>
        <w:rPr>
          <w:rFonts w:hint="eastAsia" w:ascii="宋体" w:hAnsi="宋体" w:cs="宋体"/>
          <w:color w:val="auto"/>
          <w:szCs w:val="24"/>
          <w:lang w:val="en-US" w:eastAsia="zh-CN"/>
        </w:rPr>
        <w:t>2-16</w:t>
      </w:r>
      <w:r>
        <w:rPr>
          <w:rFonts w:hint="eastAsia" w:ascii="宋体" w:hAnsi="宋体" w:eastAsia="宋体" w:cs="宋体"/>
          <w:color w:val="auto"/>
          <w:szCs w:val="24"/>
        </w:rPr>
        <w:t>所示。</w:t>
      </w:r>
    </w:p>
    <w:p w14:paraId="53518371">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031105" cy="2828925"/>
            <wp:effectExtent l="0" t="0" r="17145" b="9525"/>
            <wp:docPr id="227"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2"/>
                    <pic:cNvPicPr>
                      <a:picLocks noChangeAspect="1"/>
                    </pic:cNvPicPr>
                  </pic:nvPicPr>
                  <pic:blipFill>
                    <a:blip r:embed="rId128"/>
                    <a:stretch>
                      <a:fillRect/>
                    </a:stretch>
                  </pic:blipFill>
                  <pic:spPr>
                    <a:xfrm>
                      <a:off x="0" y="0"/>
                      <a:ext cx="5031105" cy="2828925"/>
                    </a:xfrm>
                    <a:prstGeom prst="rect">
                      <a:avLst/>
                    </a:prstGeom>
                    <a:noFill/>
                    <a:ln>
                      <a:noFill/>
                    </a:ln>
                  </pic:spPr>
                </pic:pic>
              </a:graphicData>
            </a:graphic>
          </wp:inline>
        </w:drawing>
      </w:r>
    </w:p>
    <w:p w14:paraId="0ABD68EC">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2-16</w:t>
      </w:r>
      <w:r>
        <w:rPr>
          <w:rFonts w:hint="eastAsia" w:ascii="黑体" w:hAnsi="黑体" w:eastAsia="黑体" w:cs="黑体"/>
          <w:color w:val="000000" w:themeColor="text1"/>
          <w:sz w:val="21"/>
          <w:szCs w:val="21"/>
          <w14:textFill>
            <w14:solidFill>
              <w14:schemeClr w14:val="tx1"/>
            </w14:solidFill>
          </w14:textFill>
        </w:rPr>
        <w:t xml:space="preserve"> 测量快充口DC+绝缘电阻</w:t>
      </w:r>
    </w:p>
    <w:p w14:paraId="1B7ED189">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auto"/>
          <w:szCs w:val="24"/>
          <w:lang w:val="en-US" w:eastAsia="zh-CN"/>
        </w:rPr>
        <w:t>4）使</w:t>
      </w:r>
      <w:r>
        <w:rPr>
          <w:rFonts w:hint="eastAsia" w:ascii="宋体" w:hAnsi="宋体" w:eastAsia="宋体" w:cs="宋体"/>
          <w:color w:val="auto"/>
          <w:szCs w:val="24"/>
        </w:rPr>
        <w:t>用绝</w:t>
      </w:r>
      <w:r>
        <w:rPr>
          <w:rFonts w:hint="eastAsia" w:ascii="宋体" w:hAnsi="宋体" w:eastAsia="宋体" w:cs="宋体"/>
          <w:color w:val="000000" w:themeColor="text1"/>
          <w:szCs w:val="24"/>
          <w14:textFill>
            <w14:solidFill>
              <w14:schemeClr w14:val="tx1"/>
            </w14:solidFill>
          </w14:textFill>
        </w:rPr>
        <w:t>缘万用表检测快充口DC-端子与车身之间的绝缘电阻，绝缘电阻应大于25MΩ，如图4-</w:t>
      </w:r>
      <w:r>
        <w:rPr>
          <w:rFonts w:hint="eastAsia" w:ascii="宋体" w:hAnsi="宋体" w:cs="宋体"/>
          <w:color w:val="000000" w:themeColor="text1"/>
          <w:szCs w:val="24"/>
          <w:lang w:val="en-US" w:eastAsia="zh-CN"/>
          <w14:textFill>
            <w14:solidFill>
              <w14:schemeClr w14:val="tx1"/>
            </w14:solidFill>
          </w14:textFill>
        </w:rPr>
        <w:t>2-17</w:t>
      </w:r>
      <w:r>
        <w:rPr>
          <w:rFonts w:hint="eastAsia" w:ascii="宋体" w:hAnsi="宋体" w:eastAsia="宋体" w:cs="宋体"/>
          <w:color w:val="000000" w:themeColor="text1"/>
          <w:szCs w:val="24"/>
          <w14:textFill>
            <w14:solidFill>
              <w14:schemeClr w14:val="tx1"/>
            </w14:solidFill>
          </w14:textFill>
        </w:rPr>
        <w:t>所示。</w:t>
      </w:r>
    </w:p>
    <w:p w14:paraId="2D07F271">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5）</w:t>
      </w:r>
      <w:r>
        <w:rPr>
          <w:rFonts w:hint="eastAsia" w:ascii="宋体" w:hAnsi="宋体" w:eastAsia="宋体" w:cs="宋体"/>
          <w:color w:val="000000" w:themeColor="text1"/>
          <w:szCs w:val="24"/>
          <w14:textFill>
            <w14:solidFill>
              <w14:schemeClr w14:val="tx1"/>
            </w14:solidFill>
          </w14:textFill>
        </w:rPr>
        <w:t>若绝缘电阻值小于标准值，应检查并更换快充线束。</w:t>
      </w:r>
    </w:p>
    <w:p w14:paraId="38E55B3B">
      <w:pPr>
        <w:pStyle w:val="21"/>
        <w:jc w:val="center"/>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091430" cy="2804795"/>
            <wp:effectExtent l="0" t="0" r="13970" b="14605"/>
            <wp:docPr id="228"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3"/>
                    <pic:cNvPicPr>
                      <a:picLocks noChangeAspect="1"/>
                    </pic:cNvPicPr>
                  </pic:nvPicPr>
                  <pic:blipFill>
                    <a:blip r:embed="rId129"/>
                    <a:stretch>
                      <a:fillRect/>
                    </a:stretch>
                  </pic:blipFill>
                  <pic:spPr>
                    <a:xfrm>
                      <a:off x="0" y="0"/>
                      <a:ext cx="5091430" cy="2804795"/>
                    </a:xfrm>
                    <a:prstGeom prst="rect">
                      <a:avLst/>
                    </a:prstGeom>
                    <a:noFill/>
                    <a:ln>
                      <a:noFill/>
                    </a:ln>
                  </pic:spPr>
                </pic:pic>
              </a:graphicData>
            </a:graphic>
          </wp:inline>
        </w:drawing>
      </w:r>
    </w:p>
    <w:p w14:paraId="7CC84759">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2-17</w:t>
      </w:r>
      <w:r>
        <w:rPr>
          <w:rFonts w:hint="eastAsia" w:ascii="黑体" w:hAnsi="黑体" w:eastAsia="黑体" w:cs="黑体"/>
          <w:color w:val="000000" w:themeColor="text1"/>
          <w:sz w:val="21"/>
          <w:szCs w:val="21"/>
          <w14:textFill>
            <w14:solidFill>
              <w14:schemeClr w14:val="tx1"/>
            </w14:solidFill>
          </w14:textFill>
        </w:rPr>
        <w:t xml:space="preserve"> 测量快充口DC-绝缘电阻</w:t>
      </w:r>
    </w:p>
    <w:p w14:paraId="2EDC6801">
      <w:pPr>
        <w:bidi w:val="0"/>
        <w:rPr>
          <w:rFonts w:hint="eastAsia"/>
          <w:b/>
          <w:bCs/>
        </w:rPr>
      </w:pPr>
      <w:r>
        <w:rPr>
          <w:rFonts w:hint="eastAsia"/>
          <w:b/>
          <w:bCs/>
          <w:lang w:val="en-US" w:eastAsia="zh-CN"/>
        </w:rPr>
        <w:t>三、</w:t>
      </w:r>
      <w:r>
        <w:rPr>
          <w:rFonts w:hint="eastAsia"/>
          <w:b/>
          <w:bCs/>
        </w:rPr>
        <w:t>充电接触继电器的检测</w:t>
      </w:r>
    </w:p>
    <w:p w14:paraId="5D3F1239">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以下以秦EV为例介绍充电接触继电器的检测方法</w:t>
      </w:r>
      <w:r>
        <w:rPr>
          <w:rFonts w:hint="eastAsia" w:ascii="宋体" w:hAnsi="宋体" w:cs="宋体"/>
          <w:color w:val="000000" w:themeColor="text1"/>
          <w:szCs w:val="24"/>
          <w:lang w:eastAsia="zh-CN"/>
          <w14:textFill>
            <w14:solidFill>
              <w14:schemeClr w14:val="tx1"/>
            </w14:solidFill>
          </w14:textFill>
        </w:rPr>
        <w:t>。</w:t>
      </w:r>
    </w:p>
    <w:p w14:paraId="4DA32BF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使用跳线在保证BMC的BK45（A）插头连接的情况下给其15号端子12V电源，将33、10号端子接地，此时，</w:t>
      </w:r>
      <w:r>
        <w:rPr>
          <w:rFonts w:hint="eastAsia" w:ascii="宋体" w:hAnsi="宋体" w:eastAsia="宋体" w:cs="宋体"/>
          <w:color w:val="auto"/>
          <w:szCs w:val="24"/>
        </w:rPr>
        <w:t>直流充电接触继电器吸合。电动汽车上电，</w:t>
      </w:r>
      <w:r>
        <w:rPr>
          <w:rFonts w:hint="eastAsia" w:ascii="宋体" w:hAnsi="宋体" w:eastAsia="宋体" w:cs="宋体"/>
          <w:color w:val="auto"/>
          <w:szCs w:val="24"/>
          <w:lang w:val="en-US" w:eastAsia="zh-CN"/>
        </w:rPr>
        <w:t>使</w:t>
      </w:r>
      <w:r>
        <w:rPr>
          <w:rFonts w:hint="eastAsia" w:ascii="宋体" w:hAnsi="宋体" w:eastAsia="宋体" w:cs="宋体"/>
          <w:color w:val="auto"/>
          <w:szCs w:val="24"/>
        </w:rPr>
        <w:t>用万用表1000V</w:t>
      </w:r>
      <w:r>
        <w:rPr>
          <w:rFonts w:hint="eastAsia" w:ascii="宋体" w:hAnsi="宋体" w:eastAsia="宋体" w:cs="宋体"/>
          <w:color w:val="auto"/>
          <w:szCs w:val="24"/>
          <w:lang w:val="en-US" w:eastAsia="zh-CN"/>
        </w:rPr>
        <w:t>档</w:t>
      </w:r>
      <w:r>
        <w:rPr>
          <w:rFonts w:hint="eastAsia" w:ascii="宋体" w:hAnsi="宋体" w:eastAsia="宋体" w:cs="宋体"/>
          <w:color w:val="auto"/>
          <w:szCs w:val="24"/>
        </w:rPr>
        <w:t>测直流充电口DC+、DC-端子应为</w:t>
      </w:r>
      <w:r>
        <w:rPr>
          <w:rFonts w:hint="eastAsia" w:ascii="宋体" w:hAnsi="宋体" w:eastAsia="宋体" w:cs="宋体"/>
          <w:color w:val="auto"/>
          <w:szCs w:val="24"/>
          <w:lang w:val="en-US" w:eastAsia="zh-CN"/>
        </w:rPr>
        <w:t>动力蓄</w:t>
      </w:r>
      <w:r>
        <w:rPr>
          <w:rFonts w:hint="eastAsia" w:ascii="宋体" w:hAnsi="宋体" w:eastAsia="宋体" w:cs="宋体"/>
          <w:color w:val="auto"/>
          <w:szCs w:val="24"/>
        </w:rPr>
        <w:t>电池电压。若无此电压</w:t>
      </w:r>
      <w:r>
        <w:rPr>
          <w:rFonts w:hint="eastAsia" w:ascii="宋体" w:hAnsi="宋体" w:eastAsia="宋体" w:cs="宋体"/>
          <w:color w:val="000000" w:themeColor="text1"/>
          <w:szCs w:val="24"/>
          <w14:textFill>
            <w14:solidFill>
              <w14:schemeClr w14:val="tx1"/>
            </w14:solidFill>
          </w14:textFill>
        </w:rPr>
        <w:t>，则测量BMC的BK45（A）15端子与充配电总成BK46 8号端子、BMC的BK45（A）33端子与充配电总成BK46的9号端子、BMC的BK45（A）10端子与充配电总成BK46的24号端子阻值应小于1Ω</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否则查修线路，若线路正常，则为充配电总成接触器故障。</w:t>
      </w:r>
    </w:p>
    <w:p w14:paraId="5409E773">
      <w:pPr>
        <w:bidi w:val="0"/>
        <w:rPr>
          <w:rFonts w:hint="eastAsia"/>
          <w:b/>
          <w:bCs/>
        </w:rPr>
      </w:pPr>
      <w:r>
        <w:rPr>
          <w:rFonts w:hint="eastAsia"/>
          <w:b/>
          <w:bCs/>
          <w:lang w:val="en-US" w:eastAsia="zh-CN"/>
        </w:rPr>
        <w:t>四、</w:t>
      </w:r>
      <w:r>
        <w:rPr>
          <w:rFonts w:hint="eastAsia"/>
          <w:b/>
          <w:bCs/>
        </w:rPr>
        <w:t>直流充电接触继电器烧结检测装置的检测</w:t>
      </w:r>
    </w:p>
    <w:p w14:paraId="53D0D5E0">
      <w:pPr>
        <w:ind w:firstLine="420"/>
        <w:rPr>
          <w:rFonts w:hint="default"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以下以秦EV为例讲解充电接触器烧结检测装置为例，检测其未烧连状态的电压和模拟烧连状态的电压。</w:t>
      </w:r>
    </w:p>
    <w:p w14:paraId="2A24D705">
      <w:pPr>
        <w:ind w:firstLine="420"/>
        <w:rPr>
          <w:rFonts w:hint="default"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未烧连状态电压测量</w:t>
      </w:r>
    </w:p>
    <w:p w14:paraId="66DE7D3A">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电动汽车上电，测量BMC的BK45（B）插头7号端子，应为5V。</w:t>
      </w:r>
    </w:p>
    <w:p w14:paraId="6BDE1F00">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模拟烧连状态电压测量</w:t>
      </w:r>
    </w:p>
    <w:p w14:paraId="7A2B2C11">
      <w:pPr>
        <w:ind w:firstLine="420"/>
        <w:rPr>
          <w:rFonts w:hint="eastAsia" w:eastAsia="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使用跳线在保证BMC的BK45（A）插头连接的情况下给其15号端子12V电源，将33、10号端子接地，此时，直流充电接触继电器吸合，模拟接触器烧连状态。电动汽车上电，测量BMC的BK45（B）插头7号端子，应为5V。</w:t>
      </w:r>
    </w:p>
    <w:p w14:paraId="6647440B">
      <w:pPr>
        <w:bidi w:val="0"/>
        <w:rPr>
          <w:rFonts w:hint="eastAsia"/>
          <w:b/>
          <w:bCs/>
        </w:rPr>
      </w:pPr>
      <w:r>
        <w:rPr>
          <w:rFonts w:hint="eastAsia"/>
          <w:b/>
          <w:bCs/>
          <w:lang w:val="en-US" w:eastAsia="zh-CN"/>
        </w:rPr>
        <w:t>五、</w:t>
      </w:r>
      <w:r>
        <w:rPr>
          <w:rFonts w:hint="eastAsia"/>
          <w:b/>
          <w:bCs/>
        </w:rPr>
        <w:t>故障</w:t>
      </w:r>
    </w:p>
    <w:p w14:paraId="1ED62FBF">
      <w:pPr>
        <w:ind w:firstLine="420"/>
        <w:rPr>
          <w:rFonts w:hint="default" w:ascii="宋体" w:hAnsi="宋体" w:eastAsia="宋体" w:cs="宋体"/>
          <w:lang w:val="en-US" w:eastAsia="zh-CN"/>
        </w:rPr>
      </w:pPr>
      <w:r>
        <w:rPr>
          <w:rFonts w:hint="eastAsia" w:ascii="宋体" w:hAnsi="宋体" w:eastAsia="宋体" w:cs="宋体"/>
        </w:rPr>
        <w:t>以下以秦EV为例进行故障讲解</w:t>
      </w:r>
      <w:r>
        <w:rPr>
          <w:rFonts w:hint="eastAsia" w:ascii="宋体" w:hAnsi="宋体" w:eastAsia="宋体" w:cs="宋体"/>
          <w:lang w:eastAsia="zh-CN"/>
        </w:rPr>
        <w:t>。</w:t>
      </w:r>
    </w:p>
    <w:p w14:paraId="1E9833DB">
      <w:pPr>
        <w:ind w:firstLine="420"/>
        <w:rPr>
          <w:rFonts w:hint="eastAsia" w:ascii="宋体" w:hAnsi="宋体" w:eastAsia="宋体" w:cs="宋体"/>
          <w:lang w:val="en-US" w:eastAsia="zh-CN"/>
        </w:rPr>
      </w:pPr>
      <w:r>
        <w:rPr>
          <w:rFonts w:hint="eastAsia" w:ascii="宋体" w:hAnsi="宋体" w:cs="宋体"/>
          <w:lang w:val="en-US" w:eastAsia="zh-CN"/>
        </w:rPr>
        <w:t>1.</w:t>
      </w:r>
      <w:r>
        <w:rPr>
          <w:rFonts w:hint="eastAsia" w:ascii="宋体" w:hAnsi="宋体" w:eastAsia="宋体" w:cs="宋体"/>
        </w:rPr>
        <w:t>不能直流充电</w:t>
      </w:r>
    </w:p>
    <w:p w14:paraId="0631C793">
      <w:pPr>
        <w:ind w:firstLine="420"/>
        <w:rPr>
          <w:rFonts w:hint="default"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highlight w:val="none"/>
          <w:lang w:eastAsia="zh-CN"/>
        </w:rPr>
        <w:t>（</w:t>
      </w:r>
      <w:r>
        <w:rPr>
          <w:rFonts w:hint="eastAsia" w:ascii="宋体" w:hAnsi="宋体" w:cs="宋体"/>
          <w:highlight w:val="none"/>
          <w:lang w:val="en-US" w:eastAsia="zh-CN"/>
        </w:rPr>
        <w:t>1</w:t>
      </w:r>
      <w:r>
        <w:rPr>
          <w:rFonts w:hint="eastAsia" w:ascii="宋体" w:hAnsi="宋体" w:cs="宋体"/>
          <w:highlight w:val="none"/>
          <w:lang w:eastAsia="zh-CN"/>
        </w:rPr>
        <w:t>）</w:t>
      </w:r>
      <w:r>
        <w:rPr>
          <w:rFonts w:hint="eastAsia" w:ascii="宋体" w:hAnsi="宋体" w:eastAsia="宋体" w:cs="宋体"/>
          <w:highlight w:val="none"/>
        </w:rPr>
        <w:t>原因</w:t>
      </w:r>
      <w:r>
        <w:rPr>
          <w:rFonts w:hint="eastAsia" w:ascii="宋体" w:hAnsi="宋体" w:cs="宋体"/>
          <w:highlight w:val="none"/>
          <w:lang w:val="en-US" w:eastAsia="zh-CN"/>
        </w:rPr>
        <w:t xml:space="preserve">  </w:t>
      </w:r>
      <w:r>
        <w:rPr>
          <w:rFonts w:hint="eastAsia" w:ascii="宋体" w:hAnsi="宋体" w:eastAsia="宋体" w:cs="宋体"/>
        </w:rPr>
        <w:t>充电柜故障、充配电总成直流充电</w:t>
      </w:r>
      <w:r>
        <w:rPr>
          <w:rFonts w:hint="eastAsia" w:ascii="宋体" w:hAnsi="宋体" w:eastAsia="宋体" w:cs="宋体"/>
          <w:color w:val="000000" w:themeColor="text1"/>
          <w:szCs w:val="24"/>
          <w14:textFill>
            <w14:solidFill>
              <w14:schemeClr w14:val="tx1"/>
            </w14:solidFill>
          </w14:textFill>
        </w:rPr>
        <w:t>接触继电器故障、电池管理器（BMC）故障、电池管理器与充电柜通讯故障。</w:t>
      </w:r>
    </w:p>
    <w:p w14:paraId="0335EA7A">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相关故障码</w:t>
      </w:r>
    </w:p>
    <w:p w14:paraId="3BB2058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P1AE800</w:t>
      </w:r>
      <w:r>
        <w:rPr>
          <w:rFonts w:hint="eastAsia" w:ascii="宋体" w:hAnsi="宋体" w:eastAsia="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直流充电正极接触器回检故障</w:t>
      </w:r>
    </w:p>
    <w:p w14:paraId="1BFB2AB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P1AE900</w:t>
      </w:r>
      <w:r>
        <w:rPr>
          <w:rFonts w:hint="eastAsia" w:ascii="宋体" w:hAnsi="宋体" w:eastAsia="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直流充电负极接触器回检故障</w:t>
      </w:r>
    </w:p>
    <w:p w14:paraId="60D1186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P1AF200</w:t>
      </w:r>
      <w:r>
        <w:rPr>
          <w:rFonts w:hint="eastAsia" w:ascii="宋体" w:hAnsi="宋体" w:eastAsia="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直流充电机电压输出异常</w:t>
      </w:r>
    </w:p>
    <w:p w14:paraId="5252726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P1AF300</w:t>
      </w:r>
      <w:r>
        <w:rPr>
          <w:rFonts w:hint="eastAsia" w:ascii="宋体" w:hAnsi="宋体" w:eastAsia="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直流充电柜主动停止充电</w:t>
      </w:r>
    </w:p>
    <w:p w14:paraId="24427B77">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U014B87</w:t>
      </w:r>
      <w:r>
        <w:rPr>
          <w:rFonts w:hint="eastAsia" w:ascii="宋体" w:hAnsi="宋体" w:eastAsia="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与直流充电柜通讯故障</w:t>
      </w:r>
    </w:p>
    <w:p w14:paraId="69450D5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P1AF400</w:t>
      </w:r>
      <w:r>
        <w:rPr>
          <w:rFonts w:hint="eastAsia" w:ascii="宋体" w:hAnsi="宋体" w:eastAsia="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直流充电柜能力不足</w:t>
      </w:r>
    </w:p>
    <w:p w14:paraId="5C26A23F">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U014B87</w:t>
      </w:r>
      <w:r>
        <w:rPr>
          <w:rFonts w:hint="eastAsia" w:ascii="宋体" w:hAnsi="宋体" w:eastAsia="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与直流充电柜通讯故障</w:t>
      </w:r>
    </w:p>
    <w:p w14:paraId="2866D454">
      <w:pPr>
        <w:ind w:firstLine="420"/>
        <w:rPr>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检测</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color w:val="000000" w:themeColor="text1"/>
          <w:szCs w:val="24"/>
          <w14:textFill>
            <w14:solidFill>
              <w14:schemeClr w14:val="tx1"/>
            </w14:solidFill>
          </w14:textFill>
        </w:rPr>
        <w:t>由于直流充电桩是第三方设备，因此在检查此类不充电的故障时，采取不直流充电时对汽车装备的检测。</w:t>
      </w:r>
    </w:p>
    <w:p w14:paraId="43D70D8E">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充电柜故障检测，由于直流充电柜是非车辆设备，因此可以采用更换充电柜的方式进行判断。</w:t>
      </w:r>
    </w:p>
    <w:p w14:paraId="68BFFB3A">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检测充电口是否有磨损现象。</w:t>
      </w:r>
    </w:p>
    <w:p w14:paraId="586F63B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BMC与直流充电枪连接线路的检测:检查A-线与车架阻值应小于1Ω，A+线BK45（A）6号端子阻值应小于1Ω；CC2与BK45（B）15号端子阻值应小于1Ω。</w:t>
      </w:r>
    </w:p>
    <w:p w14:paraId="1C228656">
      <w:pPr>
        <w:ind w:firstLine="420"/>
        <w:rPr>
          <w:rFonts w:hint="default"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4）</w:t>
      </w:r>
      <w:r>
        <w:rPr>
          <w:rFonts w:hint="eastAsia" w:ascii="宋体" w:hAnsi="宋体" w:eastAsia="宋体" w:cs="宋体"/>
          <w:color w:val="000000" w:themeColor="text1"/>
          <w:szCs w:val="24"/>
          <w14:textFill>
            <w14:solidFill>
              <w14:schemeClr w14:val="tx1"/>
            </w14:solidFill>
          </w14:textFill>
        </w:rPr>
        <w:t>通讯线的检测：测量直流充电口S+、S-的电压应为2.5V左右，否则检查直流充电口S+与BK45（B）24号端子阻值应小于</w:t>
      </w:r>
      <w:r>
        <w:rPr>
          <w:rFonts w:hint="eastAsia" w:ascii="宋体" w:hAnsi="宋体" w:eastAsia="宋体" w:cs="宋体"/>
          <w:color w:val="auto"/>
          <w:szCs w:val="24"/>
        </w:rPr>
        <w:t>1Ω；测量直流充电口S</w:t>
      </w:r>
      <w:r>
        <w:rPr>
          <w:rFonts w:hint="eastAsia" w:ascii="宋体" w:hAnsi="宋体" w:eastAsia="宋体" w:cs="宋体"/>
          <w:color w:val="000000" w:themeColor="text1"/>
          <w:szCs w:val="24"/>
          <w14:textFill>
            <w14:solidFill>
              <w14:schemeClr w14:val="tx1"/>
            </w14:solidFill>
          </w14:textFill>
        </w:rPr>
        <w:t>-与BK45（B）24号端子阻值应小于1Ω。若线路正常，则为电池管理器（BMC）故障。</w:t>
      </w:r>
    </w:p>
    <w:p w14:paraId="0119C0DD">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5）</w:t>
      </w:r>
      <w:r>
        <w:rPr>
          <w:rFonts w:hint="eastAsia" w:ascii="宋体" w:hAnsi="宋体" w:eastAsia="宋体" w:cs="宋体"/>
          <w:color w:val="000000" w:themeColor="text1"/>
          <w:szCs w:val="24"/>
          <w14:textFill>
            <w14:solidFill>
              <w14:schemeClr w14:val="tx1"/>
            </w14:solidFill>
          </w14:textFill>
        </w:rPr>
        <w:t>检测充配电总成充电接触继电器。</w:t>
      </w:r>
    </w:p>
    <w:p w14:paraId="36344FD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若以上都正常，则为电池管理器（BMC）故障。</w:t>
      </w:r>
    </w:p>
    <w:p w14:paraId="6C68589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直流充电接触器烧结故障</w:t>
      </w:r>
    </w:p>
    <w:p w14:paraId="540DE872">
      <w:pPr>
        <w:ind w:firstLine="420"/>
        <w:rPr>
          <w:rFonts w:hint="default"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原因</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电池管理器（BMC）、充配电总成正负极直流充电接触器故障、充配电总成烧结传感器故障、线路接地</w:t>
      </w:r>
      <w:r>
        <w:rPr>
          <w:rFonts w:hint="eastAsia" w:ascii="宋体" w:hAnsi="宋体" w:eastAsia="宋体" w:cs="宋体"/>
          <w:color w:val="000000" w:themeColor="text1"/>
          <w:szCs w:val="24"/>
          <w:lang w:eastAsia="zh-CN"/>
          <w14:textFill>
            <w14:solidFill>
              <w14:schemeClr w14:val="tx1"/>
            </w14:solidFill>
          </w14:textFill>
        </w:rPr>
        <w:t>。</w:t>
      </w:r>
    </w:p>
    <w:p w14:paraId="65E67C6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故障码</w:t>
      </w:r>
    </w:p>
    <w:p w14:paraId="66E5789C">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P1AF100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烧结光耦不导通</w:t>
      </w:r>
    </w:p>
    <w:p w14:paraId="73BB83DB">
      <w:pPr>
        <w:ind w:firstLine="420"/>
        <w:rPr>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P1AF000</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烧结光耦误导通</w:t>
      </w:r>
    </w:p>
    <w:p w14:paraId="54984ABC">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检测</w:t>
      </w:r>
    </w:p>
    <w:p w14:paraId="6762EF07">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eastAsia="宋体" w:cs="宋体"/>
          <w:color w:val="000000" w:themeColor="text1"/>
          <w:szCs w:val="24"/>
          <w14:textFill>
            <w14:solidFill>
              <w14:schemeClr w14:val="tx1"/>
            </w14:solidFill>
          </w14:textFill>
        </w:rPr>
        <w:t>打开点火开关。</w:t>
      </w:r>
    </w:p>
    <w:p w14:paraId="6FA72ECB">
      <w:pPr>
        <w:ind w:firstLine="420"/>
        <w:rPr>
          <w:rFonts w:hint="default"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 xml:space="preserve"> 测量BMC的BK45（B）插头7号端子若为0V，则为正极和负极直流充电接触器触点烧连故障。</w:t>
      </w:r>
    </w:p>
    <w:p w14:paraId="4C2C21B9">
      <w:pPr>
        <w:ind w:firstLine="420"/>
        <w:rPr>
          <w:rFonts w:hint="default"/>
          <w:color w:val="000000" w:themeColor="text1"/>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 xml:space="preserve"> 拆开充配电总成</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检测充配电总成正极和负极直流充电接触器触点电阻，应不通，如果不通，证明充配电总成烧结传感器故障。如果有相通，证明充配电总成正极和负极直流充电接触器触点异常相连。</w:t>
      </w:r>
    </w:p>
    <w:p w14:paraId="5DA47674">
      <w:pPr>
        <w:ind w:firstLine="420"/>
        <w:rPr>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4）</w:t>
      </w:r>
      <w:r>
        <w:rPr>
          <w:rFonts w:hint="eastAsia" w:ascii="宋体" w:hAnsi="宋体" w:eastAsia="宋体" w:cs="宋体"/>
          <w:color w:val="000000" w:themeColor="text1"/>
          <w:szCs w:val="24"/>
          <w14:textFill>
            <w14:solidFill>
              <w14:schemeClr w14:val="tx1"/>
            </w14:solidFill>
          </w14:textFill>
        </w:rPr>
        <w:t>拔掉BMC的BK45（A）插头，再次测量直流充电接触器相通的触点，如果不相通，则为BMC故障；如果依然相通，则测量BK45（A）33号（直流正极充电接触器烧连）或10号端子（直流负极充电接触器烧连）与车架或接地线阻值，若相通，则检修线路，若不通，为该直流充电接触器触点烧连</w:t>
      </w:r>
      <w:r>
        <w:rPr>
          <w:rFonts w:hint="eastAsia" w:ascii="宋体" w:hAnsi="宋体" w:eastAsia="宋体" w:cs="宋体"/>
          <w:color w:val="auto"/>
          <w:szCs w:val="24"/>
        </w:rPr>
        <w:t>，应</w:t>
      </w:r>
      <w:r>
        <w:rPr>
          <w:rFonts w:hint="eastAsia" w:ascii="宋体" w:hAnsi="宋体" w:cs="宋体"/>
          <w:color w:val="auto"/>
          <w:szCs w:val="24"/>
          <w:lang w:val="en-US" w:eastAsia="zh-CN"/>
        </w:rPr>
        <w:t>予以</w:t>
      </w:r>
      <w:r>
        <w:rPr>
          <w:rFonts w:hint="eastAsia" w:ascii="宋体" w:hAnsi="宋体" w:eastAsia="宋体" w:cs="宋体"/>
          <w:color w:val="auto"/>
          <w:szCs w:val="24"/>
        </w:rPr>
        <w:t>更换</w:t>
      </w:r>
      <w:r>
        <w:rPr>
          <w:rFonts w:hint="eastAsia" w:ascii="宋体" w:hAnsi="宋体" w:eastAsia="宋体" w:cs="宋体"/>
          <w:color w:val="000000" w:themeColor="text1"/>
          <w:szCs w:val="24"/>
          <w14:textFill>
            <w14:solidFill>
              <w14:schemeClr w14:val="tx1"/>
            </w14:solidFill>
          </w14:textFill>
        </w:rPr>
        <w:t>。</w:t>
      </w:r>
    </w:p>
    <w:p w14:paraId="62F6585B">
      <w:pPr>
        <w:bidi w:val="0"/>
        <w:rPr>
          <w:b/>
          <w:bCs/>
          <w:sz w:val="24"/>
          <w:szCs w:val="24"/>
        </w:rPr>
      </w:pPr>
    </w:p>
    <w:p w14:paraId="1A53B036">
      <w:pPr>
        <w:bidi w:val="0"/>
        <w:rPr>
          <w:rFonts w:hint="default"/>
          <w:b/>
          <w:bCs/>
          <w:sz w:val="24"/>
          <w:szCs w:val="24"/>
        </w:rPr>
      </w:pPr>
      <w:r>
        <w:rPr>
          <w:b/>
          <w:bCs/>
          <w:sz w:val="24"/>
          <w:szCs w:val="24"/>
        </w:rPr>
        <w:t>练习题</w:t>
      </w:r>
    </w:p>
    <w:p w14:paraId="04CC40C5">
      <w:pPr>
        <w:widowControl w:val="0"/>
        <w:numPr>
          <w:ilvl w:val="0"/>
          <w:numId w:val="0"/>
        </w:numPr>
        <w:ind w:firstLine="420" w:firstLineChars="200"/>
        <w:rPr>
          <w:color w:val="auto"/>
        </w:rPr>
      </w:pPr>
      <w:r>
        <w:rPr>
          <w:rFonts w:hint="eastAsia" w:ascii="Calibri" w:hAnsi="Calibri" w:eastAsia="宋体" w:cstheme="minorBidi"/>
          <w:color w:val="auto"/>
          <w:kern w:val="2"/>
          <w:sz w:val="21"/>
          <w:lang w:val="en-US" w:eastAsia="zh-CN" w:bidi="ar-SA"/>
        </w:rPr>
        <w:t>一、</w:t>
      </w:r>
      <w:r>
        <w:rPr>
          <w:rFonts w:hint="eastAsia"/>
          <w:b/>
          <w:bCs/>
          <w:color w:val="auto"/>
        </w:rPr>
        <w:t>填空题</w:t>
      </w:r>
    </w:p>
    <w:p w14:paraId="04CAE961">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1.</w:t>
      </w:r>
      <w:r>
        <w:rPr>
          <w:rFonts w:hint="eastAsia" w:ascii="宋体" w:hAnsi="宋体" w:eastAsia="宋体" w:cs="宋体"/>
          <w:color w:val="auto"/>
        </w:rPr>
        <w:t>直流快充系统由</w:t>
      </w:r>
      <w:r>
        <w:rPr>
          <w:rFonts w:hint="eastAsia" w:ascii="宋体" w:hAnsi="宋体" w:eastAsia="宋体" w:cs="宋体"/>
          <w:color w:val="auto"/>
          <w:u w:val="single"/>
          <w:lang w:val="en-US" w:eastAsia="zh-CN"/>
        </w:rPr>
        <w:t xml:space="preserve">           </w:t>
      </w:r>
      <w:r>
        <w:rPr>
          <w:rFonts w:hint="eastAsia" w:ascii="宋体" w:hAnsi="宋体" w:eastAsia="宋体" w:cs="宋体"/>
          <w:color w:val="auto"/>
          <w:lang w:val="en-US" w:eastAsia="zh-CN"/>
        </w:rPr>
        <w:t>和</w:t>
      </w:r>
      <w:r>
        <w:rPr>
          <w:rFonts w:hint="eastAsia" w:ascii="宋体" w:hAnsi="宋体" w:eastAsia="宋体" w:cs="宋体"/>
          <w:strike w:val="0"/>
          <w:dstrike w:val="0"/>
          <w:color w:val="auto"/>
          <w:lang w:val="en-US" w:eastAsia="zh-CN"/>
        </w:rPr>
        <w:t>动力蓄</w:t>
      </w:r>
      <w:r>
        <w:rPr>
          <w:rFonts w:hint="eastAsia" w:ascii="宋体" w:hAnsi="宋体" w:eastAsia="宋体" w:cs="宋体"/>
          <w:color w:val="auto"/>
        </w:rPr>
        <w:t>电池等组成。</w:t>
      </w:r>
    </w:p>
    <w:p w14:paraId="7BFBBFFD">
      <w:pPr>
        <w:ind w:firstLine="420"/>
        <w:rPr>
          <w:color w:val="auto"/>
        </w:rPr>
      </w:pPr>
      <w:r>
        <w:rPr>
          <w:rFonts w:hint="eastAsia" w:ascii="宋体" w:hAnsi="宋体" w:eastAsia="宋体" w:cs="宋体"/>
          <w:color w:val="auto"/>
        </w:rPr>
        <w:t>2.在直流充电枪上有</w:t>
      </w:r>
      <w:r>
        <w:rPr>
          <w:rFonts w:hint="eastAsia" w:ascii="宋体" w:hAnsi="宋体" w:eastAsia="宋体" w:cs="宋体"/>
          <w:color w:val="auto"/>
          <w:lang w:val="en-US" w:eastAsia="zh-CN"/>
        </w:rPr>
        <w:t>电</w:t>
      </w:r>
      <w:r>
        <w:rPr>
          <w:rFonts w:hint="eastAsia" w:ascii="宋体" w:hAnsi="宋体" w:eastAsia="宋体" w:cs="宋体"/>
          <w:color w:val="auto"/>
        </w:rPr>
        <w:t>子锁，用于控制充电枪上的</w:t>
      </w:r>
      <w:r>
        <w:rPr>
          <w:rFonts w:hint="eastAsia" w:ascii="宋体" w:hAnsi="宋体" w:eastAsia="宋体" w:cs="宋体"/>
          <w:color w:val="auto"/>
          <w:u w:val="single"/>
          <w:lang w:val="en-US" w:eastAsia="zh-CN"/>
        </w:rPr>
        <w:t xml:space="preserve">           </w:t>
      </w:r>
      <w:r>
        <w:rPr>
          <w:rFonts w:hint="eastAsia" w:ascii="宋体" w:hAnsi="宋体" w:eastAsia="宋体" w:cs="宋体"/>
          <w:color w:val="auto"/>
        </w:rPr>
        <w:t>，防止充电未结束时拔枪。</w:t>
      </w:r>
    </w:p>
    <w:p w14:paraId="29A5CAD6">
      <w:pPr>
        <w:widowControl w:val="0"/>
        <w:numPr>
          <w:ilvl w:val="0"/>
          <w:numId w:val="0"/>
        </w:numPr>
        <w:ind w:firstLine="420" w:firstLineChars="200"/>
        <w:rPr>
          <w:color w:val="auto"/>
        </w:rPr>
      </w:pPr>
      <w:r>
        <w:rPr>
          <w:rFonts w:hint="eastAsia" w:ascii="Calibri" w:hAnsi="Calibri" w:eastAsia="宋体" w:cstheme="minorBidi"/>
          <w:color w:val="auto"/>
          <w:kern w:val="2"/>
          <w:sz w:val="21"/>
          <w:lang w:val="en-US" w:eastAsia="zh-CN" w:bidi="ar-SA"/>
        </w:rPr>
        <w:t>二、</w:t>
      </w:r>
      <w:r>
        <w:rPr>
          <w:rFonts w:hint="eastAsia"/>
          <w:b/>
          <w:bCs/>
          <w:color w:val="auto"/>
        </w:rPr>
        <w:t>选择题</w:t>
      </w:r>
    </w:p>
    <w:p w14:paraId="64E39B9D">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1.</w:t>
      </w:r>
      <w:r>
        <w:rPr>
          <w:rFonts w:hint="eastAsia" w:ascii="宋体" w:hAnsi="宋体" w:eastAsia="宋体" w:cs="宋体"/>
          <w:color w:val="auto"/>
        </w:rPr>
        <w:t>在</w:t>
      </w:r>
      <w:r>
        <w:rPr>
          <w:rFonts w:hint="eastAsia" w:ascii="宋体" w:hAnsi="宋体" w:cs="宋体"/>
          <w:color w:val="auto"/>
          <w:lang w:val="en-US" w:eastAsia="zh-CN"/>
        </w:rPr>
        <w:t>直</w:t>
      </w:r>
      <w:r>
        <w:rPr>
          <w:rFonts w:hint="eastAsia" w:ascii="宋体" w:hAnsi="宋体" w:eastAsia="宋体" w:cs="宋体"/>
          <w:color w:val="auto"/>
        </w:rPr>
        <w:t>流充电口上，与直流高压相关的端子是（  ）。</w:t>
      </w:r>
    </w:p>
    <w:p w14:paraId="7895897D">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A.</w:t>
      </w:r>
      <w:r>
        <w:rPr>
          <w:rFonts w:hint="eastAsia" w:ascii="宋体" w:hAnsi="宋体" w:eastAsia="宋体" w:cs="宋体"/>
          <w:color w:val="auto"/>
        </w:rPr>
        <w:t>DC+、DC+</w:t>
      </w:r>
    </w:p>
    <w:p w14:paraId="222E245F">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B.</w:t>
      </w:r>
      <w:r>
        <w:rPr>
          <w:rFonts w:hint="eastAsia" w:ascii="宋体" w:hAnsi="宋体" w:eastAsia="宋体" w:cs="宋体"/>
          <w:color w:val="auto"/>
        </w:rPr>
        <w:t>PE</w:t>
      </w:r>
    </w:p>
    <w:p w14:paraId="160B5AF9">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C.</w:t>
      </w:r>
      <w:r>
        <w:rPr>
          <w:rFonts w:hint="eastAsia" w:ascii="宋体" w:hAnsi="宋体" w:eastAsia="宋体" w:cs="宋体"/>
          <w:color w:val="auto"/>
        </w:rPr>
        <w:t>CC1</w:t>
      </w:r>
    </w:p>
    <w:p w14:paraId="25A4E3D4">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D.</w:t>
      </w:r>
      <w:r>
        <w:rPr>
          <w:rFonts w:hint="eastAsia" w:ascii="宋体" w:hAnsi="宋体" w:eastAsia="宋体" w:cs="宋体"/>
          <w:color w:val="auto"/>
        </w:rPr>
        <w:t>CC2</w:t>
      </w:r>
    </w:p>
    <w:p w14:paraId="0C3DFEF7">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E.</w:t>
      </w:r>
      <w:r>
        <w:rPr>
          <w:rFonts w:hint="eastAsia" w:ascii="宋体" w:hAnsi="宋体" w:eastAsia="宋体" w:cs="宋体"/>
          <w:color w:val="auto"/>
        </w:rPr>
        <w:t>S+、S-</w:t>
      </w:r>
    </w:p>
    <w:p w14:paraId="69FB8F2F">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F.</w:t>
      </w:r>
      <w:r>
        <w:rPr>
          <w:rFonts w:hint="eastAsia" w:ascii="宋体" w:hAnsi="宋体" w:eastAsia="宋体" w:cs="宋体"/>
          <w:color w:val="auto"/>
        </w:rPr>
        <w:t>A+、A-</w:t>
      </w:r>
    </w:p>
    <w:p w14:paraId="324A7541">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2.</w:t>
      </w:r>
      <w:r>
        <w:rPr>
          <w:rFonts w:hint="eastAsia" w:ascii="宋体" w:hAnsi="宋体" w:eastAsia="宋体" w:cs="宋体"/>
          <w:color w:val="auto"/>
        </w:rPr>
        <w:t>在</w:t>
      </w:r>
      <w:r>
        <w:rPr>
          <w:rFonts w:hint="eastAsia" w:ascii="宋体" w:hAnsi="宋体" w:eastAsia="宋体" w:cs="宋体"/>
          <w:color w:val="auto"/>
          <w:lang w:val="en-US" w:eastAsia="zh-CN"/>
        </w:rPr>
        <w:t>直</w:t>
      </w:r>
      <w:r>
        <w:rPr>
          <w:rFonts w:hint="eastAsia" w:ascii="宋体" w:hAnsi="宋体" w:eastAsia="宋体" w:cs="宋体"/>
          <w:color w:val="auto"/>
        </w:rPr>
        <w:t>流充电口上，与充电桩检测充电枪连接相关的端子是（  ）。</w:t>
      </w:r>
    </w:p>
    <w:p w14:paraId="3DCC6720">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A.</w:t>
      </w:r>
      <w:r>
        <w:rPr>
          <w:rFonts w:hint="eastAsia" w:ascii="宋体" w:hAnsi="宋体" w:eastAsia="宋体" w:cs="宋体"/>
          <w:color w:val="auto"/>
        </w:rPr>
        <w:t>DC+、DC+</w:t>
      </w:r>
    </w:p>
    <w:p w14:paraId="4CC5881A">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B.</w:t>
      </w:r>
      <w:r>
        <w:rPr>
          <w:rFonts w:hint="eastAsia" w:ascii="宋体" w:hAnsi="宋体" w:eastAsia="宋体" w:cs="宋体"/>
          <w:color w:val="auto"/>
        </w:rPr>
        <w:t>PE</w:t>
      </w:r>
    </w:p>
    <w:p w14:paraId="2B6D137F">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C.</w:t>
      </w:r>
      <w:r>
        <w:rPr>
          <w:rFonts w:hint="eastAsia" w:ascii="宋体" w:hAnsi="宋体" w:eastAsia="宋体" w:cs="宋体"/>
          <w:color w:val="auto"/>
        </w:rPr>
        <w:t>CC1</w:t>
      </w:r>
    </w:p>
    <w:p w14:paraId="652077B4">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D.</w:t>
      </w:r>
      <w:r>
        <w:rPr>
          <w:rFonts w:hint="eastAsia" w:ascii="宋体" w:hAnsi="宋体" w:eastAsia="宋体" w:cs="宋体"/>
          <w:color w:val="auto"/>
        </w:rPr>
        <w:t>CC2</w:t>
      </w:r>
    </w:p>
    <w:p w14:paraId="1F94FED5">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E.</w:t>
      </w:r>
      <w:r>
        <w:rPr>
          <w:rFonts w:hint="eastAsia" w:ascii="宋体" w:hAnsi="宋体" w:eastAsia="宋体" w:cs="宋体"/>
          <w:color w:val="auto"/>
        </w:rPr>
        <w:t>S+、S-</w:t>
      </w:r>
    </w:p>
    <w:p w14:paraId="78464F11">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F.</w:t>
      </w:r>
      <w:r>
        <w:rPr>
          <w:rFonts w:hint="eastAsia" w:ascii="宋体" w:hAnsi="宋体" w:eastAsia="宋体" w:cs="宋体"/>
          <w:color w:val="auto"/>
        </w:rPr>
        <w:t>A+、A-</w:t>
      </w:r>
    </w:p>
    <w:p w14:paraId="36909946">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3.</w:t>
      </w:r>
      <w:r>
        <w:rPr>
          <w:rFonts w:hint="eastAsia" w:ascii="宋体" w:hAnsi="宋体" w:eastAsia="宋体" w:cs="宋体"/>
          <w:color w:val="auto"/>
        </w:rPr>
        <w:t>在</w:t>
      </w:r>
      <w:r>
        <w:rPr>
          <w:rFonts w:hint="eastAsia" w:ascii="宋体" w:hAnsi="宋体" w:eastAsia="宋体" w:cs="宋体"/>
          <w:color w:val="auto"/>
          <w:lang w:val="en-US" w:eastAsia="zh-CN"/>
        </w:rPr>
        <w:t>直</w:t>
      </w:r>
      <w:r>
        <w:rPr>
          <w:rFonts w:hint="eastAsia" w:ascii="宋体" w:hAnsi="宋体" w:eastAsia="宋体" w:cs="宋体"/>
          <w:color w:val="auto"/>
        </w:rPr>
        <w:t>流充电口上，与车辆控制装置检测充电枪连接相关的端子是（  ）。</w:t>
      </w:r>
    </w:p>
    <w:p w14:paraId="158F90CB">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A.</w:t>
      </w:r>
      <w:r>
        <w:rPr>
          <w:rFonts w:hint="eastAsia" w:ascii="宋体" w:hAnsi="宋体" w:eastAsia="宋体" w:cs="宋体"/>
          <w:color w:val="auto"/>
        </w:rPr>
        <w:t>DC+、DC+</w:t>
      </w:r>
    </w:p>
    <w:p w14:paraId="47FBB015">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B.</w:t>
      </w:r>
      <w:r>
        <w:rPr>
          <w:rFonts w:hint="eastAsia" w:ascii="宋体" w:hAnsi="宋体" w:eastAsia="宋体" w:cs="宋体"/>
          <w:color w:val="auto"/>
        </w:rPr>
        <w:t>PE</w:t>
      </w:r>
    </w:p>
    <w:p w14:paraId="4B580A66">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C.</w:t>
      </w:r>
      <w:r>
        <w:rPr>
          <w:rFonts w:hint="eastAsia" w:ascii="宋体" w:hAnsi="宋体" w:eastAsia="宋体" w:cs="宋体"/>
          <w:color w:val="auto"/>
        </w:rPr>
        <w:t>CC1</w:t>
      </w:r>
    </w:p>
    <w:p w14:paraId="75E51297">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D.</w:t>
      </w:r>
      <w:r>
        <w:rPr>
          <w:rFonts w:hint="eastAsia" w:ascii="宋体" w:hAnsi="宋体" w:eastAsia="宋体" w:cs="宋体"/>
          <w:color w:val="auto"/>
        </w:rPr>
        <w:t>CC2</w:t>
      </w:r>
    </w:p>
    <w:p w14:paraId="4D00C3B8">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E.</w:t>
      </w:r>
      <w:r>
        <w:rPr>
          <w:rFonts w:hint="eastAsia" w:ascii="宋体" w:hAnsi="宋体" w:eastAsia="宋体" w:cs="宋体"/>
          <w:color w:val="auto"/>
        </w:rPr>
        <w:t>S+、S-</w:t>
      </w:r>
    </w:p>
    <w:p w14:paraId="0E691E9D">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F.</w:t>
      </w:r>
      <w:r>
        <w:rPr>
          <w:rFonts w:hint="eastAsia" w:ascii="宋体" w:hAnsi="宋体" w:eastAsia="宋体" w:cs="宋体"/>
          <w:color w:val="auto"/>
        </w:rPr>
        <w:t>A+、A-</w:t>
      </w:r>
    </w:p>
    <w:p w14:paraId="567CE261">
      <w:pPr>
        <w:widowControl w:val="0"/>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4.</w:t>
      </w:r>
      <w:r>
        <w:rPr>
          <w:rFonts w:hint="eastAsia" w:ascii="宋体" w:hAnsi="宋体" w:eastAsia="宋体" w:cs="宋体"/>
          <w:color w:val="auto"/>
        </w:rPr>
        <w:t>在</w:t>
      </w:r>
      <w:r>
        <w:rPr>
          <w:rFonts w:hint="eastAsia" w:ascii="宋体" w:hAnsi="宋体" w:eastAsia="宋体" w:cs="宋体"/>
          <w:color w:val="auto"/>
          <w:lang w:val="en-US" w:eastAsia="zh-CN"/>
        </w:rPr>
        <w:t>直</w:t>
      </w:r>
      <w:r>
        <w:rPr>
          <w:rFonts w:hint="eastAsia" w:ascii="宋体" w:hAnsi="宋体" w:eastAsia="宋体" w:cs="宋体"/>
          <w:color w:val="auto"/>
        </w:rPr>
        <w:t>流充电口上，充电桩通过（  ）端子向车辆输送唤醒信号。</w:t>
      </w:r>
    </w:p>
    <w:p w14:paraId="68E3A465">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A.</w:t>
      </w:r>
      <w:r>
        <w:rPr>
          <w:rFonts w:hint="eastAsia" w:ascii="宋体" w:hAnsi="宋体" w:eastAsia="宋体" w:cs="宋体"/>
          <w:color w:val="auto"/>
        </w:rPr>
        <w:t>DC+、DC+</w:t>
      </w:r>
    </w:p>
    <w:p w14:paraId="29404BAC">
      <w:pPr>
        <w:numPr>
          <w:ilvl w:val="0"/>
          <w:numId w:val="0"/>
        </w:numPr>
        <w:ind w:firstLine="420" w:firstLineChars="200"/>
        <w:rPr>
          <w:rFonts w:hint="eastAsia" w:ascii="宋体" w:hAnsi="宋体" w:eastAsia="宋体" w:cs="宋体"/>
          <w:color w:val="auto"/>
          <w:lang w:val="en-US" w:eastAsia="zh-CN"/>
        </w:rPr>
      </w:pPr>
      <w:r>
        <w:rPr>
          <w:rFonts w:hint="eastAsia" w:ascii="宋体" w:hAnsi="宋体" w:eastAsia="宋体" w:cs="宋体"/>
          <w:color w:val="auto"/>
          <w:kern w:val="2"/>
          <w:sz w:val="21"/>
          <w:lang w:val="en-US" w:eastAsia="zh-CN" w:bidi="ar-SA"/>
        </w:rPr>
        <w:t>B.</w:t>
      </w:r>
      <w:r>
        <w:rPr>
          <w:rFonts w:hint="eastAsia" w:ascii="宋体" w:hAnsi="宋体" w:eastAsia="宋体" w:cs="宋体"/>
          <w:color w:val="auto"/>
        </w:rPr>
        <w:t>PE</w:t>
      </w:r>
    </w:p>
    <w:p w14:paraId="03A2A4E0">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C.</w:t>
      </w:r>
      <w:r>
        <w:rPr>
          <w:rFonts w:hint="eastAsia" w:ascii="宋体" w:hAnsi="宋体" w:eastAsia="宋体" w:cs="宋体"/>
          <w:color w:val="auto"/>
        </w:rPr>
        <w:t>CC1</w:t>
      </w:r>
    </w:p>
    <w:p w14:paraId="66F572E8">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D.</w:t>
      </w:r>
      <w:r>
        <w:rPr>
          <w:rFonts w:hint="eastAsia" w:ascii="宋体" w:hAnsi="宋体" w:eastAsia="宋体" w:cs="宋体"/>
          <w:color w:val="auto"/>
        </w:rPr>
        <w:t>CC2</w:t>
      </w:r>
    </w:p>
    <w:p w14:paraId="6D46012D">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E.</w:t>
      </w:r>
      <w:r>
        <w:rPr>
          <w:rFonts w:hint="eastAsia" w:ascii="宋体" w:hAnsi="宋体" w:eastAsia="宋体" w:cs="宋体"/>
          <w:color w:val="auto"/>
        </w:rPr>
        <w:t>S+、S-</w:t>
      </w:r>
    </w:p>
    <w:p w14:paraId="4B869785">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F.</w:t>
      </w:r>
      <w:r>
        <w:rPr>
          <w:rFonts w:hint="eastAsia" w:ascii="宋体" w:hAnsi="宋体" w:eastAsia="宋体" w:cs="宋体"/>
          <w:color w:val="auto"/>
        </w:rPr>
        <w:t>A+、A-</w:t>
      </w:r>
    </w:p>
    <w:p w14:paraId="0774C41E">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5.</w:t>
      </w:r>
      <w:r>
        <w:rPr>
          <w:rFonts w:hint="eastAsia" w:ascii="宋体" w:hAnsi="宋体" w:eastAsia="宋体" w:cs="宋体"/>
          <w:color w:val="auto"/>
        </w:rPr>
        <w:t>在</w:t>
      </w:r>
      <w:r>
        <w:rPr>
          <w:rFonts w:hint="eastAsia" w:ascii="宋体" w:hAnsi="宋体" w:eastAsia="宋体" w:cs="宋体"/>
          <w:color w:val="auto"/>
          <w:lang w:val="en-US" w:eastAsia="zh-CN"/>
        </w:rPr>
        <w:t>直</w:t>
      </w:r>
      <w:r>
        <w:rPr>
          <w:rFonts w:hint="eastAsia" w:ascii="宋体" w:hAnsi="宋体" w:eastAsia="宋体" w:cs="宋体"/>
          <w:color w:val="auto"/>
        </w:rPr>
        <w:t>流充电口上，充电桩与车辆控制装置通过（  ）传递充电信息。</w:t>
      </w:r>
    </w:p>
    <w:p w14:paraId="4EAA02E3">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A.</w:t>
      </w:r>
      <w:r>
        <w:rPr>
          <w:rFonts w:hint="eastAsia" w:ascii="宋体" w:hAnsi="宋体" w:eastAsia="宋体" w:cs="宋体"/>
          <w:color w:val="auto"/>
        </w:rPr>
        <w:t>DC+、DC+</w:t>
      </w:r>
    </w:p>
    <w:p w14:paraId="0F58F1AF">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B.</w:t>
      </w:r>
      <w:r>
        <w:rPr>
          <w:rFonts w:hint="eastAsia" w:ascii="宋体" w:hAnsi="宋体" w:eastAsia="宋体" w:cs="宋体"/>
          <w:color w:val="auto"/>
        </w:rPr>
        <w:t>PE</w:t>
      </w:r>
    </w:p>
    <w:p w14:paraId="3F68E62E">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C.</w:t>
      </w:r>
      <w:r>
        <w:rPr>
          <w:rFonts w:hint="eastAsia" w:ascii="宋体" w:hAnsi="宋体" w:eastAsia="宋体" w:cs="宋体"/>
          <w:color w:val="auto"/>
        </w:rPr>
        <w:t>CC1</w:t>
      </w:r>
    </w:p>
    <w:p w14:paraId="0F43FB7E">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D.</w:t>
      </w:r>
      <w:r>
        <w:rPr>
          <w:rFonts w:hint="eastAsia" w:ascii="宋体" w:hAnsi="宋体" w:eastAsia="宋体" w:cs="宋体"/>
          <w:color w:val="auto"/>
        </w:rPr>
        <w:t>CC2</w:t>
      </w:r>
    </w:p>
    <w:p w14:paraId="32FDF8A8">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E.</w:t>
      </w:r>
      <w:r>
        <w:rPr>
          <w:rFonts w:hint="eastAsia" w:ascii="宋体" w:hAnsi="宋体" w:eastAsia="宋体" w:cs="宋体"/>
          <w:color w:val="auto"/>
        </w:rPr>
        <w:t>S+、S-</w:t>
      </w:r>
    </w:p>
    <w:p w14:paraId="6B0E2E0F">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F.</w:t>
      </w:r>
      <w:r>
        <w:rPr>
          <w:rFonts w:hint="eastAsia" w:ascii="宋体" w:hAnsi="宋体" w:eastAsia="宋体" w:cs="宋体"/>
          <w:color w:val="auto"/>
        </w:rPr>
        <w:t>A+、A-</w:t>
      </w:r>
    </w:p>
    <w:p w14:paraId="68A33037">
      <w:pPr>
        <w:numPr>
          <w:ilvl w:val="0"/>
          <w:numId w:val="0"/>
        </w:numPr>
        <w:ind w:firstLine="420" w:firstLineChars="200"/>
        <w:rPr>
          <w:rFonts w:hint="eastAsia" w:ascii="宋体" w:hAnsi="宋体" w:eastAsia="宋体" w:cs="宋体"/>
          <w:color w:val="auto"/>
          <w:lang w:eastAsia="zh-CN"/>
        </w:rPr>
      </w:pPr>
      <w:r>
        <w:rPr>
          <w:rFonts w:hint="eastAsia" w:ascii="宋体" w:hAnsi="宋体" w:eastAsia="宋体" w:cs="宋体"/>
          <w:color w:val="auto"/>
          <w:kern w:val="2"/>
          <w:sz w:val="21"/>
          <w:lang w:val="en-US" w:eastAsia="zh-CN" w:bidi="ar-SA"/>
        </w:rPr>
        <w:t>6.</w:t>
      </w:r>
      <w:r>
        <w:rPr>
          <w:rFonts w:hint="eastAsia" w:ascii="宋体" w:hAnsi="宋体" w:eastAsia="宋体" w:cs="宋体"/>
          <w:color w:val="auto"/>
        </w:rPr>
        <w:t>在</w:t>
      </w:r>
      <w:r>
        <w:rPr>
          <w:rFonts w:hint="eastAsia" w:ascii="宋体" w:hAnsi="宋体" w:eastAsia="宋体" w:cs="宋体"/>
          <w:strike/>
          <w:dstrike w:val="0"/>
          <w:color w:val="auto"/>
        </w:rPr>
        <w:t>交</w:t>
      </w:r>
      <w:r>
        <w:rPr>
          <w:rFonts w:hint="eastAsia" w:ascii="宋体" w:hAnsi="宋体" w:eastAsia="宋体" w:cs="宋体"/>
          <w:color w:val="auto"/>
          <w:lang w:val="en-US" w:eastAsia="zh-CN"/>
        </w:rPr>
        <w:t>直</w:t>
      </w:r>
      <w:r>
        <w:rPr>
          <w:rFonts w:hint="eastAsia" w:ascii="宋体" w:hAnsi="宋体" w:eastAsia="宋体" w:cs="宋体"/>
          <w:color w:val="auto"/>
        </w:rPr>
        <w:t>流充电口上，A+、A-的14V电压</w:t>
      </w:r>
      <w:r>
        <w:rPr>
          <w:rFonts w:hint="eastAsia" w:ascii="宋体" w:hAnsi="宋体" w:cs="宋体"/>
          <w:color w:val="auto"/>
          <w:lang w:eastAsia="zh-CN"/>
        </w:rPr>
        <w:t>来自</w:t>
      </w:r>
      <w:r>
        <w:rPr>
          <w:rFonts w:hint="eastAsia" w:ascii="宋体" w:hAnsi="宋体" w:eastAsia="宋体" w:cs="宋体"/>
          <w:color w:val="auto"/>
        </w:rPr>
        <w:t>（   ）</w:t>
      </w:r>
      <w:r>
        <w:rPr>
          <w:rFonts w:hint="eastAsia" w:ascii="宋体" w:hAnsi="宋体" w:eastAsia="宋体" w:cs="宋体"/>
          <w:color w:val="auto"/>
          <w:lang w:eastAsia="zh-CN"/>
        </w:rPr>
        <w:t>。</w:t>
      </w:r>
    </w:p>
    <w:p w14:paraId="11F88627">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A.</w:t>
      </w:r>
      <w:r>
        <w:rPr>
          <w:rFonts w:hint="eastAsia" w:ascii="宋体" w:hAnsi="宋体" w:eastAsia="宋体" w:cs="宋体"/>
          <w:color w:val="auto"/>
        </w:rPr>
        <w:t>充电桩</w:t>
      </w:r>
    </w:p>
    <w:p w14:paraId="72576A75">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B.</w:t>
      </w:r>
      <w:r>
        <w:rPr>
          <w:rFonts w:hint="eastAsia" w:ascii="宋体" w:hAnsi="宋体" w:eastAsia="宋体" w:cs="宋体"/>
          <w:color w:val="auto"/>
        </w:rPr>
        <w:t>BMS</w:t>
      </w:r>
    </w:p>
    <w:p w14:paraId="598364B8">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C.</w:t>
      </w:r>
      <w:r>
        <w:rPr>
          <w:rFonts w:hint="eastAsia" w:ascii="宋体" w:hAnsi="宋体" w:eastAsia="宋体" w:cs="宋体"/>
          <w:color w:val="auto"/>
          <w:lang w:eastAsia="zh-CN"/>
        </w:rPr>
        <w:t>辅助蓄电池</w:t>
      </w:r>
    </w:p>
    <w:p w14:paraId="73A58B26">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D.</w:t>
      </w:r>
      <w:r>
        <w:rPr>
          <w:rFonts w:hint="eastAsia" w:ascii="宋体" w:hAnsi="宋体" w:eastAsia="宋体" w:cs="宋体"/>
          <w:color w:val="auto"/>
        </w:rPr>
        <w:t>VCU</w:t>
      </w:r>
    </w:p>
    <w:p w14:paraId="592A1CC0">
      <w:pPr>
        <w:ind w:firstLine="420"/>
        <w:rPr>
          <w:rFonts w:hint="eastAsia" w:ascii="宋体" w:hAnsi="宋体" w:eastAsia="宋体" w:cs="宋体"/>
          <w:color w:val="auto"/>
          <w:lang w:eastAsia="zh-CN"/>
        </w:rPr>
      </w:pPr>
      <w:r>
        <w:rPr>
          <w:rFonts w:hint="eastAsia" w:ascii="宋体" w:hAnsi="宋体" w:eastAsia="宋体" w:cs="宋体"/>
          <w:color w:val="auto"/>
        </w:rPr>
        <w:t>7.在</w:t>
      </w:r>
      <w:r>
        <w:rPr>
          <w:rFonts w:hint="eastAsia" w:ascii="宋体" w:hAnsi="宋体" w:eastAsia="宋体" w:cs="宋体"/>
          <w:color w:val="auto"/>
          <w:lang w:val="en-US" w:eastAsia="zh-CN"/>
        </w:rPr>
        <w:t>直</w:t>
      </w:r>
      <w:r>
        <w:rPr>
          <w:rFonts w:hint="eastAsia" w:ascii="宋体" w:hAnsi="宋体" w:eastAsia="宋体" w:cs="宋体"/>
          <w:color w:val="auto"/>
        </w:rPr>
        <w:t>流充电口上，S+、S-的信号类型为（   ）</w:t>
      </w:r>
      <w:r>
        <w:rPr>
          <w:rFonts w:hint="eastAsia" w:ascii="宋体" w:hAnsi="宋体" w:eastAsia="宋体" w:cs="宋体"/>
          <w:color w:val="auto"/>
          <w:lang w:eastAsia="zh-CN"/>
        </w:rPr>
        <w:t>。</w:t>
      </w:r>
    </w:p>
    <w:p w14:paraId="63AC20F8">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A.</w:t>
      </w:r>
      <w:r>
        <w:rPr>
          <w:rFonts w:hint="eastAsia" w:ascii="宋体" w:hAnsi="宋体" w:eastAsia="宋体" w:cs="宋体"/>
          <w:color w:val="auto"/>
        </w:rPr>
        <w:t>模拟信号</w:t>
      </w:r>
    </w:p>
    <w:p w14:paraId="5A78AFD2">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B.</w:t>
      </w:r>
      <w:r>
        <w:rPr>
          <w:rFonts w:hint="eastAsia" w:ascii="宋体" w:hAnsi="宋体" w:eastAsia="宋体" w:cs="宋体"/>
          <w:color w:val="auto"/>
        </w:rPr>
        <w:t>CAN信号</w:t>
      </w:r>
    </w:p>
    <w:p w14:paraId="47558734">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C.</w:t>
      </w:r>
      <w:r>
        <w:rPr>
          <w:rFonts w:hint="eastAsia" w:ascii="宋体" w:hAnsi="宋体" w:eastAsia="宋体" w:cs="宋体"/>
          <w:color w:val="auto"/>
        </w:rPr>
        <w:t>电流信号</w:t>
      </w:r>
    </w:p>
    <w:p w14:paraId="68EFE618">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D.</w:t>
      </w:r>
      <w:r>
        <w:rPr>
          <w:rFonts w:hint="eastAsia" w:ascii="宋体" w:hAnsi="宋体" w:eastAsia="宋体" w:cs="宋体"/>
          <w:color w:val="auto"/>
        </w:rPr>
        <w:t>PWM信号</w:t>
      </w:r>
    </w:p>
    <w:p w14:paraId="000094C8">
      <w:pPr>
        <w:widowControl w:val="0"/>
        <w:numPr>
          <w:ilvl w:val="0"/>
          <w:numId w:val="0"/>
        </w:numPr>
        <w:ind w:firstLine="420" w:firstLineChars="200"/>
        <w:rPr>
          <w:color w:val="auto"/>
        </w:rPr>
      </w:pPr>
      <w:r>
        <w:rPr>
          <w:rFonts w:hint="eastAsia" w:ascii="Calibri" w:hAnsi="Calibri" w:eastAsia="宋体" w:cstheme="minorBidi"/>
          <w:color w:val="auto"/>
          <w:kern w:val="2"/>
          <w:sz w:val="21"/>
          <w:lang w:val="en-US" w:eastAsia="zh-CN" w:bidi="ar-SA"/>
        </w:rPr>
        <w:t>三、</w:t>
      </w:r>
      <w:r>
        <w:rPr>
          <w:rFonts w:hint="eastAsia"/>
          <w:b/>
          <w:bCs/>
          <w:color w:val="auto"/>
        </w:rPr>
        <w:t>简答题</w:t>
      </w:r>
    </w:p>
    <w:p w14:paraId="74950170">
      <w:pPr>
        <w:numPr>
          <w:ilvl w:val="0"/>
          <w:numId w:val="0"/>
        </w:numPr>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1.</w:t>
      </w:r>
      <w:r>
        <w:rPr>
          <w:rFonts w:hint="eastAsia" w:ascii="宋体" w:hAnsi="宋体" w:eastAsia="宋体" w:cs="宋体"/>
          <w:color w:val="auto"/>
        </w:rPr>
        <w:t>简述快充口的检测方法</w:t>
      </w:r>
    </w:p>
    <w:p w14:paraId="55922770">
      <w:pPr>
        <w:ind w:firstLine="420"/>
        <w:rPr>
          <w:rFonts w:hint="eastAsia" w:ascii="宋体" w:hAnsi="宋体" w:eastAsia="宋体" w:cs="宋体"/>
          <w:u w:val="single"/>
        </w:rPr>
      </w:pPr>
    </w:p>
    <w:p w14:paraId="3BF936CA">
      <w:pPr>
        <w:ind w:firstLine="420"/>
        <w:rPr>
          <w:rFonts w:hint="eastAsia" w:ascii="宋体" w:hAnsi="宋体" w:eastAsia="宋体" w:cs="宋体"/>
        </w:rPr>
      </w:pPr>
    </w:p>
    <w:p w14:paraId="5C9820E4">
      <w:pPr>
        <w:ind w:firstLine="420"/>
        <w:rPr>
          <w:rFonts w:hint="eastAsia" w:ascii="宋体" w:hAnsi="宋体" w:eastAsia="宋体" w:cs="宋体"/>
        </w:rPr>
      </w:pPr>
    </w:p>
    <w:p w14:paraId="7189865F">
      <w:pPr>
        <w:numPr>
          <w:ilvl w:val="0"/>
          <w:numId w:val="0"/>
        </w:numPr>
        <w:ind w:firstLine="420" w:firstLineChars="200"/>
        <w:rPr>
          <w:rFonts w:hint="eastAsia" w:ascii="宋体" w:hAnsi="宋体" w:eastAsia="宋体" w:cs="宋体"/>
        </w:rPr>
      </w:pPr>
      <w:r>
        <w:rPr>
          <w:rFonts w:hint="eastAsia" w:ascii="宋体" w:hAnsi="宋体" w:eastAsia="宋体" w:cs="宋体"/>
          <w:kern w:val="2"/>
          <w:sz w:val="21"/>
          <w:lang w:val="en-US" w:eastAsia="zh-CN" w:bidi="ar-SA"/>
        </w:rPr>
        <w:t>2.</w:t>
      </w:r>
      <w:r>
        <w:rPr>
          <w:rFonts w:hint="eastAsia" w:ascii="宋体" w:hAnsi="宋体" w:eastAsia="宋体" w:cs="宋体"/>
        </w:rPr>
        <w:t>简述直流充电故障灯检测方法</w:t>
      </w:r>
    </w:p>
    <w:p w14:paraId="14FD311F">
      <w:pPr>
        <w:ind w:firstLine="420"/>
        <w:rPr>
          <w:rFonts w:hint="eastAsia" w:ascii="宋体" w:hAnsi="宋体" w:eastAsia="宋体" w:cs="宋体"/>
          <w:u w:val="single"/>
        </w:rPr>
      </w:pPr>
    </w:p>
    <w:p w14:paraId="69323609">
      <w:pPr>
        <w:bidi w:val="0"/>
        <w:rPr>
          <w:rFonts w:hint="eastAsia" w:ascii="宋体" w:hAnsi="宋体" w:eastAsia="宋体" w:cs="宋体"/>
          <w:lang w:val="en-US" w:eastAsia="zh-CN"/>
        </w:rPr>
      </w:pPr>
    </w:p>
    <w:p w14:paraId="4B0DC081">
      <w:pPr>
        <w:bidi w:val="0"/>
        <w:rPr>
          <w:rFonts w:hint="eastAsia" w:ascii="宋体" w:hAnsi="宋体" w:eastAsia="宋体" w:cs="宋体"/>
          <w:lang w:val="en-US" w:eastAsia="zh-CN"/>
        </w:rPr>
      </w:pPr>
    </w:p>
    <w:p w14:paraId="613A7C3C">
      <w:pPr>
        <w:bidi w:val="0"/>
        <w:rPr>
          <w:rFonts w:hint="eastAsia" w:ascii="宋体" w:hAnsi="宋体" w:eastAsia="宋体" w:cs="宋体"/>
          <w:lang w:val="en-US" w:eastAsia="zh-CN"/>
        </w:rPr>
      </w:pPr>
    </w:p>
    <w:p w14:paraId="72C30CDF">
      <w:pPr>
        <w:bidi w:val="0"/>
        <w:rPr>
          <w:rFonts w:hint="eastAsia" w:ascii="宋体" w:hAnsi="宋体" w:eastAsia="宋体" w:cs="宋体"/>
          <w:lang w:val="en-US" w:eastAsia="zh-CN"/>
        </w:rPr>
      </w:pPr>
    </w:p>
    <w:p w14:paraId="25DDCE3A">
      <w:pPr>
        <w:bidi w:val="0"/>
        <w:rPr>
          <w:rFonts w:hint="eastAsia" w:ascii="宋体" w:hAnsi="宋体" w:eastAsia="宋体" w:cs="宋体"/>
          <w:lang w:val="en-US" w:eastAsia="zh-CN"/>
        </w:rPr>
      </w:pPr>
    </w:p>
    <w:p w14:paraId="65520EF0">
      <w:pPr>
        <w:bidi w:val="0"/>
        <w:rPr>
          <w:rFonts w:hint="eastAsia" w:ascii="宋体" w:hAnsi="宋体" w:eastAsia="宋体" w:cs="宋体"/>
          <w:lang w:val="en-US" w:eastAsia="zh-CN"/>
        </w:rPr>
      </w:pPr>
    </w:p>
    <w:p w14:paraId="4220813E">
      <w:pPr>
        <w:bidi w:val="0"/>
        <w:rPr>
          <w:rFonts w:hint="eastAsia" w:ascii="宋体" w:hAnsi="宋体" w:eastAsia="宋体" w:cs="宋体"/>
          <w:lang w:val="en-US" w:eastAsia="zh-CN"/>
        </w:rPr>
      </w:pPr>
    </w:p>
    <w:p w14:paraId="5A40E93A">
      <w:pPr>
        <w:pStyle w:val="3"/>
        <w:bidi w:val="0"/>
        <w:rPr>
          <w:rFonts w:hint="default"/>
          <w:color w:val="000000" w:themeColor="text1"/>
          <w14:textFill>
            <w14:solidFill>
              <w14:schemeClr w14:val="tx1"/>
            </w14:solidFill>
          </w14:textFill>
        </w:rPr>
      </w:pPr>
      <w:bookmarkStart w:id="96" w:name="_Toc4824_WPSOffice_Level1"/>
      <w:bookmarkStart w:id="97" w:name="_Toc21545"/>
      <w:bookmarkStart w:id="98" w:name="_Toc26865"/>
      <w:bookmarkStart w:id="99" w:name="_Toc24159"/>
      <w:r>
        <w:rPr>
          <w:color w:val="000000" w:themeColor="text1"/>
          <w14:textFill>
            <w14:solidFill>
              <w14:schemeClr w14:val="tx1"/>
            </w14:solidFill>
          </w14:textFill>
        </w:rPr>
        <w:t>任务三  D</w:t>
      </w:r>
      <w:r>
        <w:rPr>
          <w:color w:val="auto"/>
        </w:rPr>
        <w:t>C</w:t>
      </w:r>
      <w:r>
        <w:rPr>
          <w:rFonts w:hint="eastAsia"/>
          <w:color w:val="auto"/>
          <w:lang w:val="en-US" w:eastAsia="zh-CN"/>
        </w:rPr>
        <w:t>-</w:t>
      </w:r>
      <w:r>
        <w:rPr>
          <w:color w:val="auto"/>
        </w:rPr>
        <w:t>DC的</w:t>
      </w:r>
      <w:r>
        <w:rPr>
          <w:color w:val="000000" w:themeColor="text1"/>
          <w14:textFill>
            <w14:solidFill>
              <w14:schemeClr w14:val="tx1"/>
            </w14:solidFill>
          </w14:textFill>
        </w:rPr>
        <w:t>检修</w:t>
      </w:r>
      <w:bookmarkEnd w:id="96"/>
      <w:bookmarkEnd w:id="97"/>
      <w:bookmarkEnd w:id="98"/>
      <w:bookmarkEnd w:id="99"/>
    </w:p>
    <w:p w14:paraId="38C926F6">
      <w:pPr>
        <w:bidi w:val="0"/>
        <w:jc w:val="center"/>
        <w:rPr>
          <w:rFonts w:hint="default"/>
          <w:b/>
          <w:bCs/>
          <w:sz w:val="24"/>
          <w:szCs w:val="24"/>
        </w:rPr>
      </w:pPr>
      <w:r>
        <w:rPr>
          <w:b/>
          <w:bCs/>
          <w:sz w:val="24"/>
          <w:szCs w:val="24"/>
        </w:rPr>
        <w:t>学习目标</w:t>
      </w:r>
    </w:p>
    <w:p w14:paraId="54F9858F">
      <w:pPr>
        <w:bidi w:val="0"/>
        <w:rPr>
          <w:rFonts w:hint="eastAsia"/>
          <w:b/>
          <w:bCs/>
        </w:rPr>
      </w:pPr>
      <w:r>
        <w:rPr>
          <w:rFonts w:hint="eastAsia"/>
          <w:b/>
          <w:bCs/>
        </w:rPr>
        <w:t>知识目标</w:t>
      </w:r>
    </w:p>
    <w:p w14:paraId="221419B2">
      <w:pPr>
        <w:ind w:firstLine="420"/>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电动汽车低压电源的组成</w:t>
      </w:r>
    </w:p>
    <w:p w14:paraId="31072B80">
      <w:pPr>
        <w:ind w:firstLine="420"/>
        <w:rPr>
          <w:rFonts w:hint="eastAsia" w:ascii="宋体" w:hAnsi="宋体" w:eastAsia="宋体" w:cs="宋体"/>
          <w:color w:val="auto"/>
        </w:rPr>
      </w:pPr>
      <w:r>
        <w:rPr>
          <w:rFonts w:hint="eastAsia" w:ascii="宋体" w:hAnsi="宋体" w:eastAsia="宋体" w:cs="宋体"/>
          <w:lang w:val="en-US" w:eastAsia="zh-CN"/>
        </w:rPr>
        <w:t>2.</w:t>
      </w:r>
      <w:r>
        <w:rPr>
          <w:rFonts w:hint="eastAsia" w:ascii="宋体" w:hAnsi="宋体" w:eastAsia="宋体" w:cs="宋体"/>
        </w:rPr>
        <w:t>DC</w:t>
      </w:r>
      <w:r>
        <w:rPr>
          <w:rFonts w:hint="eastAsia" w:ascii="宋体" w:hAnsi="宋体" w:cs="宋体"/>
          <w:lang w:val="en-US" w:eastAsia="zh-CN"/>
        </w:rPr>
        <w:t>/</w:t>
      </w:r>
      <w:r>
        <w:rPr>
          <w:rFonts w:hint="eastAsia" w:ascii="宋体" w:hAnsi="宋体" w:eastAsia="宋体" w:cs="宋体"/>
        </w:rPr>
        <w:t>DC</w:t>
      </w:r>
      <w:r>
        <w:rPr>
          <w:rFonts w:hint="eastAsia" w:ascii="宋体" w:hAnsi="宋体" w:cs="宋体"/>
          <w:color w:val="auto"/>
          <w:lang w:val="en-US" w:eastAsia="zh-CN"/>
        </w:rPr>
        <w:t>变换器</w:t>
      </w:r>
      <w:r>
        <w:rPr>
          <w:rFonts w:hint="eastAsia" w:ascii="宋体" w:hAnsi="宋体" w:eastAsia="宋体" w:cs="宋体"/>
          <w:color w:val="auto"/>
        </w:rPr>
        <w:t>的作用原理</w:t>
      </w:r>
    </w:p>
    <w:p w14:paraId="32D8ED7B">
      <w:pPr>
        <w:ind w:firstLine="420"/>
        <w:rPr>
          <w:rFonts w:hint="eastAsia" w:ascii="宋体" w:hAnsi="宋体" w:eastAsia="宋体" w:cs="宋体"/>
        </w:rPr>
      </w:pPr>
      <w:r>
        <w:rPr>
          <w:rFonts w:hint="eastAsia" w:ascii="宋体" w:hAnsi="宋体" w:eastAsia="宋体" w:cs="宋体"/>
          <w:color w:val="auto"/>
          <w:lang w:val="en-US" w:eastAsia="zh-CN"/>
        </w:rPr>
        <w:t>3.</w:t>
      </w:r>
      <w:r>
        <w:rPr>
          <w:rFonts w:hint="eastAsia" w:ascii="宋体" w:hAnsi="宋体" w:eastAsia="宋体" w:cs="宋体"/>
          <w:color w:val="auto"/>
        </w:rPr>
        <w:t>DC</w:t>
      </w:r>
      <w:r>
        <w:rPr>
          <w:rFonts w:hint="eastAsia" w:ascii="宋体" w:hAnsi="宋体" w:cs="宋体"/>
          <w:color w:val="auto"/>
          <w:lang w:val="en-US" w:eastAsia="zh-CN"/>
        </w:rPr>
        <w:t>/</w:t>
      </w:r>
      <w:r>
        <w:rPr>
          <w:rFonts w:hint="eastAsia" w:ascii="宋体" w:hAnsi="宋体" w:eastAsia="宋体" w:cs="宋体"/>
          <w:color w:val="auto"/>
        </w:rPr>
        <w:t>DC</w:t>
      </w:r>
      <w:r>
        <w:rPr>
          <w:rFonts w:hint="eastAsia" w:ascii="宋体" w:hAnsi="宋体" w:cs="宋体"/>
          <w:color w:val="auto"/>
          <w:lang w:val="en-US" w:eastAsia="zh-CN"/>
        </w:rPr>
        <w:t>变换器</w:t>
      </w:r>
      <w:r>
        <w:rPr>
          <w:rFonts w:hint="eastAsia" w:ascii="宋体" w:hAnsi="宋体" w:eastAsia="宋体" w:cs="宋体"/>
          <w:color w:val="auto"/>
        </w:rPr>
        <w:t>的</w:t>
      </w:r>
      <w:r>
        <w:rPr>
          <w:rFonts w:hint="eastAsia" w:ascii="宋体" w:hAnsi="宋体" w:eastAsia="宋体" w:cs="宋体"/>
        </w:rPr>
        <w:t>控制原理</w:t>
      </w:r>
      <w:bookmarkStart w:id="100" w:name="_GoBack"/>
      <w:bookmarkEnd w:id="100"/>
    </w:p>
    <w:p w14:paraId="3D8587FD">
      <w:pPr>
        <w:bidi w:val="0"/>
        <w:rPr>
          <w:rFonts w:hint="eastAsia"/>
          <w:b/>
          <w:bCs/>
        </w:rPr>
      </w:pPr>
      <w:r>
        <w:rPr>
          <w:rFonts w:hint="eastAsia"/>
          <w:b/>
          <w:bCs/>
        </w:rPr>
        <w:t>能力目标</w:t>
      </w:r>
    </w:p>
    <w:p w14:paraId="53EEEA87">
      <w:pPr>
        <w:ind w:firstLine="420"/>
        <w:rPr>
          <w:rFonts w:hint="eastAsia" w:ascii="宋体" w:hAnsi="宋体" w:eastAsia="宋体" w:cs="宋体"/>
          <w:lang w:val="en-US" w:eastAsia="zh-CN"/>
        </w:rPr>
      </w:pPr>
      <w:r>
        <w:rPr>
          <w:rFonts w:hint="eastAsia" w:ascii="宋体" w:hAnsi="宋体" w:eastAsia="宋体" w:cs="宋体"/>
          <w:lang w:val="en-US" w:eastAsia="zh-CN"/>
        </w:rPr>
        <w:t>1.</w:t>
      </w:r>
      <w:r>
        <w:rPr>
          <w:rFonts w:hint="eastAsia" w:ascii="宋体" w:hAnsi="宋体" w:eastAsia="宋体" w:cs="宋体"/>
        </w:rPr>
        <w:t>电动汽车低压电源</w:t>
      </w:r>
      <w:r>
        <w:rPr>
          <w:rFonts w:hint="eastAsia" w:ascii="宋体" w:hAnsi="宋体" w:eastAsia="宋体" w:cs="宋体"/>
          <w:lang w:val="en-US" w:eastAsia="zh-CN"/>
        </w:rPr>
        <w:t>系统结构认知</w:t>
      </w:r>
    </w:p>
    <w:p w14:paraId="3A69FD74">
      <w:pPr>
        <w:ind w:firstLine="42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DC</w:t>
      </w:r>
      <w:r>
        <w:rPr>
          <w:rFonts w:hint="eastAsia" w:ascii="宋体" w:hAnsi="宋体" w:cs="宋体"/>
          <w:lang w:val="en-US" w:eastAsia="zh-CN"/>
        </w:rPr>
        <w:t>/</w:t>
      </w:r>
      <w:r>
        <w:rPr>
          <w:rFonts w:hint="eastAsia" w:ascii="宋体" w:hAnsi="宋体" w:eastAsia="宋体" w:cs="宋体"/>
        </w:rPr>
        <w:t>DC故障诊断</w:t>
      </w:r>
    </w:p>
    <w:p w14:paraId="5C471F4B">
      <w:pPr>
        <w:bidi w:val="0"/>
        <w:rPr>
          <w:rFonts w:hint="eastAsia"/>
          <w:b/>
          <w:bCs/>
          <w:lang w:val="en-US" w:eastAsia="zh-CN"/>
        </w:rPr>
      </w:pPr>
      <w:r>
        <w:rPr>
          <w:rFonts w:hint="eastAsia"/>
          <w:b/>
          <w:bCs/>
          <w:lang w:val="en-US" w:eastAsia="zh-CN"/>
        </w:rPr>
        <w:t>素质目标</w:t>
      </w:r>
    </w:p>
    <w:p w14:paraId="78377E46">
      <w:pPr>
        <w:numPr>
          <w:ilvl w:val="-1"/>
          <w:numId w:val="0"/>
        </w:numPr>
        <w:ind w:left="420" w:firstLine="0" w:firstLineChars="0"/>
        <w:rPr>
          <w:rFonts w:hint="eastAsia" w:ascii="宋体" w:hAnsi="宋体" w:eastAsia="宋体" w:cs="宋体"/>
          <w:color w:val="auto"/>
          <w:szCs w:val="24"/>
          <w:lang w:val="en-US" w:eastAsia="zh-CN"/>
        </w:rPr>
      </w:pPr>
      <w:r>
        <w:rPr>
          <w:rFonts w:hint="eastAsia" w:ascii="宋体" w:hAnsi="宋体" w:eastAsia="宋体" w:cs="宋体"/>
          <w:color w:val="auto"/>
          <w:szCs w:val="24"/>
          <w:lang w:val="en-US" w:eastAsia="zh-CN"/>
        </w:rPr>
        <w:t>1.在操作过程中树立高压安全意识</w:t>
      </w:r>
    </w:p>
    <w:p w14:paraId="76AFFA8C">
      <w:pPr>
        <w:numPr>
          <w:ilvl w:val="-1"/>
          <w:numId w:val="0"/>
        </w:numPr>
        <w:ind w:left="420" w:firstLine="0" w:firstLineChars="0"/>
        <w:rPr>
          <w:rFonts w:hint="eastAsia" w:ascii="宋体" w:hAnsi="宋体" w:eastAsia="宋体" w:cs="宋体"/>
          <w:lang w:val="en-US" w:eastAsia="zh-CN"/>
        </w:rPr>
      </w:pPr>
      <w:r>
        <w:rPr>
          <w:rFonts w:hint="eastAsia" w:ascii="宋体" w:hAnsi="宋体" w:eastAsia="宋体" w:cs="宋体"/>
          <w:color w:val="auto"/>
          <w:szCs w:val="24"/>
          <w:lang w:val="en-US" w:eastAsia="zh-CN"/>
        </w:rPr>
        <w:t>2.培养学生的团队协作意识</w:t>
      </w:r>
    </w:p>
    <w:p w14:paraId="5CB8616B">
      <w:pPr>
        <w:bidi w:val="0"/>
        <w:rPr>
          <w:rFonts w:hint="eastAsia"/>
          <w:b/>
          <w:bCs/>
          <w:sz w:val="24"/>
          <w:szCs w:val="24"/>
          <w:lang w:val="en-US" w:eastAsia="zh-CN"/>
        </w:rPr>
      </w:pPr>
      <w:r>
        <w:rPr>
          <w:rFonts w:hint="eastAsia"/>
          <w:b/>
          <w:bCs/>
          <w:sz w:val="24"/>
          <w:szCs w:val="24"/>
          <w:lang w:val="en-US" w:eastAsia="zh-CN"/>
        </w:rPr>
        <w:t>情景导入</w:t>
      </w:r>
    </w:p>
    <w:p w14:paraId="617D8240">
      <w:pPr>
        <w:ind w:left="0" w:leftChars="0" w:firstLine="0" w:firstLineChars="0"/>
        <w:rPr>
          <w:rFonts w:hint="eastAsia" w:ascii="宋体" w:hAnsi="宋体" w:eastAsia="宋体" w:cs="宋体"/>
          <w:b/>
          <w:bCs/>
          <w:lang w:val="en-US" w:eastAsia="zh-CN"/>
        </w:rPr>
      </w:pPr>
      <w:r>
        <w:rPr>
          <w:rFonts w:hint="eastAsia"/>
          <w:lang w:val="en-US" w:eastAsia="zh-CN"/>
        </w:rPr>
        <w:t xml:space="preserve">  </w:t>
      </w:r>
      <w:r>
        <w:rPr>
          <w:rFonts w:hint="eastAsia" w:ascii="宋体" w:hAnsi="宋体" w:eastAsia="宋体" w:cs="宋体"/>
          <w:lang w:val="en-US" w:eastAsia="zh-CN"/>
        </w:rPr>
        <w:t xml:space="preserve">  一辆电动汽车行驶中逐渐停车，不能行驶，拖运至4S店后进行检查，发现辅助蓄电池电压很低，已经亏电。传统汽车依靠发电机给辅助电池充电，而新能源汽车没有发电机，其采用DC/DC给电池提供充电。DC/DC是个什么东西呀？</w:t>
      </w:r>
    </w:p>
    <w:p w14:paraId="4012EDD5">
      <w:pPr>
        <w:bidi w:val="0"/>
        <w:rPr>
          <w:rFonts w:hint="eastAsia"/>
          <w:b/>
          <w:bCs/>
          <w:sz w:val="24"/>
          <w:szCs w:val="24"/>
          <w:lang w:val="en-US" w:eastAsia="zh-CN"/>
        </w:rPr>
      </w:pPr>
      <w:r>
        <w:rPr>
          <w:rFonts w:hint="eastAsia"/>
          <w:b/>
          <w:bCs/>
          <w:sz w:val="24"/>
          <w:szCs w:val="24"/>
          <w:lang w:val="en-US" w:eastAsia="zh-CN"/>
        </w:rPr>
        <w:t>知识链接</w:t>
      </w:r>
    </w:p>
    <w:p w14:paraId="0C38376E">
      <w:pPr>
        <w:bidi w:val="0"/>
        <w:rPr>
          <w:rFonts w:hint="eastAsia"/>
          <w:b/>
          <w:bCs/>
          <w:lang w:val="en-US" w:eastAsia="zh-CN"/>
        </w:rPr>
      </w:pPr>
      <w:r>
        <w:rPr>
          <w:rFonts w:hint="eastAsia"/>
          <w:b/>
          <w:bCs/>
          <w:lang w:val="en-US" w:eastAsia="zh-CN"/>
        </w:rPr>
        <w:t>一、</w:t>
      </w:r>
      <w:r>
        <w:rPr>
          <w:rFonts w:hint="eastAsia"/>
          <w:b/>
          <w:bCs/>
        </w:rPr>
        <w:t>电动汽车的低压电</w:t>
      </w:r>
    </w:p>
    <w:p w14:paraId="35A205E9">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电动汽车驱动电机、空调</w:t>
      </w:r>
      <w:r>
        <w:rPr>
          <w:rFonts w:hint="eastAsia" w:ascii="宋体" w:hAnsi="宋体" w:eastAsia="宋体" w:cs="宋体"/>
          <w:color w:val="000000" w:themeColor="text1"/>
          <w:szCs w:val="24"/>
          <w14:textFill>
            <w14:solidFill>
              <w14:schemeClr w14:val="tx1"/>
            </w14:solidFill>
          </w14:textFill>
        </w:rPr>
        <w:t>压缩机</w:t>
      </w:r>
      <w:r>
        <w:rPr>
          <w:rFonts w:hint="eastAsia" w:ascii="宋体" w:hAnsi="宋体" w:eastAsia="宋体" w:cs="宋体"/>
          <w:color w:val="auto"/>
          <w:szCs w:val="24"/>
        </w:rPr>
        <w:t>、PTC</w:t>
      </w:r>
      <w:r>
        <w:rPr>
          <w:rFonts w:hint="eastAsia" w:ascii="宋体" w:hAnsi="宋体" w:cs="宋体"/>
          <w:color w:val="auto"/>
          <w:szCs w:val="24"/>
          <w:highlight w:val="none"/>
          <w:lang w:val="en-US" w:eastAsia="zh-CN"/>
        </w:rPr>
        <w:t>加热器</w:t>
      </w:r>
      <w:r>
        <w:rPr>
          <w:rFonts w:hint="eastAsia" w:ascii="宋体" w:hAnsi="宋体" w:eastAsia="宋体" w:cs="宋体"/>
          <w:color w:val="auto"/>
          <w:szCs w:val="24"/>
        </w:rPr>
        <w:t>使</w:t>
      </w:r>
      <w:r>
        <w:rPr>
          <w:rFonts w:hint="eastAsia" w:ascii="宋体" w:hAnsi="宋体" w:eastAsia="宋体" w:cs="宋体"/>
          <w:color w:val="000000" w:themeColor="text1"/>
          <w:szCs w:val="24"/>
          <w14:textFill>
            <w14:solidFill>
              <w14:schemeClr w14:val="tx1"/>
            </w14:solidFill>
          </w14:textFill>
        </w:rPr>
        <w:t>用高压电源，但这些设备的控制单元需要低压电控制。</w:t>
      </w:r>
    </w:p>
    <w:p w14:paraId="32902815">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电动汽车的其他电器诸如灯光、仪表、雨刷、电动转向等电器的工作也是使用的低压电。也就是说电动汽车同时使用高压和低压两种电源，一个是高压电源，一个是低压电源。低压电源为12V（实际为14V），与传动汽车相同。</w:t>
      </w:r>
    </w:p>
    <w:p w14:paraId="0BC50B33">
      <w:pPr>
        <w:ind w:left="0" w:leftChars="0" w:firstLine="420" w:firstLineChars="200"/>
        <w:rPr>
          <w:rFonts w:hint="eastAsia" w:ascii="宋体" w:hAnsi="宋体" w:eastAsia="宋体" w:cs="宋体"/>
          <w:color w:val="auto"/>
        </w:rPr>
      </w:pPr>
      <w:r>
        <w:rPr>
          <w:rFonts w:hint="eastAsia" w:ascii="宋体" w:hAnsi="宋体" w:eastAsia="宋体" w:cs="宋体"/>
          <w:color w:val="auto"/>
          <w:szCs w:val="24"/>
        </w:rPr>
        <w:t>启动点火开关，12V蓄电池供电，动力</w:t>
      </w:r>
      <w:r>
        <w:rPr>
          <w:rFonts w:hint="eastAsia" w:ascii="宋体" w:hAnsi="宋体" w:cs="宋体"/>
          <w:color w:val="auto"/>
          <w:szCs w:val="24"/>
          <w:lang w:val="en-US" w:eastAsia="zh-CN"/>
        </w:rPr>
        <w:t>蓄</w:t>
      </w:r>
      <w:r>
        <w:rPr>
          <w:rFonts w:hint="eastAsia" w:ascii="宋体" w:hAnsi="宋体" w:eastAsia="宋体" w:cs="宋体"/>
          <w:color w:val="auto"/>
          <w:szCs w:val="24"/>
        </w:rPr>
        <w:t>电池内部向外供电的控制继电器动作，动力</w:t>
      </w:r>
      <w:r>
        <w:rPr>
          <w:rFonts w:hint="eastAsia" w:ascii="宋体" w:hAnsi="宋体" w:cs="宋体"/>
          <w:color w:val="auto"/>
          <w:szCs w:val="24"/>
          <w:lang w:val="en-US" w:eastAsia="zh-CN"/>
        </w:rPr>
        <w:t>蓄</w:t>
      </w:r>
      <w:r>
        <w:rPr>
          <w:rFonts w:hint="eastAsia" w:ascii="宋体" w:hAnsi="宋体" w:eastAsia="宋体" w:cs="宋体"/>
          <w:color w:val="auto"/>
          <w:szCs w:val="24"/>
        </w:rPr>
        <w:t>电池向电机控制器、空调压缩机、PTC加热</w:t>
      </w:r>
      <w:r>
        <w:rPr>
          <w:rFonts w:hint="eastAsia" w:ascii="宋体" w:hAnsi="宋体" w:cs="宋体"/>
          <w:color w:val="auto"/>
          <w:szCs w:val="24"/>
          <w:lang w:val="en-US" w:eastAsia="zh-CN"/>
        </w:rPr>
        <w:t>器</w:t>
      </w:r>
      <w:r>
        <w:rPr>
          <w:rFonts w:hint="eastAsia" w:ascii="宋体" w:hAnsi="宋体" w:eastAsia="宋体" w:cs="宋体"/>
          <w:color w:val="auto"/>
          <w:szCs w:val="24"/>
        </w:rPr>
        <w:t>提供高压直流电源。同时向DC</w:t>
      </w:r>
      <w:r>
        <w:rPr>
          <w:rFonts w:hint="eastAsia" w:ascii="宋体" w:hAnsi="宋体" w:cs="宋体"/>
          <w:color w:val="auto"/>
          <w:szCs w:val="24"/>
          <w:lang w:val="en-US" w:eastAsia="zh-CN"/>
        </w:rPr>
        <w:t>/</w:t>
      </w:r>
      <w:r>
        <w:rPr>
          <w:rFonts w:hint="eastAsia" w:ascii="宋体" w:hAnsi="宋体" w:eastAsia="宋体" w:cs="宋体"/>
          <w:color w:val="auto"/>
          <w:szCs w:val="24"/>
        </w:rPr>
        <w:t>DC转换器供电，DC</w:t>
      </w:r>
      <w:r>
        <w:rPr>
          <w:rFonts w:hint="eastAsia" w:ascii="宋体" w:hAnsi="宋体" w:cs="宋体"/>
          <w:color w:val="auto"/>
          <w:szCs w:val="24"/>
          <w:lang w:val="en-US" w:eastAsia="zh-CN"/>
        </w:rPr>
        <w:t>/</w:t>
      </w:r>
      <w:r>
        <w:rPr>
          <w:rFonts w:hint="eastAsia" w:ascii="宋体" w:hAnsi="宋体" w:eastAsia="宋体" w:cs="宋体"/>
          <w:color w:val="auto"/>
          <w:szCs w:val="24"/>
        </w:rPr>
        <w:t>DC转换器（高压直流变12V低压直流）工作，可以向12V蓄电池充电、并通过保险继电器盒以及相应的控制开关向灯光系统、信号</w:t>
      </w:r>
      <w:r>
        <w:rPr>
          <w:rFonts w:hint="eastAsia" w:ascii="宋体" w:hAnsi="宋体" w:eastAsia="宋体" w:cs="宋体"/>
          <w:color w:val="auto"/>
        </w:rPr>
        <w:t>系统、门窗开关、转向助力电机、制动真空助力电机、ABS泵、舒适系统、冷却</w:t>
      </w:r>
      <w:r>
        <w:rPr>
          <w:rFonts w:hint="eastAsia" w:ascii="宋体" w:hAnsi="宋体" w:cs="宋体"/>
          <w:color w:val="auto"/>
          <w:lang w:val="en-US" w:eastAsia="zh-CN"/>
        </w:rPr>
        <w:t>水</w:t>
      </w:r>
      <w:r>
        <w:rPr>
          <w:rFonts w:hint="eastAsia" w:ascii="宋体" w:hAnsi="宋体" w:eastAsia="宋体" w:cs="宋体"/>
          <w:color w:val="auto"/>
        </w:rPr>
        <w:t>泵电机、冷却风扇电机等供电。</w:t>
      </w:r>
    </w:p>
    <w:p w14:paraId="085C7130">
      <w:pPr>
        <w:ind w:firstLine="422"/>
        <w:rPr>
          <w:rFonts w:hint="eastAsia" w:ascii="宋体" w:hAnsi="宋体" w:eastAsia="宋体" w:cs="宋体"/>
          <w:color w:val="auto"/>
          <w:lang w:val="en-US" w:eastAsia="zh-CN"/>
        </w:rPr>
      </w:pPr>
      <w:r>
        <w:rPr>
          <w:rFonts w:hint="eastAsia" w:ascii="宋体" w:hAnsi="宋体" w:cs="宋体"/>
          <w:b/>
          <w:bCs/>
          <w:color w:val="auto"/>
          <w:lang w:val="en-US" w:eastAsia="zh-CN"/>
        </w:rPr>
        <w:t>二、</w:t>
      </w:r>
      <w:r>
        <w:rPr>
          <w:rFonts w:hint="eastAsia" w:ascii="宋体" w:hAnsi="宋体" w:eastAsia="宋体" w:cs="宋体"/>
          <w:b/>
          <w:bCs/>
          <w:color w:val="auto"/>
        </w:rPr>
        <w:t>DC</w:t>
      </w:r>
      <w:r>
        <w:rPr>
          <w:rFonts w:hint="eastAsia" w:ascii="宋体" w:hAnsi="宋体" w:cs="宋体"/>
          <w:b/>
          <w:bCs/>
          <w:color w:val="auto"/>
          <w:lang w:val="en-US" w:eastAsia="zh-CN"/>
        </w:rPr>
        <w:t>/</w:t>
      </w:r>
      <w:r>
        <w:rPr>
          <w:rFonts w:hint="eastAsia" w:ascii="宋体" w:hAnsi="宋体" w:eastAsia="宋体" w:cs="宋体"/>
          <w:b/>
          <w:bCs/>
          <w:color w:val="auto"/>
        </w:rPr>
        <w:t>DC</w:t>
      </w:r>
      <w:r>
        <w:rPr>
          <w:rFonts w:hint="eastAsia" w:ascii="宋体" w:hAnsi="宋体" w:cs="宋体"/>
          <w:b/>
          <w:bCs/>
          <w:color w:val="auto"/>
          <w:lang w:val="en-US" w:eastAsia="zh-CN"/>
        </w:rPr>
        <w:t>变换器</w:t>
      </w:r>
    </w:p>
    <w:p w14:paraId="03C443A7">
      <w:pPr>
        <w:ind w:firstLine="42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作用</w:t>
      </w:r>
    </w:p>
    <w:p w14:paraId="42A133DB">
      <w:pPr>
        <w:ind w:firstLine="420"/>
        <w:rPr>
          <w:rFonts w:hint="default"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lang w:eastAsia="zh-CN"/>
        </w:rPr>
        <w:t>（</w:t>
      </w:r>
      <w:r>
        <w:rPr>
          <w:rFonts w:hint="eastAsia" w:ascii="宋体" w:hAnsi="宋体" w:cs="宋体"/>
          <w:lang w:val="en-US" w:eastAsia="zh-CN"/>
        </w:rPr>
        <w:t>1</w:t>
      </w:r>
      <w:r>
        <w:rPr>
          <w:rFonts w:hint="eastAsia" w:ascii="宋体" w:hAnsi="宋体" w:cs="宋体"/>
          <w:lang w:eastAsia="zh-CN"/>
        </w:rPr>
        <w:t>）</w:t>
      </w:r>
      <w:r>
        <w:rPr>
          <w:rFonts w:hint="eastAsia" w:ascii="宋体" w:hAnsi="宋体" w:eastAsia="宋体" w:cs="宋体"/>
        </w:rPr>
        <w:t>变压作用</w:t>
      </w:r>
      <w:r>
        <w:rPr>
          <w:rFonts w:hint="eastAsia" w:ascii="宋体" w:hAnsi="宋体" w:cs="宋体"/>
          <w:lang w:val="en-US" w:eastAsia="zh-CN"/>
        </w:rPr>
        <w:t xml:space="preserve"> </w:t>
      </w:r>
      <w:r>
        <w:rPr>
          <w:rFonts w:hint="eastAsia" w:ascii="宋体" w:hAnsi="宋体" w:eastAsia="宋体" w:cs="宋体"/>
        </w:rPr>
        <w:t>DC/DC变换器对</w:t>
      </w:r>
      <w:r>
        <w:rPr>
          <w:rFonts w:hint="eastAsia" w:ascii="宋体" w:hAnsi="宋体" w:eastAsia="宋体" w:cs="宋体"/>
          <w:color w:val="auto"/>
        </w:rPr>
        <w:t>动</w:t>
      </w:r>
      <w:r>
        <w:rPr>
          <w:rFonts w:hint="eastAsia" w:ascii="宋体" w:hAnsi="宋体" w:eastAsia="宋体" w:cs="宋体"/>
          <w:color w:val="auto"/>
          <w:szCs w:val="24"/>
        </w:rPr>
        <w:t>力</w:t>
      </w:r>
      <w:r>
        <w:rPr>
          <w:rFonts w:hint="eastAsia" w:ascii="宋体" w:hAnsi="宋体" w:cs="宋体"/>
          <w:color w:val="auto"/>
          <w:szCs w:val="24"/>
          <w:lang w:val="en-US" w:eastAsia="zh-CN"/>
        </w:rPr>
        <w:t>蓄</w:t>
      </w:r>
      <w:r>
        <w:rPr>
          <w:rFonts w:hint="eastAsia" w:ascii="宋体" w:hAnsi="宋体" w:eastAsia="宋体" w:cs="宋体"/>
          <w:color w:val="auto"/>
          <w:szCs w:val="24"/>
        </w:rPr>
        <w:t>电池的输出电压进行变换后再提供给车上低压电设备。电动汽车转向助力电机、制动系统电机以及车身电气包括灯光、仪表、信号、风扇电机等需要12V直流电；高压系统的控制部分也要用到12V直流电电源。因此，汽车必须配备12V蓄电池，必须有为12V蓄电池充电的系统，以便把动力</w:t>
      </w:r>
      <w:r>
        <w:rPr>
          <w:rFonts w:hint="eastAsia" w:ascii="宋体" w:hAnsi="宋体" w:cs="宋体"/>
          <w:color w:val="auto"/>
          <w:szCs w:val="24"/>
          <w:lang w:val="en-US" w:eastAsia="zh-CN"/>
        </w:rPr>
        <w:t>蓄</w:t>
      </w:r>
      <w:r>
        <w:rPr>
          <w:rFonts w:hint="eastAsia" w:ascii="宋体" w:hAnsi="宋体" w:eastAsia="宋体" w:cs="宋体"/>
          <w:color w:val="auto"/>
          <w:szCs w:val="24"/>
        </w:rPr>
        <w:t>电池提</w:t>
      </w:r>
      <w:r>
        <w:rPr>
          <w:rFonts w:hint="eastAsia" w:ascii="宋体" w:hAnsi="宋体" w:eastAsia="宋体" w:cs="宋体"/>
          <w:color w:val="000000" w:themeColor="text1"/>
          <w:szCs w:val="24"/>
          <w14:textFill>
            <w14:solidFill>
              <w14:schemeClr w14:val="tx1"/>
            </w14:solidFill>
          </w14:textFill>
        </w:rPr>
        <w:t>供的320V以上的直流电，变换为12V低压电。</w:t>
      </w:r>
    </w:p>
    <w:p w14:paraId="51B3D006">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保护作用</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DC/DC变换器具有欠电压保护、过电压保护、过电流保护、过热保护和防反接等功能。当DC/DC变换器内部出现短路等故障使电压瞬间降低，电流快速增大防止设备因为过载而烧毁。在DC/DC变换器的高、低压线束接口设计上，都设计了不同接口的防反接保护装置，防止因为电路短接烧毁电子器件。</w:t>
      </w:r>
    </w:p>
    <w:p w14:paraId="1A0B01A3">
      <w:pPr>
        <w:ind w:firstLine="420"/>
        <w:rPr>
          <w:rFonts w:hint="eastAsia" w:ascii="宋体" w:hAnsi="宋体" w:eastAsia="宋体" w:cs="宋体"/>
          <w:color w:val="000000" w:themeColor="text1"/>
          <w:szCs w:val="24"/>
          <w:lang w:val="en-US" w:eastAsia="zh-CN"/>
          <w14:textFill>
            <w14:solidFill>
              <w14:schemeClr w14:val="tx1"/>
            </w14:solidFill>
          </w14:textFill>
        </w:rPr>
      </w:pPr>
      <w:r>
        <w:rPr>
          <w:rFonts w:hint="eastAsia" w:ascii="宋体" w:hAnsi="宋体" w:cs="宋体"/>
          <w:color w:val="000000" w:themeColor="text1"/>
          <w:szCs w:val="24"/>
          <w:highlight w:val="none"/>
          <w:lang w:eastAsia="zh-CN"/>
          <w14:textFill>
            <w14:solidFill>
              <w14:schemeClr w14:val="tx1"/>
            </w14:solidFill>
          </w14:textFill>
        </w:rPr>
        <w:t>（</w:t>
      </w:r>
      <w:r>
        <w:rPr>
          <w:rFonts w:hint="eastAsia" w:ascii="宋体" w:hAnsi="宋体" w:cs="宋体"/>
          <w:color w:val="000000" w:themeColor="text1"/>
          <w:szCs w:val="24"/>
          <w:highlight w:val="none"/>
          <w:lang w:val="en-US" w:eastAsia="zh-CN"/>
          <w14:textFill>
            <w14:solidFill>
              <w14:schemeClr w14:val="tx1"/>
            </w14:solidFill>
          </w14:textFill>
        </w:rPr>
        <w:t>3</w:t>
      </w:r>
      <w:r>
        <w:rPr>
          <w:rFonts w:hint="eastAsia" w:ascii="宋体" w:hAnsi="宋体" w:cs="宋体"/>
          <w:color w:val="000000" w:themeColor="text1"/>
          <w:szCs w:val="24"/>
          <w:highlight w:val="none"/>
          <w:lang w:eastAsia="zh-CN"/>
          <w14:textFill>
            <w14:solidFill>
              <w14:schemeClr w14:val="tx1"/>
            </w14:solidFill>
          </w14:textFill>
        </w:rPr>
        <w:t>）</w:t>
      </w:r>
      <w:r>
        <w:rPr>
          <w:rFonts w:hint="eastAsia" w:ascii="宋体" w:hAnsi="宋体" w:eastAsia="宋体" w:cs="宋体"/>
          <w:color w:val="000000" w:themeColor="text1"/>
          <w:szCs w:val="24"/>
          <w:highlight w:val="none"/>
          <w14:textFill>
            <w14:solidFill>
              <w14:schemeClr w14:val="tx1"/>
            </w14:solidFill>
          </w14:textFill>
        </w:rPr>
        <w:t>为</w:t>
      </w:r>
      <w:r>
        <w:rPr>
          <w:rFonts w:hint="eastAsia" w:ascii="宋体" w:hAnsi="宋体" w:eastAsia="宋体" w:cs="宋体"/>
          <w:color w:val="000000" w:themeColor="text1"/>
          <w:szCs w:val="24"/>
          <w:highlight w:val="none"/>
          <w:lang w:eastAsia="zh-CN"/>
          <w14:textFill>
            <w14:solidFill>
              <w14:schemeClr w14:val="tx1"/>
            </w14:solidFill>
          </w14:textFill>
        </w:rPr>
        <w:t>辅助蓄电池</w:t>
      </w:r>
      <w:r>
        <w:rPr>
          <w:rFonts w:hint="eastAsia" w:ascii="宋体" w:hAnsi="宋体" w:eastAsia="宋体" w:cs="宋体"/>
          <w:color w:val="000000" w:themeColor="text1"/>
          <w:szCs w:val="24"/>
          <w:highlight w:val="none"/>
          <w14:textFill>
            <w14:solidFill>
              <w14:schemeClr w14:val="tx1"/>
            </w14:solidFill>
          </w14:textFill>
        </w:rPr>
        <w:t>充电</w:t>
      </w:r>
      <w:r>
        <w:rPr>
          <w:rFonts w:hint="eastAsia" w:ascii="宋体" w:hAnsi="宋体" w:cs="宋体"/>
          <w:color w:val="000000" w:themeColor="text1"/>
          <w:szCs w:val="24"/>
          <w:highlight w:val="none"/>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在电动汽车中，需要高压电源通过DC/DC变换器降压后给</w:t>
      </w:r>
      <w:r>
        <w:rPr>
          <w:rFonts w:hint="eastAsia" w:ascii="宋体" w:hAnsi="宋体" w:eastAsia="宋体" w:cs="宋体"/>
          <w:color w:val="000000" w:themeColor="text1"/>
          <w:szCs w:val="24"/>
          <w:lang w:eastAsia="zh-CN"/>
          <w14:textFill>
            <w14:solidFill>
              <w14:schemeClr w14:val="tx1"/>
            </w14:solidFill>
          </w14:textFill>
        </w:rPr>
        <w:t>辅助蓄电池</w:t>
      </w:r>
      <w:r>
        <w:rPr>
          <w:rFonts w:hint="eastAsia" w:ascii="宋体" w:hAnsi="宋体" w:eastAsia="宋体" w:cs="宋体"/>
          <w:color w:val="000000" w:themeColor="text1"/>
          <w:szCs w:val="24"/>
          <w14:textFill>
            <w14:solidFill>
              <w14:schemeClr w14:val="tx1"/>
            </w14:solidFill>
          </w14:textFill>
        </w:rPr>
        <w:t>充电。</w:t>
      </w:r>
    </w:p>
    <w:p w14:paraId="0EF6D05D">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工作过程</w:t>
      </w:r>
    </w:p>
    <w:p w14:paraId="6932463A">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D</w:t>
      </w:r>
      <w:r>
        <w:rPr>
          <w:rFonts w:hint="eastAsia" w:ascii="宋体" w:hAnsi="宋体" w:eastAsia="宋体" w:cs="宋体"/>
          <w:color w:val="auto"/>
          <w:szCs w:val="24"/>
        </w:rPr>
        <w:t>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工作电路</w:t>
      </w:r>
      <w:r>
        <w:rPr>
          <w:rFonts w:hint="eastAsia" w:ascii="宋体" w:hAnsi="宋体" w:eastAsia="宋体" w:cs="宋体"/>
          <w:color w:val="000000" w:themeColor="text1"/>
          <w:szCs w:val="24"/>
          <w14:textFill>
            <w14:solidFill>
              <w14:schemeClr w14:val="tx1"/>
            </w14:solidFill>
          </w14:textFill>
        </w:rPr>
        <w:t>如图4-</w:t>
      </w:r>
      <w:r>
        <w:rPr>
          <w:rFonts w:hint="eastAsia" w:ascii="宋体" w:hAnsi="宋体" w:cs="宋体"/>
          <w:color w:val="000000" w:themeColor="text1"/>
          <w:szCs w:val="24"/>
          <w:lang w:val="en-US" w:eastAsia="zh-CN"/>
          <w14:textFill>
            <w14:solidFill>
              <w14:schemeClr w14:val="tx1"/>
            </w14:solidFill>
          </w14:textFill>
        </w:rPr>
        <w:t>3-1</w:t>
      </w:r>
      <w:r>
        <w:rPr>
          <w:rFonts w:hint="eastAsia" w:ascii="宋体" w:hAnsi="宋体" w:eastAsia="宋体" w:cs="宋体"/>
          <w:color w:val="000000" w:themeColor="text1"/>
          <w:szCs w:val="24"/>
          <w14:textFill>
            <w14:solidFill>
              <w14:schemeClr w14:val="tx1"/>
            </w14:solidFill>
          </w14:textFill>
        </w:rPr>
        <w:t>所示，其首先将高压直流电转化成高压交流电，通过变压器再将高压交流电转化成低压交流电，随后再将低压交流电整流成低压直流电。</w:t>
      </w:r>
    </w:p>
    <w:p w14:paraId="42072465">
      <w:pPr>
        <w:pStyle w:val="21"/>
        <w:rPr>
          <w:rFonts w:hint="eastAsia" w:eastAsia="黑体"/>
          <w:color w:val="000000" w:themeColor="text1"/>
          <w:lang w:eastAsia="zh-CN"/>
          <w14:textFill>
            <w14:solidFill>
              <w14:schemeClr w14:val="tx1"/>
            </w14:solidFill>
          </w14:textFill>
        </w:rPr>
      </w:pPr>
      <w:r>
        <w:rPr>
          <w:rFonts w:hint="eastAsia" w:eastAsia="黑体"/>
          <w:color w:val="000000" w:themeColor="text1"/>
          <w:lang w:eastAsia="zh-CN"/>
          <w14:textFill>
            <w14:solidFill>
              <w14:schemeClr w14:val="tx1"/>
            </w14:solidFill>
          </w14:textFill>
        </w:rPr>
        <w:drawing>
          <wp:inline distT="0" distB="0" distL="114300" distR="114300">
            <wp:extent cx="4359910" cy="2202180"/>
            <wp:effectExtent l="0" t="0" r="2540" b="7620"/>
            <wp:docPr id="64" name="图片 64" descr="绘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绘图2"/>
                    <pic:cNvPicPr>
                      <a:picLocks noChangeAspect="1"/>
                    </pic:cNvPicPr>
                  </pic:nvPicPr>
                  <pic:blipFill>
                    <a:blip r:embed="rId130"/>
                    <a:stretch>
                      <a:fillRect/>
                    </a:stretch>
                  </pic:blipFill>
                  <pic:spPr>
                    <a:xfrm>
                      <a:off x="0" y="0"/>
                      <a:ext cx="4359910" cy="2202180"/>
                    </a:xfrm>
                    <a:prstGeom prst="rect">
                      <a:avLst/>
                    </a:prstGeom>
                  </pic:spPr>
                </pic:pic>
              </a:graphicData>
            </a:graphic>
          </wp:inline>
        </w:drawing>
      </w:r>
    </w:p>
    <w:p w14:paraId="41CBD482">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3-1</w:t>
      </w:r>
      <w:r>
        <w:rPr>
          <w:rFonts w:hint="eastAsia" w:ascii="黑体" w:hAnsi="黑体" w:eastAsia="黑体" w:cs="黑体"/>
          <w:color w:val="000000" w:themeColor="text1"/>
          <w:sz w:val="21"/>
          <w:szCs w:val="21"/>
          <w14:textFill>
            <w14:solidFill>
              <w14:schemeClr w14:val="tx1"/>
            </w14:solidFill>
          </w14:textFill>
        </w:rPr>
        <w:t xml:space="preserve"> DC</w:t>
      </w:r>
      <w:r>
        <w:rPr>
          <w:rFonts w:hint="eastAsia" w:ascii="黑体" w:hAnsi="黑体" w:eastAsia="黑体" w:cs="黑体"/>
          <w:color w:val="000000" w:themeColor="text1"/>
          <w:sz w:val="21"/>
          <w:szCs w:val="21"/>
          <w:lang w:val="en-US" w:eastAsia="zh-CN"/>
          <w14:textFill>
            <w14:solidFill>
              <w14:schemeClr w14:val="tx1"/>
            </w14:solidFill>
          </w14:textFill>
        </w:rPr>
        <w:t>/</w:t>
      </w:r>
      <w:r>
        <w:rPr>
          <w:rFonts w:hint="eastAsia" w:ascii="黑体" w:hAnsi="黑体" w:eastAsia="黑体" w:cs="黑体"/>
          <w:color w:val="000000" w:themeColor="text1"/>
          <w:sz w:val="21"/>
          <w:szCs w:val="21"/>
          <w14:textFill>
            <w14:solidFill>
              <w14:schemeClr w14:val="tx1"/>
            </w14:solidFill>
          </w14:textFill>
        </w:rPr>
        <w:t>DC工作过程</w:t>
      </w:r>
    </w:p>
    <w:p w14:paraId="29BAC3F8">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3.</w:t>
      </w:r>
      <w:r>
        <w:rPr>
          <w:rFonts w:hint="eastAsia" w:ascii="宋体" w:hAnsi="宋体" w:eastAsia="宋体" w:cs="宋体"/>
          <w:color w:val="000000" w:themeColor="text1"/>
          <w:szCs w:val="24"/>
          <w14:textFill>
            <w14:solidFill>
              <w14:schemeClr w14:val="tx1"/>
            </w14:solidFill>
          </w14:textFill>
        </w:rPr>
        <w:t>控制</w:t>
      </w:r>
    </w:p>
    <w:p w14:paraId="54A78F28">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根据低压电源的形式不同，对DC</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DC控制的方法也有所不同。</w:t>
      </w:r>
    </w:p>
    <w:p w14:paraId="1E7732A8">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1</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根据电压控制</w:t>
      </w:r>
      <w:r>
        <w:rPr>
          <w:rFonts w:hint="eastAsia" w:ascii="宋体" w:hAnsi="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对于</w:t>
      </w:r>
      <w:r>
        <w:rPr>
          <w:rFonts w:hint="eastAsia" w:ascii="宋体" w:hAnsi="宋体" w:eastAsia="宋体" w:cs="宋体"/>
          <w:color w:val="auto"/>
          <w:szCs w:val="24"/>
        </w:rPr>
        <w:t>铅</w:t>
      </w:r>
      <w:r>
        <w:rPr>
          <w:rFonts w:hint="eastAsia" w:ascii="宋体" w:hAnsi="宋体" w:eastAsia="宋体" w:cs="宋体"/>
          <w:color w:val="auto"/>
          <w:szCs w:val="24"/>
          <w:lang w:val="en-US" w:eastAsia="zh-CN"/>
        </w:rPr>
        <w:t>酸蓄</w:t>
      </w:r>
      <w:r>
        <w:rPr>
          <w:rFonts w:hint="eastAsia" w:ascii="宋体" w:hAnsi="宋体" w:eastAsia="宋体" w:cs="宋体"/>
          <w:color w:val="auto"/>
          <w:szCs w:val="24"/>
        </w:rPr>
        <w:t>电池做</w:t>
      </w:r>
      <w:r>
        <w:rPr>
          <w:rFonts w:hint="eastAsia" w:ascii="宋体" w:hAnsi="宋体" w:eastAsia="宋体" w:cs="宋体"/>
          <w:color w:val="auto"/>
          <w:szCs w:val="24"/>
          <w:lang w:eastAsia="zh-CN"/>
        </w:rPr>
        <w:t>辅助</w:t>
      </w:r>
      <w:r>
        <w:rPr>
          <w:rFonts w:hint="eastAsia" w:ascii="宋体" w:hAnsi="宋体" w:eastAsia="宋体" w:cs="宋体"/>
          <w:color w:val="000000" w:themeColor="text1"/>
          <w:szCs w:val="24"/>
          <w:lang w:eastAsia="zh-CN"/>
          <w14:textFill>
            <w14:solidFill>
              <w14:schemeClr w14:val="tx1"/>
            </w14:solidFill>
          </w14:textFill>
        </w:rPr>
        <w:t>蓄电池</w:t>
      </w:r>
      <w:r>
        <w:rPr>
          <w:rFonts w:hint="eastAsia" w:ascii="宋体" w:hAnsi="宋体" w:eastAsia="宋体" w:cs="宋体"/>
          <w:color w:val="000000" w:themeColor="text1"/>
          <w:szCs w:val="24"/>
          <w14:textFill>
            <w14:solidFill>
              <w14:schemeClr w14:val="tx1"/>
            </w14:solidFill>
          </w14:textFill>
        </w:rPr>
        <w:t>的，一</w:t>
      </w:r>
      <w:r>
        <w:rPr>
          <w:rFonts w:hint="eastAsia" w:ascii="宋体" w:hAnsi="宋体" w:eastAsia="宋体" w:cs="宋体"/>
          <w:color w:val="auto"/>
          <w:szCs w:val="24"/>
        </w:rPr>
        <w:t>般采用电压控制法，一旦DC</w:t>
      </w:r>
      <w:r>
        <w:rPr>
          <w:rFonts w:hint="eastAsia" w:ascii="宋体" w:hAnsi="宋体" w:cs="宋体"/>
          <w:color w:val="auto"/>
          <w:szCs w:val="24"/>
          <w:lang w:val="en-US" w:eastAsia="zh-CN"/>
        </w:rPr>
        <w:t>/</w:t>
      </w:r>
      <w:r>
        <w:rPr>
          <w:rFonts w:hint="eastAsia" w:ascii="宋体" w:hAnsi="宋体" w:eastAsia="宋体" w:cs="宋体"/>
          <w:color w:val="auto"/>
          <w:szCs w:val="24"/>
        </w:rPr>
        <w:t>DC检测到输出电压低于一定值时，启动DC</w:t>
      </w:r>
      <w:r>
        <w:rPr>
          <w:rFonts w:hint="eastAsia" w:ascii="宋体" w:hAnsi="宋体" w:cs="宋体"/>
          <w:color w:val="auto"/>
          <w:szCs w:val="24"/>
          <w:lang w:val="en-US" w:eastAsia="zh-CN"/>
        </w:rPr>
        <w:t>/</w:t>
      </w:r>
      <w:r>
        <w:rPr>
          <w:rFonts w:hint="eastAsia" w:ascii="宋体" w:hAnsi="宋体" w:eastAsia="宋体" w:cs="宋体"/>
          <w:color w:val="auto"/>
          <w:szCs w:val="24"/>
        </w:rPr>
        <w:t>DC工作，向全车用电器和</w:t>
      </w:r>
      <w:r>
        <w:rPr>
          <w:rFonts w:hint="eastAsia" w:ascii="宋体" w:hAnsi="宋体" w:eastAsia="宋体" w:cs="宋体"/>
          <w:color w:val="auto"/>
          <w:szCs w:val="24"/>
          <w:lang w:val="en-US" w:eastAsia="zh-CN"/>
        </w:rPr>
        <w:t>蓄</w:t>
      </w:r>
      <w:r>
        <w:rPr>
          <w:rFonts w:hint="eastAsia" w:ascii="宋体" w:hAnsi="宋体" w:eastAsia="宋体" w:cs="宋体"/>
          <w:color w:val="auto"/>
          <w:szCs w:val="24"/>
        </w:rPr>
        <w:t>电</w:t>
      </w:r>
      <w:r>
        <w:rPr>
          <w:rFonts w:hint="eastAsia" w:ascii="宋体" w:hAnsi="宋体" w:eastAsia="宋体" w:cs="宋体"/>
          <w:color w:val="000000" w:themeColor="text1"/>
          <w:szCs w:val="24"/>
          <w14:textFill>
            <w14:solidFill>
              <w14:schemeClr w14:val="tx1"/>
            </w14:solidFill>
          </w14:textFill>
        </w:rPr>
        <w:t>池供电。如图4-</w:t>
      </w:r>
      <w:r>
        <w:rPr>
          <w:rFonts w:hint="eastAsia" w:ascii="宋体" w:hAnsi="宋体" w:cs="宋体"/>
          <w:color w:val="000000" w:themeColor="text1"/>
          <w:szCs w:val="24"/>
          <w:lang w:val="en-US" w:eastAsia="zh-CN"/>
          <w14:textFill>
            <w14:solidFill>
              <w14:schemeClr w14:val="tx1"/>
            </w14:solidFill>
          </w14:textFill>
        </w:rPr>
        <w:t>3-2</w:t>
      </w:r>
      <w:r>
        <w:rPr>
          <w:rFonts w:hint="eastAsia" w:ascii="宋体" w:hAnsi="宋体" w:eastAsia="宋体" w:cs="宋体"/>
          <w:color w:val="000000" w:themeColor="text1"/>
          <w:szCs w:val="24"/>
          <w14:textFill>
            <w14:solidFill>
              <w14:schemeClr w14:val="tx1"/>
            </w14:solidFill>
          </w14:textFill>
        </w:rPr>
        <w:t>所示。</w:t>
      </w:r>
    </w:p>
    <w:p w14:paraId="25274661">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834380" cy="1658620"/>
            <wp:effectExtent l="0" t="0" r="13970" b="17780"/>
            <wp:docPr id="237"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2"/>
                    <pic:cNvPicPr>
                      <a:picLocks noChangeAspect="1"/>
                    </pic:cNvPicPr>
                  </pic:nvPicPr>
                  <pic:blipFill>
                    <a:blip r:embed="rId131"/>
                    <a:stretch>
                      <a:fillRect/>
                    </a:stretch>
                  </pic:blipFill>
                  <pic:spPr>
                    <a:xfrm>
                      <a:off x="0" y="0"/>
                      <a:ext cx="5834380" cy="1658620"/>
                    </a:xfrm>
                    <a:prstGeom prst="rect">
                      <a:avLst/>
                    </a:prstGeom>
                    <a:noFill/>
                    <a:ln>
                      <a:noFill/>
                    </a:ln>
                  </pic:spPr>
                </pic:pic>
              </a:graphicData>
            </a:graphic>
          </wp:inline>
        </w:drawing>
      </w:r>
    </w:p>
    <w:p w14:paraId="79E2B779">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 xml:space="preserve">3-2 </w:t>
      </w:r>
      <w:r>
        <w:rPr>
          <w:rFonts w:hint="eastAsia" w:ascii="黑体" w:hAnsi="黑体" w:eastAsia="黑体" w:cs="黑体"/>
          <w:color w:val="000000" w:themeColor="text1"/>
          <w:sz w:val="21"/>
          <w:szCs w:val="21"/>
          <w14:textFill>
            <w14:solidFill>
              <w14:schemeClr w14:val="tx1"/>
            </w14:solidFill>
          </w14:textFill>
        </w:rPr>
        <w:t>根据电压控制电路</w:t>
      </w:r>
    </w:p>
    <w:p w14:paraId="6ACCA91C">
      <w:pPr>
        <w:ind w:firstLine="420"/>
        <w:rPr>
          <w:rFonts w:hint="default" w:ascii="宋体" w:hAnsi="宋体" w:eastAsia="宋体" w:cs="宋体"/>
          <w:color w:val="000000" w:themeColor="text1"/>
          <w:szCs w:val="24"/>
          <w:highlight w:val="none"/>
          <w:lang w:val="en-US" w:eastAsia="zh-CN"/>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cs="宋体"/>
          <w:color w:val="000000" w:themeColor="text1"/>
          <w:szCs w:val="24"/>
          <w:lang w:eastAsia="zh-CN"/>
          <w14:textFill>
            <w14:solidFill>
              <w14:schemeClr w14:val="tx1"/>
            </w14:solidFill>
          </w14:textFill>
        </w:rPr>
        <w:t>）</w:t>
      </w:r>
      <w:r>
        <w:rPr>
          <w:rFonts w:hint="eastAsia" w:ascii="宋体" w:hAnsi="宋体" w:eastAsia="宋体" w:cs="宋体"/>
          <w:color w:val="auto"/>
          <w:szCs w:val="24"/>
        </w:rPr>
        <w:t>智能</w:t>
      </w:r>
      <w:r>
        <w:rPr>
          <w:rFonts w:hint="eastAsia" w:ascii="宋体" w:hAnsi="宋体" w:cs="宋体"/>
          <w:color w:val="auto"/>
          <w:szCs w:val="24"/>
          <w:lang w:val="en-US" w:eastAsia="zh-CN"/>
        </w:rPr>
        <w:t>蓄</w:t>
      </w:r>
      <w:r>
        <w:rPr>
          <w:rFonts w:hint="eastAsia" w:ascii="宋体" w:hAnsi="宋体" w:eastAsia="宋体" w:cs="宋体"/>
          <w:color w:val="auto"/>
          <w:szCs w:val="24"/>
        </w:rPr>
        <w:t>电池</w:t>
      </w:r>
      <w:r>
        <w:rPr>
          <w:rFonts w:hint="eastAsia" w:ascii="宋体" w:hAnsi="宋体" w:cs="宋体"/>
          <w:color w:val="auto"/>
          <w:szCs w:val="24"/>
          <w:lang w:val="en-US" w:eastAsia="zh-CN"/>
        </w:rPr>
        <w:t xml:space="preserve">  </w:t>
      </w:r>
      <w:r>
        <w:rPr>
          <w:rFonts w:hint="eastAsia" w:ascii="宋体" w:hAnsi="宋体" w:eastAsia="宋体" w:cs="宋体"/>
          <w:color w:val="000000" w:themeColor="text1"/>
          <w:szCs w:val="24"/>
          <w:highlight w:val="none"/>
          <w:lang w:eastAsia="zh-CN"/>
          <w14:textFill>
            <w14:solidFill>
              <w14:schemeClr w14:val="tx1"/>
            </w14:solidFill>
          </w14:textFill>
        </w:rPr>
        <w:t>辅助蓄电池</w:t>
      </w:r>
      <w:r>
        <w:rPr>
          <w:rFonts w:hint="eastAsia" w:ascii="宋体" w:hAnsi="宋体" w:eastAsia="宋体" w:cs="宋体"/>
          <w:color w:val="000000" w:themeColor="text1"/>
          <w:szCs w:val="24"/>
          <w:highlight w:val="none"/>
          <w14:textFill>
            <w14:solidFill>
              <w14:schemeClr w14:val="tx1"/>
            </w14:solidFill>
          </w14:textFill>
        </w:rPr>
        <w:t>也称辅助电池，与DC</w:t>
      </w:r>
      <w:r>
        <w:rPr>
          <w:rFonts w:hint="eastAsia" w:ascii="宋体" w:hAnsi="宋体" w:cs="宋体"/>
          <w:color w:val="000000" w:themeColor="text1"/>
          <w:szCs w:val="24"/>
          <w:highlight w:val="none"/>
          <w:lang w:val="en-US" w:eastAsia="zh-CN"/>
          <w14:textFill>
            <w14:solidFill>
              <w14:schemeClr w14:val="tx1"/>
            </w14:solidFill>
          </w14:textFill>
        </w:rPr>
        <w:t>/</w:t>
      </w:r>
      <w:r>
        <w:rPr>
          <w:rFonts w:hint="eastAsia" w:ascii="宋体" w:hAnsi="宋体" w:eastAsia="宋体" w:cs="宋体"/>
          <w:color w:val="000000" w:themeColor="text1"/>
          <w:szCs w:val="24"/>
          <w:highlight w:val="none"/>
          <w14:textFill>
            <w14:solidFill>
              <w14:schemeClr w14:val="tx1"/>
            </w14:solidFill>
          </w14:textFill>
        </w:rPr>
        <w:t>DC变换器共同为低压电路供电，当</w:t>
      </w:r>
      <w:r>
        <w:rPr>
          <w:rFonts w:hint="eastAsia" w:ascii="宋体" w:hAnsi="宋体" w:eastAsia="宋体" w:cs="宋体"/>
          <w:color w:val="000000" w:themeColor="text1"/>
          <w:szCs w:val="24"/>
          <w:highlight w:val="none"/>
          <w:lang w:eastAsia="zh-CN"/>
          <w14:textFill>
            <w14:solidFill>
              <w14:schemeClr w14:val="tx1"/>
            </w14:solidFill>
          </w14:textFill>
        </w:rPr>
        <w:t>辅助蓄电池</w:t>
      </w:r>
      <w:r>
        <w:rPr>
          <w:rFonts w:hint="eastAsia" w:ascii="宋体" w:hAnsi="宋体" w:eastAsia="宋体" w:cs="宋体"/>
          <w:color w:val="000000" w:themeColor="text1"/>
          <w:szCs w:val="24"/>
          <w:highlight w:val="none"/>
          <w14:textFill>
            <w14:solidFill>
              <w14:schemeClr w14:val="tx1"/>
            </w14:solidFill>
          </w14:textFill>
        </w:rPr>
        <w:t>亏电时，由DC</w:t>
      </w:r>
      <w:r>
        <w:rPr>
          <w:rFonts w:hint="eastAsia" w:ascii="宋体" w:hAnsi="宋体" w:cs="宋体"/>
          <w:color w:val="000000" w:themeColor="text1"/>
          <w:szCs w:val="24"/>
          <w:highlight w:val="none"/>
          <w:lang w:val="en-US" w:eastAsia="zh-CN"/>
          <w14:textFill>
            <w14:solidFill>
              <w14:schemeClr w14:val="tx1"/>
            </w14:solidFill>
          </w14:textFill>
        </w:rPr>
        <w:t>/</w:t>
      </w:r>
      <w:r>
        <w:rPr>
          <w:rFonts w:hint="eastAsia" w:ascii="宋体" w:hAnsi="宋体" w:eastAsia="宋体" w:cs="宋体"/>
          <w:color w:val="000000" w:themeColor="text1"/>
          <w:szCs w:val="24"/>
          <w:highlight w:val="none"/>
          <w14:textFill>
            <w14:solidFill>
              <w14:schemeClr w14:val="tx1"/>
            </w14:solidFill>
          </w14:textFill>
        </w:rPr>
        <w:t>DC变换器为其充电。</w:t>
      </w:r>
    </w:p>
    <w:p w14:paraId="421A56A4">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一些车型</w:t>
      </w:r>
      <w:r>
        <w:rPr>
          <w:rFonts w:hint="eastAsia" w:ascii="宋体" w:hAnsi="宋体" w:eastAsia="宋体" w:cs="宋体"/>
          <w:color w:val="000000" w:themeColor="text1"/>
          <w:szCs w:val="24"/>
          <w:lang w:eastAsia="zh-CN"/>
          <w14:textFill>
            <w14:solidFill>
              <w14:schemeClr w14:val="tx1"/>
            </w14:solidFill>
          </w14:textFill>
        </w:rPr>
        <w:t>辅助蓄电池</w:t>
      </w:r>
      <w:r>
        <w:rPr>
          <w:rFonts w:hint="eastAsia" w:ascii="宋体" w:hAnsi="宋体" w:eastAsia="宋体" w:cs="宋体"/>
          <w:color w:val="000000" w:themeColor="text1"/>
          <w:szCs w:val="24"/>
          <w14:textFill>
            <w14:solidFill>
              <w14:schemeClr w14:val="tx1"/>
            </w14:solidFill>
          </w14:textFill>
        </w:rPr>
        <w:t>配有</w:t>
      </w:r>
      <w:r>
        <w:rPr>
          <w:rFonts w:hint="eastAsia" w:ascii="宋体" w:hAnsi="宋体" w:eastAsia="宋体" w:cs="宋体"/>
          <w:color w:val="000000" w:themeColor="text1"/>
          <w:szCs w:val="24"/>
          <w:lang w:eastAsia="zh-CN"/>
          <w14:textFill>
            <w14:solidFill>
              <w14:schemeClr w14:val="tx1"/>
            </w14:solidFill>
          </w14:textFill>
        </w:rPr>
        <w:t>辅助蓄电池</w:t>
      </w:r>
      <w:r>
        <w:rPr>
          <w:rFonts w:hint="eastAsia" w:ascii="宋体" w:hAnsi="宋体" w:eastAsia="宋体" w:cs="宋体"/>
          <w:color w:val="000000" w:themeColor="text1"/>
          <w:szCs w:val="24"/>
          <w14:textFill>
            <w14:solidFill>
              <w14:schemeClr w14:val="tx1"/>
            </w14:solidFill>
          </w14:textFill>
        </w:rPr>
        <w:t>管理器。其采集</w:t>
      </w:r>
      <w:r>
        <w:rPr>
          <w:rFonts w:hint="eastAsia" w:ascii="宋体" w:hAnsi="宋体" w:eastAsia="宋体" w:cs="宋体"/>
          <w:color w:val="000000" w:themeColor="text1"/>
          <w:szCs w:val="24"/>
          <w:lang w:eastAsia="zh-CN"/>
          <w14:textFill>
            <w14:solidFill>
              <w14:schemeClr w14:val="tx1"/>
            </w14:solidFill>
          </w14:textFill>
        </w:rPr>
        <w:t>辅助蓄电池</w:t>
      </w:r>
      <w:r>
        <w:rPr>
          <w:rFonts w:hint="eastAsia" w:ascii="宋体" w:hAnsi="宋体" w:eastAsia="宋体" w:cs="宋体"/>
          <w:color w:val="000000" w:themeColor="text1"/>
          <w:szCs w:val="24"/>
          <w14:textFill>
            <w14:solidFill>
              <w14:schemeClr w14:val="tx1"/>
            </w14:solidFill>
          </w14:textFill>
        </w:rPr>
        <w:t>电压、电流、温度信息，计算</w:t>
      </w:r>
      <w:r>
        <w:rPr>
          <w:rFonts w:hint="eastAsia" w:ascii="宋体" w:hAnsi="宋体" w:eastAsia="宋体" w:cs="宋体"/>
          <w:color w:val="000000" w:themeColor="text1"/>
          <w:szCs w:val="24"/>
          <w:lang w:eastAsia="zh-CN"/>
          <w14:textFill>
            <w14:solidFill>
              <w14:schemeClr w14:val="tx1"/>
            </w14:solidFill>
          </w14:textFill>
        </w:rPr>
        <w:t>辅助蓄电池</w:t>
      </w:r>
      <w:r>
        <w:rPr>
          <w:rFonts w:hint="eastAsia" w:ascii="宋体" w:hAnsi="宋体" w:eastAsia="宋体" w:cs="宋体"/>
          <w:color w:val="000000" w:themeColor="text1"/>
          <w:szCs w:val="24"/>
          <w14:textFill>
            <w14:solidFill>
              <w14:schemeClr w14:val="tx1"/>
            </w14:solidFill>
          </w14:textFill>
        </w:rPr>
        <w:t>的S0C值，当SOC值低于设定值时，DC</w:t>
      </w:r>
      <w:r>
        <w:rPr>
          <w:rFonts w:hint="eastAsia" w:ascii="宋体" w:hAnsi="宋体" w:cs="宋体"/>
          <w:color w:val="000000" w:themeColor="text1"/>
          <w:szCs w:val="24"/>
          <w:lang w:val="en-US" w:eastAsia="zh-CN"/>
          <w14:textFill>
            <w14:solidFill>
              <w14:schemeClr w14:val="tx1"/>
            </w14:solidFill>
          </w14:textFill>
        </w:rPr>
        <w:t>/A</w:t>
      </w:r>
      <w:r>
        <w:rPr>
          <w:rFonts w:hint="eastAsia" w:ascii="宋体" w:hAnsi="宋体" w:eastAsia="宋体" w:cs="宋体"/>
          <w:color w:val="000000" w:themeColor="text1"/>
          <w:szCs w:val="24"/>
          <w14:textFill>
            <w14:solidFill>
              <w14:schemeClr w14:val="tx1"/>
            </w14:solidFill>
          </w14:textFill>
        </w:rPr>
        <w:t>DC变换器工作，为</w:t>
      </w:r>
      <w:r>
        <w:rPr>
          <w:rFonts w:hint="eastAsia" w:ascii="宋体" w:hAnsi="宋体" w:eastAsia="宋体" w:cs="宋体"/>
          <w:color w:val="000000" w:themeColor="text1"/>
          <w:szCs w:val="24"/>
          <w:lang w:eastAsia="zh-CN"/>
          <w14:textFill>
            <w14:solidFill>
              <w14:schemeClr w14:val="tx1"/>
            </w14:solidFill>
          </w14:textFill>
        </w:rPr>
        <w:t>辅助蓄电池</w:t>
      </w:r>
      <w:r>
        <w:rPr>
          <w:rFonts w:hint="eastAsia" w:ascii="宋体" w:hAnsi="宋体" w:eastAsia="宋体" w:cs="宋体"/>
          <w:color w:val="000000" w:themeColor="text1"/>
          <w:szCs w:val="24"/>
          <w14:textFill>
            <w14:solidFill>
              <w14:schemeClr w14:val="tx1"/>
            </w14:solidFill>
          </w14:textFill>
        </w:rPr>
        <w:t>补</w:t>
      </w:r>
      <w:r>
        <w:rPr>
          <w:rFonts w:hint="eastAsia" w:ascii="宋体" w:hAnsi="宋体" w:eastAsia="宋体" w:cs="宋体"/>
          <w:color w:val="auto"/>
          <w:szCs w:val="24"/>
        </w:rPr>
        <w:t>充电能。当车辆长期存放后，为了避免过多放电，智能</w:t>
      </w:r>
      <w:r>
        <w:rPr>
          <w:rFonts w:hint="eastAsia" w:ascii="宋体" w:hAnsi="宋体" w:eastAsia="宋体" w:cs="宋体"/>
          <w:color w:val="auto"/>
          <w:szCs w:val="24"/>
          <w:lang w:eastAsia="zh-CN"/>
        </w:rPr>
        <w:t>辅助蓄电池</w:t>
      </w:r>
      <w:r>
        <w:rPr>
          <w:rFonts w:hint="eastAsia" w:ascii="宋体" w:hAnsi="宋体" w:eastAsia="宋体" w:cs="宋体"/>
          <w:color w:val="auto"/>
          <w:szCs w:val="24"/>
        </w:rPr>
        <w:t>设置</w:t>
      </w:r>
      <w:r>
        <w:rPr>
          <w:rFonts w:hint="eastAsia" w:ascii="宋体" w:hAnsi="宋体" w:eastAsia="宋体" w:cs="宋体"/>
          <w:color w:val="auto"/>
          <w:szCs w:val="24"/>
          <w:lang w:eastAsia="zh-CN"/>
        </w:rPr>
        <w:t>辅助蓄电池</w:t>
      </w:r>
      <w:r>
        <w:rPr>
          <w:rFonts w:hint="eastAsia" w:ascii="宋体" w:hAnsi="宋体" w:eastAsia="宋体" w:cs="宋体"/>
          <w:color w:val="auto"/>
          <w:szCs w:val="24"/>
        </w:rPr>
        <w:t>进</w:t>
      </w:r>
      <w:r>
        <w:rPr>
          <w:rFonts w:hint="eastAsia" w:ascii="宋体" w:hAnsi="宋体" w:cs="宋体"/>
          <w:color w:val="auto"/>
          <w:szCs w:val="24"/>
          <w:lang w:val="en-US" w:eastAsia="zh-CN"/>
        </w:rPr>
        <w:t>入</w:t>
      </w:r>
      <w:r>
        <w:rPr>
          <w:rFonts w:hint="eastAsia" w:ascii="宋体" w:hAnsi="宋体" w:eastAsia="宋体" w:cs="宋体"/>
          <w:color w:val="auto"/>
          <w:szCs w:val="24"/>
        </w:rPr>
        <w:t>休眠状态，此时智能钥匙将无法实现遥控寻车及车辆解锁功能，这时应启用“唤醒功能”唤醒</w:t>
      </w:r>
      <w:r>
        <w:rPr>
          <w:rFonts w:hint="eastAsia" w:ascii="宋体" w:hAnsi="宋体" w:cs="宋体"/>
          <w:color w:val="auto"/>
          <w:szCs w:val="24"/>
          <w:lang w:val="en-US" w:eastAsia="zh-CN"/>
        </w:rPr>
        <w:t>辅助蓄电</w:t>
      </w:r>
      <w:r>
        <w:rPr>
          <w:rFonts w:hint="eastAsia" w:ascii="宋体" w:hAnsi="宋体" w:eastAsia="宋体" w:cs="宋体"/>
          <w:color w:val="auto"/>
          <w:szCs w:val="24"/>
        </w:rPr>
        <w:t>池。</w:t>
      </w:r>
      <w:r>
        <w:rPr>
          <w:rFonts w:hint="eastAsia" w:ascii="宋体" w:hAnsi="宋体" w:eastAsia="宋体" w:cs="宋体"/>
          <w:color w:val="000000" w:themeColor="text1"/>
          <w:szCs w:val="24"/>
          <w14:textFill>
            <w14:solidFill>
              <w14:schemeClr w14:val="tx1"/>
            </w14:solidFill>
          </w14:textFill>
        </w:rPr>
        <w:t>智能</w:t>
      </w:r>
      <w:r>
        <w:rPr>
          <w:rFonts w:hint="eastAsia" w:ascii="宋体" w:hAnsi="宋体" w:eastAsia="宋体" w:cs="宋体"/>
          <w:color w:val="000000" w:themeColor="text1"/>
          <w:szCs w:val="24"/>
          <w:lang w:eastAsia="zh-CN"/>
          <w14:textFill>
            <w14:solidFill>
              <w14:schemeClr w14:val="tx1"/>
            </w14:solidFill>
          </w14:textFill>
        </w:rPr>
        <w:t>辅助蓄电池</w:t>
      </w:r>
      <w:r>
        <w:rPr>
          <w:rFonts w:hint="eastAsia" w:ascii="宋体" w:hAnsi="宋体" w:eastAsia="宋体" w:cs="宋体"/>
          <w:color w:val="000000" w:themeColor="text1"/>
          <w:szCs w:val="24"/>
          <w14:textFill>
            <w14:solidFill>
              <w14:schemeClr w14:val="tx1"/>
            </w14:solidFill>
          </w14:textFill>
        </w:rPr>
        <w:t>电路如图4-</w:t>
      </w:r>
      <w:r>
        <w:rPr>
          <w:rFonts w:hint="eastAsia" w:ascii="宋体" w:hAnsi="宋体" w:cs="宋体"/>
          <w:color w:val="000000" w:themeColor="text1"/>
          <w:szCs w:val="24"/>
          <w:lang w:val="en-US" w:eastAsia="zh-CN"/>
          <w14:textFill>
            <w14:solidFill>
              <w14:schemeClr w14:val="tx1"/>
            </w14:solidFill>
          </w14:textFill>
        </w:rPr>
        <w:t>3-3</w:t>
      </w:r>
      <w:r>
        <w:rPr>
          <w:rFonts w:hint="eastAsia" w:ascii="宋体" w:hAnsi="宋体" w:eastAsia="宋体" w:cs="宋体"/>
          <w:color w:val="000000" w:themeColor="text1"/>
          <w:szCs w:val="24"/>
          <w14:textFill>
            <w14:solidFill>
              <w14:schemeClr w14:val="tx1"/>
            </w14:solidFill>
          </w14:textFill>
        </w:rPr>
        <w:t>所示。</w:t>
      </w:r>
    </w:p>
    <w:p w14:paraId="65FB1447">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413375" cy="4187825"/>
            <wp:effectExtent l="0" t="0" r="15875" b="3175"/>
            <wp:docPr id="240"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34"/>
                    <pic:cNvPicPr>
                      <a:picLocks noChangeAspect="1"/>
                    </pic:cNvPicPr>
                  </pic:nvPicPr>
                  <pic:blipFill>
                    <a:blip r:embed="rId132"/>
                    <a:stretch>
                      <a:fillRect/>
                    </a:stretch>
                  </pic:blipFill>
                  <pic:spPr>
                    <a:xfrm>
                      <a:off x="0" y="0"/>
                      <a:ext cx="5413375" cy="4187825"/>
                    </a:xfrm>
                    <a:prstGeom prst="rect">
                      <a:avLst/>
                    </a:prstGeom>
                    <a:noFill/>
                    <a:ln>
                      <a:noFill/>
                    </a:ln>
                  </pic:spPr>
                </pic:pic>
              </a:graphicData>
            </a:graphic>
          </wp:inline>
        </w:drawing>
      </w:r>
    </w:p>
    <w:p w14:paraId="14A2270D">
      <w:pPr>
        <w:pStyle w:val="22"/>
        <w:rPr>
          <w:rFonts w:hint="eastAsia" w:ascii="黑体" w:hAnsi="黑体" w:eastAsia="黑体" w:cs="黑体"/>
          <w:color w:val="000000" w:themeColor="text1"/>
          <w:sz w:val="21"/>
          <w:szCs w:val="21"/>
          <w14:textFill>
            <w14:solidFill>
              <w14:schemeClr w14:val="tx1"/>
            </w14:solidFill>
          </w14:textFill>
        </w:rPr>
      </w:pPr>
      <w:r>
        <w:rPr>
          <w:rFonts w:hint="eastAsia" w:ascii="黑体" w:hAnsi="黑体" w:eastAsia="黑体" w:cs="黑体"/>
          <w:color w:val="000000" w:themeColor="text1"/>
          <w:sz w:val="21"/>
          <w:szCs w:val="21"/>
          <w14:textFill>
            <w14:solidFill>
              <w14:schemeClr w14:val="tx1"/>
            </w14:solidFill>
          </w14:textFill>
        </w:rPr>
        <w:t>图4-</w:t>
      </w:r>
      <w:r>
        <w:rPr>
          <w:rFonts w:hint="eastAsia" w:ascii="黑体" w:hAnsi="黑体" w:cs="黑体"/>
          <w:color w:val="000000" w:themeColor="text1"/>
          <w:sz w:val="21"/>
          <w:szCs w:val="21"/>
          <w:lang w:val="en-US" w:eastAsia="zh-CN"/>
          <w14:textFill>
            <w14:solidFill>
              <w14:schemeClr w14:val="tx1"/>
            </w14:solidFill>
          </w14:textFill>
        </w:rPr>
        <w:t>3-3</w:t>
      </w:r>
      <w:r>
        <w:rPr>
          <w:rFonts w:hint="eastAsia" w:ascii="黑体" w:hAnsi="黑体" w:eastAsia="黑体" w:cs="黑体"/>
          <w:color w:val="000000" w:themeColor="text1"/>
          <w:sz w:val="21"/>
          <w:szCs w:val="21"/>
          <w14:textFill>
            <w14:solidFill>
              <w14:schemeClr w14:val="tx1"/>
            </w14:solidFill>
          </w14:textFill>
        </w:rPr>
        <w:t xml:space="preserve"> 智能</w:t>
      </w:r>
      <w:r>
        <w:rPr>
          <w:rFonts w:hint="eastAsia" w:ascii="黑体" w:hAnsi="黑体" w:eastAsia="黑体" w:cs="黑体"/>
          <w:color w:val="000000" w:themeColor="text1"/>
          <w:sz w:val="21"/>
          <w:szCs w:val="21"/>
          <w:lang w:eastAsia="zh-CN"/>
          <w14:textFill>
            <w14:solidFill>
              <w14:schemeClr w14:val="tx1"/>
            </w14:solidFill>
          </w14:textFill>
        </w:rPr>
        <w:t>辅助蓄电池</w:t>
      </w:r>
      <w:r>
        <w:rPr>
          <w:rFonts w:hint="eastAsia" w:ascii="黑体" w:hAnsi="黑体" w:eastAsia="黑体" w:cs="黑体"/>
          <w:color w:val="000000" w:themeColor="text1"/>
          <w:sz w:val="21"/>
          <w:szCs w:val="21"/>
          <w14:textFill>
            <w14:solidFill>
              <w14:schemeClr w14:val="tx1"/>
            </w14:solidFill>
          </w14:textFill>
        </w:rPr>
        <w:t>电路</w:t>
      </w:r>
    </w:p>
    <w:p w14:paraId="22211C2D">
      <w:pPr>
        <w:ind w:firstLine="422"/>
        <w:rPr>
          <w:rFonts w:hint="eastAsia" w:ascii="宋体" w:hAnsi="宋体" w:eastAsia="宋体" w:cs="宋体"/>
        </w:rPr>
      </w:pPr>
      <w:r>
        <w:rPr>
          <w:rFonts w:hint="eastAsia" w:ascii="宋体" w:hAnsi="宋体" w:cs="宋体"/>
          <w:b/>
          <w:bCs/>
          <w:color w:val="000000" w:themeColor="text1"/>
          <w:szCs w:val="24"/>
          <w:lang w:val="en-US" w:eastAsia="zh-CN"/>
          <w14:textFill>
            <w14:solidFill>
              <w14:schemeClr w14:val="tx1"/>
            </w14:solidFill>
          </w14:textFill>
        </w:rPr>
        <w:t>三、</w:t>
      </w:r>
      <w:r>
        <w:rPr>
          <w:rFonts w:hint="eastAsia" w:ascii="宋体" w:hAnsi="宋体" w:eastAsia="宋体" w:cs="宋体"/>
          <w:b/>
          <w:bCs/>
          <w:color w:val="000000" w:themeColor="text1"/>
          <w:szCs w:val="24"/>
          <w14:textFill>
            <w14:solidFill>
              <w14:schemeClr w14:val="tx1"/>
            </w14:solidFill>
          </w14:textFill>
        </w:rPr>
        <w:t>新能源汽车低压电源系统的实际</w:t>
      </w:r>
      <w:r>
        <w:rPr>
          <w:rFonts w:hint="eastAsia" w:ascii="宋体" w:hAnsi="宋体" w:eastAsia="宋体" w:cs="宋体"/>
          <w:b/>
          <w:bCs/>
        </w:rPr>
        <w:t>应用</w:t>
      </w:r>
    </w:p>
    <w:p w14:paraId="2FB91E4C">
      <w:pPr>
        <w:ind w:firstLine="420"/>
        <w:rPr>
          <w:rFonts w:hint="eastAsia" w:ascii="宋体" w:hAnsi="宋体" w:eastAsia="宋体" w:cs="宋体"/>
        </w:rPr>
      </w:pPr>
      <w:r>
        <w:rPr>
          <w:rFonts w:hint="eastAsia" w:ascii="宋体" w:hAnsi="宋体" w:eastAsia="宋体" w:cs="宋体"/>
        </w:rPr>
        <w:t>以下以秦EV为例介绍新能源汽车低压电源系统。</w:t>
      </w:r>
    </w:p>
    <w:p w14:paraId="0ECCC6AA">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rPr>
        <w:t>秦EV DC</w:t>
      </w:r>
      <w:r>
        <w:rPr>
          <w:rFonts w:hint="eastAsia" w:ascii="宋体" w:hAnsi="宋体" w:cs="宋体"/>
          <w:color w:val="auto"/>
          <w:lang w:val="en-US" w:eastAsia="zh-CN"/>
        </w:rPr>
        <w:t>/</w:t>
      </w:r>
      <w:r>
        <w:rPr>
          <w:rFonts w:hint="eastAsia" w:ascii="宋体" w:hAnsi="宋体" w:eastAsia="宋体" w:cs="宋体"/>
          <w:color w:val="auto"/>
        </w:rPr>
        <w:t>DC</w:t>
      </w:r>
      <w:r>
        <w:rPr>
          <w:rFonts w:hint="eastAsia" w:ascii="宋体" w:hAnsi="宋体" w:cs="宋体"/>
          <w:color w:val="auto"/>
          <w:lang w:val="en-US" w:eastAsia="zh-CN"/>
        </w:rPr>
        <w:t>变换器</w:t>
      </w:r>
      <w:r>
        <w:rPr>
          <w:rFonts w:hint="eastAsia" w:ascii="宋体" w:hAnsi="宋体" w:eastAsia="宋体" w:cs="宋体"/>
          <w:color w:val="auto"/>
        </w:rPr>
        <w:t>与充配电总成集成在一起，其将</w:t>
      </w:r>
      <w:r>
        <w:rPr>
          <w:rFonts w:hint="eastAsia" w:ascii="宋体" w:hAnsi="宋体" w:eastAsia="宋体" w:cs="宋体"/>
          <w:color w:val="auto"/>
          <w:szCs w:val="24"/>
        </w:rPr>
        <w:t>车载充电</w:t>
      </w:r>
      <w:r>
        <w:rPr>
          <w:rFonts w:hint="eastAsia" w:ascii="宋体" w:hAnsi="宋体" w:cs="宋体"/>
          <w:color w:val="auto"/>
          <w:szCs w:val="24"/>
          <w:lang w:val="en-US" w:eastAsia="zh-CN"/>
        </w:rPr>
        <w:t>机</w:t>
      </w:r>
      <w:r>
        <w:rPr>
          <w:rFonts w:hint="eastAsia" w:ascii="宋体" w:hAnsi="宋体" w:eastAsia="宋体" w:cs="宋体"/>
          <w:color w:val="auto"/>
          <w:szCs w:val="24"/>
        </w:rPr>
        <w:t>和DC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等所用到的大功率晶体管集中安放在一起，以便于集体散热。如图4-</w:t>
      </w:r>
      <w:r>
        <w:rPr>
          <w:rFonts w:hint="eastAsia" w:ascii="宋体" w:hAnsi="宋体" w:cs="宋体"/>
          <w:color w:val="auto"/>
          <w:szCs w:val="24"/>
          <w:lang w:val="en-US" w:eastAsia="zh-CN"/>
        </w:rPr>
        <w:t>3-4</w:t>
      </w:r>
      <w:r>
        <w:rPr>
          <w:rFonts w:hint="eastAsia" w:ascii="宋体" w:hAnsi="宋体" w:eastAsia="宋体" w:cs="宋体"/>
          <w:color w:val="auto"/>
          <w:szCs w:val="24"/>
        </w:rPr>
        <w:t>所示，其输出低压负极与</w:t>
      </w:r>
      <w:r>
        <w:rPr>
          <w:rFonts w:hint="eastAsia" w:ascii="宋体" w:hAnsi="宋体" w:eastAsia="宋体" w:cs="宋体"/>
          <w:color w:val="000000" w:themeColor="text1"/>
          <w:szCs w:val="24"/>
          <w14:textFill>
            <w14:solidFill>
              <w14:schemeClr w14:val="tx1"/>
            </w14:solidFill>
          </w14:textFill>
        </w:rPr>
        <w:t>外壳连接直接搭铁，其输出正极通过接线柱连接前机舱保险丝盒，通过保险丝与</w:t>
      </w:r>
      <w:r>
        <w:rPr>
          <w:rFonts w:hint="eastAsia" w:ascii="宋体" w:hAnsi="宋体" w:eastAsia="宋体" w:cs="宋体"/>
          <w:color w:val="000000" w:themeColor="text1"/>
          <w:szCs w:val="24"/>
          <w:lang w:eastAsia="zh-CN"/>
          <w14:textFill>
            <w14:solidFill>
              <w14:schemeClr w14:val="tx1"/>
            </w14:solidFill>
          </w14:textFill>
        </w:rPr>
        <w:t>辅助蓄电池</w:t>
      </w:r>
      <w:r>
        <w:rPr>
          <w:rFonts w:hint="eastAsia" w:ascii="宋体" w:hAnsi="宋体" w:eastAsia="宋体" w:cs="宋体"/>
          <w:color w:val="000000" w:themeColor="text1"/>
          <w:szCs w:val="24"/>
          <w14:textFill>
            <w14:solidFill>
              <w14:schemeClr w14:val="tx1"/>
            </w14:solidFill>
          </w14:textFill>
        </w:rPr>
        <w:t>相连接，其电路如图4-</w:t>
      </w:r>
      <w:r>
        <w:rPr>
          <w:rFonts w:hint="eastAsia" w:ascii="宋体" w:hAnsi="宋体" w:cs="宋体"/>
          <w:color w:val="000000" w:themeColor="text1"/>
          <w:szCs w:val="24"/>
          <w:lang w:val="en-US" w:eastAsia="zh-CN"/>
          <w14:textFill>
            <w14:solidFill>
              <w14:schemeClr w14:val="tx1"/>
            </w14:solidFill>
          </w14:textFill>
        </w:rPr>
        <w:t>3-5</w:t>
      </w:r>
      <w:r>
        <w:rPr>
          <w:rFonts w:hint="eastAsia" w:ascii="宋体" w:hAnsi="宋体" w:eastAsia="宋体" w:cs="宋体"/>
          <w:color w:val="000000" w:themeColor="text1"/>
          <w:szCs w:val="24"/>
          <w14:textFill>
            <w14:solidFill>
              <w14:schemeClr w14:val="tx1"/>
            </w14:solidFill>
          </w14:textFill>
        </w:rPr>
        <w:t>所示。</w:t>
      </w:r>
    </w:p>
    <w:p w14:paraId="1B4AE88F">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3138805" cy="3542665"/>
            <wp:effectExtent l="0" t="0" r="635" b="4445"/>
            <wp:docPr id="241"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35"/>
                    <pic:cNvPicPr>
                      <a:picLocks noChangeAspect="1"/>
                    </pic:cNvPicPr>
                  </pic:nvPicPr>
                  <pic:blipFill>
                    <a:blip r:embed="rId133"/>
                    <a:stretch>
                      <a:fillRect/>
                    </a:stretch>
                  </pic:blipFill>
                  <pic:spPr>
                    <a:xfrm rot="5400000">
                      <a:off x="0" y="0"/>
                      <a:ext cx="3138805" cy="3542665"/>
                    </a:xfrm>
                    <a:prstGeom prst="rect">
                      <a:avLst/>
                    </a:prstGeom>
                    <a:noFill/>
                    <a:ln>
                      <a:noFill/>
                    </a:ln>
                  </pic:spPr>
                </pic:pic>
              </a:graphicData>
            </a:graphic>
          </wp:inline>
        </w:drawing>
      </w:r>
    </w:p>
    <w:p w14:paraId="1545C5CB">
      <w:pPr>
        <w:pStyle w:val="22"/>
        <w:rPr>
          <w:rFonts w:hint="eastAsia" w:ascii="黑体" w:hAnsi="黑体" w:eastAsia="黑体" w:cs="黑体"/>
          <w:color w:val="auto"/>
          <w:sz w:val="21"/>
          <w:szCs w:val="21"/>
        </w:rPr>
      </w:pPr>
      <w:r>
        <w:rPr>
          <w:rFonts w:hint="eastAsia" w:ascii="黑体" w:hAnsi="黑体" w:eastAsia="黑体" w:cs="黑体"/>
          <w:color w:val="auto"/>
          <w:sz w:val="21"/>
          <w:szCs w:val="21"/>
        </w:rPr>
        <w:t>图4-</w:t>
      </w:r>
      <w:r>
        <w:rPr>
          <w:rFonts w:hint="eastAsia" w:ascii="黑体" w:hAnsi="黑体" w:cs="黑体"/>
          <w:color w:val="auto"/>
          <w:sz w:val="21"/>
          <w:szCs w:val="21"/>
          <w:lang w:val="en-US" w:eastAsia="zh-CN"/>
        </w:rPr>
        <w:t>3-4</w:t>
      </w:r>
      <w:r>
        <w:rPr>
          <w:rFonts w:hint="eastAsia" w:ascii="黑体" w:hAnsi="黑体" w:eastAsia="黑体" w:cs="黑体"/>
          <w:color w:val="auto"/>
          <w:sz w:val="21"/>
          <w:szCs w:val="21"/>
        </w:rPr>
        <w:t xml:space="preserve"> 秦EV充配电总成DC</w:t>
      </w:r>
      <w:r>
        <w:rPr>
          <w:rFonts w:hint="eastAsia" w:ascii="黑体" w:hAnsi="黑体" w:eastAsia="黑体" w:cs="黑体"/>
          <w:color w:val="auto"/>
          <w:sz w:val="21"/>
          <w:szCs w:val="21"/>
          <w:lang w:val="en-US" w:eastAsia="zh-CN"/>
        </w:rPr>
        <w:t>/</w:t>
      </w:r>
      <w:r>
        <w:rPr>
          <w:rFonts w:hint="eastAsia" w:ascii="黑体" w:hAnsi="黑体" w:eastAsia="黑体" w:cs="黑体"/>
          <w:color w:val="auto"/>
          <w:sz w:val="21"/>
          <w:szCs w:val="21"/>
        </w:rPr>
        <w:t>DC</w:t>
      </w:r>
      <w:r>
        <w:rPr>
          <w:rFonts w:hint="eastAsia" w:ascii="黑体" w:hAnsi="黑体" w:eastAsia="黑体" w:cs="黑体"/>
          <w:color w:val="auto"/>
          <w:sz w:val="21"/>
          <w:szCs w:val="21"/>
          <w:lang w:val="en-US" w:eastAsia="zh-CN"/>
        </w:rPr>
        <w:t>变换器</w:t>
      </w:r>
      <w:r>
        <w:rPr>
          <w:rFonts w:hint="eastAsia" w:ascii="黑体" w:hAnsi="黑体" w:eastAsia="黑体" w:cs="黑体"/>
          <w:color w:val="auto"/>
          <w:sz w:val="21"/>
          <w:szCs w:val="21"/>
        </w:rPr>
        <w:t xml:space="preserve"> </w:t>
      </w:r>
    </w:p>
    <w:p w14:paraId="3098B10D">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861050" cy="1617345"/>
            <wp:effectExtent l="0" t="0" r="6350" b="1905"/>
            <wp:docPr id="244"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37"/>
                    <pic:cNvPicPr>
                      <a:picLocks noChangeAspect="1"/>
                    </pic:cNvPicPr>
                  </pic:nvPicPr>
                  <pic:blipFill>
                    <a:blip r:embed="rId134"/>
                    <a:stretch>
                      <a:fillRect/>
                    </a:stretch>
                  </pic:blipFill>
                  <pic:spPr>
                    <a:xfrm>
                      <a:off x="0" y="0"/>
                      <a:ext cx="5861050" cy="1617345"/>
                    </a:xfrm>
                    <a:prstGeom prst="rect">
                      <a:avLst/>
                    </a:prstGeom>
                    <a:noFill/>
                    <a:ln>
                      <a:noFill/>
                    </a:ln>
                  </pic:spPr>
                </pic:pic>
              </a:graphicData>
            </a:graphic>
          </wp:inline>
        </w:drawing>
      </w:r>
    </w:p>
    <w:p w14:paraId="0CDC1EE7">
      <w:pPr>
        <w:pStyle w:val="22"/>
        <w:rPr>
          <w:rFonts w:hint="eastAsia" w:ascii="黑体" w:hAnsi="黑体" w:eastAsia="黑体" w:cs="黑体"/>
          <w:color w:val="auto"/>
          <w:sz w:val="21"/>
          <w:szCs w:val="21"/>
        </w:rPr>
      </w:pPr>
      <w:r>
        <w:rPr>
          <w:rFonts w:hint="eastAsia" w:ascii="黑体" w:hAnsi="黑体" w:eastAsia="黑体" w:cs="黑体"/>
          <w:color w:val="auto"/>
          <w:sz w:val="21"/>
          <w:szCs w:val="21"/>
        </w:rPr>
        <w:t>图4-</w:t>
      </w:r>
      <w:r>
        <w:rPr>
          <w:rFonts w:hint="eastAsia" w:ascii="黑体" w:hAnsi="黑体" w:cs="黑体"/>
          <w:color w:val="auto"/>
          <w:sz w:val="21"/>
          <w:szCs w:val="21"/>
          <w:lang w:val="en-US" w:eastAsia="zh-CN"/>
        </w:rPr>
        <w:t>3-5</w:t>
      </w:r>
      <w:r>
        <w:rPr>
          <w:rFonts w:hint="eastAsia" w:ascii="黑体" w:hAnsi="黑体" w:eastAsia="黑体" w:cs="黑体"/>
          <w:color w:val="auto"/>
          <w:sz w:val="21"/>
          <w:szCs w:val="21"/>
        </w:rPr>
        <w:t xml:space="preserve"> 秦EV DC</w:t>
      </w:r>
      <w:r>
        <w:rPr>
          <w:rFonts w:hint="eastAsia" w:ascii="黑体" w:hAnsi="黑体" w:eastAsia="黑体" w:cs="黑体"/>
          <w:color w:val="auto"/>
          <w:sz w:val="21"/>
          <w:szCs w:val="21"/>
          <w:lang w:val="en-US" w:eastAsia="zh-CN"/>
        </w:rPr>
        <w:t>/</w:t>
      </w:r>
      <w:r>
        <w:rPr>
          <w:rFonts w:hint="eastAsia" w:ascii="黑体" w:hAnsi="黑体" w:eastAsia="黑体" w:cs="黑体"/>
          <w:color w:val="auto"/>
          <w:sz w:val="21"/>
          <w:szCs w:val="21"/>
        </w:rPr>
        <w:t>DC</w:t>
      </w:r>
      <w:r>
        <w:rPr>
          <w:rFonts w:hint="eastAsia" w:ascii="黑体" w:hAnsi="黑体" w:eastAsia="黑体" w:cs="黑体"/>
          <w:color w:val="auto"/>
          <w:sz w:val="21"/>
          <w:szCs w:val="21"/>
          <w:lang w:val="en-US" w:eastAsia="zh-CN"/>
        </w:rPr>
        <w:t>变换器</w:t>
      </w:r>
      <w:r>
        <w:rPr>
          <w:rFonts w:hint="eastAsia" w:ascii="黑体" w:hAnsi="黑体" w:eastAsia="黑体" w:cs="黑体"/>
          <w:color w:val="auto"/>
          <w:sz w:val="21"/>
          <w:szCs w:val="21"/>
        </w:rPr>
        <w:t>电路</w:t>
      </w:r>
    </w:p>
    <w:p w14:paraId="74CA29F8">
      <w:pPr>
        <w:bidi w:val="0"/>
        <w:rPr>
          <w:rFonts w:hint="eastAsia"/>
          <w:b/>
          <w:bCs/>
          <w:sz w:val="24"/>
          <w:szCs w:val="24"/>
        </w:rPr>
      </w:pPr>
    </w:p>
    <w:p w14:paraId="1A304BAF">
      <w:pPr>
        <w:bidi w:val="0"/>
        <w:rPr>
          <w:b/>
          <w:bCs/>
          <w:sz w:val="24"/>
          <w:szCs w:val="24"/>
        </w:rPr>
      </w:pPr>
      <w:r>
        <w:rPr>
          <w:rFonts w:hint="eastAsia"/>
          <w:b/>
          <w:bCs/>
          <w:sz w:val="24"/>
          <w:szCs w:val="24"/>
        </w:rPr>
        <w:t>任务实施</w:t>
      </w:r>
    </w:p>
    <w:p w14:paraId="66F7CD2A">
      <w:pPr>
        <w:ind w:firstLine="420"/>
        <w:rPr>
          <w:color w:val="auto"/>
        </w:rPr>
      </w:pPr>
      <w:r>
        <w:rPr>
          <w:rFonts w:hint="eastAsia"/>
          <w:color w:val="auto"/>
        </w:rPr>
        <w:t>实施电动汽车高压维修时，一定要遵守电动汽车维修的高压防护规范，设置车辆标识和安全工作区、按要求佩戴高压防护用具、严格遵守高压操作流程。</w:t>
      </w:r>
    </w:p>
    <w:p w14:paraId="1C83215A">
      <w:pPr>
        <w:ind w:firstLine="420"/>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以下以秦EV为例进行任务实施。</w:t>
      </w:r>
    </w:p>
    <w:p w14:paraId="70ABD1A4">
      <w:pPr>
        <w:bidi w:val="0"/>
        <w:rPr>
          <w:rFonts w:hint="eastAsia" w:ascii="宋体" w:hAnsi="宋体" w:eastAsia="宋体" w:cs="宋体"/>
          <w:b/>
          <w:bCs/>
        </w:rPr>
      </w:pPr>
      <w:r>
        <w:rPr>
          <w:rFonts w:hint="eastAsia" w:ascii="宋体" w:hAnsi="宋体" w:eastAsia="宋体" w:cs="宋体"/>
          <w:b/>
          <w:bCs/>
          <w:lang w:val="en-US" w:eastAsia="zh-CN"/>
        </w:rPr>
        <w:t>一、</w:t>
      </w:r>
      <w:r>
        <w:rPr>
          <w:rFonts w:hint="eastAsia" w:ascii="宋体" w:hAnsi="宋体" w:eastAsia="宋体" w:cs="宋体"/>
          <w:b/>
          <w:bCs/>
        </w:rPr>
        <w:t>DC</w:t>
      </w:r>
      <w:r>
        <w:rPr>
          <w:rFonts w:hint="eastAsia" w:ascii="宋体" w:hAnsi="宋体" w:eastAsia="宋体" w:cs="宋体"/>
          <w:b/>
          <w:bCs/>
          <w:lang w:val="en-US" w:eastAsia="zh-CN"/>
        </w:rPr>
        <w:t>/</w:t>
      </w:r>
      <w:r>
        <w:rPr>
          <w:rFonts w:hint="eastAsia" w:ascii="宋体" w:hAnsi="宋体" w:eastAsia="宋体" w:cs="宋体"/>
          <w:b/>
          <w:bCs/>
        </w:rPr>
        <w:t>DC</w:t>
      </w:r>
      <w:r>
        <w:rPr>
          <w:rFonts w:hint="eastAsia" w:ascii="宋体" w:hAnsi="宋体" w:eastAsia="宋体" w:cs="宋体"/>
          <w:b/>
          <w:bCs/>
          <w:lang w:val="en-US" w:eastAsia="zh-CN"/>
        </w:rPr>
        <w:t>变换器</w:t>
      </w:r>
      <w:r>
        <w:rPr>
          <w:rFonts w:hint="eastAsia" w:ascii="宋体" w:hAnsi="宋体" w:eastAsia="宋体" w:cs="宋体"/>
          <w:b/>
          <w:bCs/>
        </w:rPr>
        <w:t>性能测量</w:t>
      </w:r>
    </w:p>
    <w:p w14:paraId="619B85AB">
      <w:pPr>
        <w:ind w:firstLine="420"/>
        <w:rPr>
          <w:rFonts w:hint="eastAsia" w:ascii="宋体" w:hAnsi="宋体" w:eastAsia="宋体" w:cs="宋体"/>
          <w:color w:val="auto"/>
          <w:szCs w:val="24"/>
          <w:lang w:val="en-US" w:eastAsia="zh-CN"/>
        </w:rPr>
      </w:pPr>
      <w:r>
        <w:rPr>
          <w:rFonts w:hint="eastAsia" w:ascii="宋体" w:hAnsi="宋体" w:eastAsia="宋体" w:cs="宋体"/>
          <w:color w:val="auto"/>
        </w:rPr>
        <w:t>电动汽车低压有两个电源，一个是</w:t>
      </w:r>
      <w:r>
        <w:rPr>
          <w:rFonts w:hint="eastAsia" w:ascii="宋体" w:hAnsi="宋体" w:eastAsia="宋体" w:cs="宋体"/>
          <w:color w:val="auto"/>
          <w:lang w:eastAsia="zh-CN"/>
        </w:rPr>
        <w:t>辅助蓄电池</w:t>
      </w:r>
      <w:r>
        <w:rPr>
          <w:rFonts w:hint="eastAsia" w:ascii="宋体" w:hAnsi="宋体" w:eastAsia="宋体" w:cs="宋体"/>
          <w:color w:val="auto"/>
        </w:rPr>
        <w:t>，另一个是DC</w:t>
      </w:r>
      <w:r>
        <w:rPr>
          <w:rFonts w:hint="eastAsia" w:ascii="宋体" w:hAnsi="宋体" w:cs="宋体"/>
          <w:color w:val="auto"/>
          <w:lang w:val="en-US" w:eastAsia="zh-CN"/>
        </w:rPr>
        <w:t>/</w:t>
      </w:r>
      <w:r>
        <w:rPr>
          <w:rFonts w:hint="eastAsia" w:ascii="宋体" w:hAnsi="宋体" w:eastAsia="宋体" w:cs="宋体"/>
          <w:color w:val="auto"/>
        </w:rPr>
        <w:t>DC</w:t>
      </w:r>
      <w:r>
        <w:rPr>
          <w:rFonts w:hint="eastAsia" w:ascii="宋体" w:hAnsi="宋体" w:cs="宋体"/>
          <w:color w:val="auto"/>
          <w:lang w:val="en-US" w:eastAsia="zh-CN"/>
        </w:rPr>
        <w:t>变换器</w:t>
      </w:r>
      <w:r>
        <w:rPr>
          <w:rFonts w:hint="eastAsia" w:ascii="宋体" w:hAnsi="宋体" w:eastAsia="宋体" w:cs="宋体"/>
          <w:color w:val="auto"/>
        </w:rPr>
        <w:t>。在未上电时，整车用电器使用</w:t>
      </w:r>
      <w:r>
        <w:rPr>
          <w:rFonts w:hint="eastAsia" w:ascii="宋体" w:hAnsi="宋体" w:eastAsia="宋体" w:cs="宋体"/>
          <w:color w:val="auto"/>
          <w:lang w:eastAsia="zh-CN"/>
        </w:rPr>
        <w:t>辅助蓄电池</w:t>
      </w:r>
      <w:r>
        <w:rPr>
          <w:rFonts w:hint="eastAsia" w:ascii="宋体" w:hAnsi="宋体" w:eastAsia="宋体" w:cs="宋体"/>
          <w:color w:val="auto"/>
        </w:rPr>
        <w:t>的电，上电后，DC</w:t>
      </w:r>
      <w:r>
        <w:rPr>
          <w:rFonts w:hint="eastAsia" w:ascii="宋体" w:hAnsi="宋体" w:cs="宋体"/>
          <w:color w:val="auto"/>
          <w:lang w:val="en-US" w:eastAsia="zh-CN"/>
        </w:rPr>
        <w:t>/</w:t>
      </w:r>
      <w:r>
        <w:rPr>
          <w:rFonts w:hint="eastAsia" w:ascii="宋体" w:hAnsi="宋体" w:eastAsia="宋体" w:cs="宋体"/>
          <w:color w:val="auto"/>
        </w:rPr>
        <w:t>DC</w:t>
      </w:r>
      <w:r>
        <w:rPr>
          <w:rFonts w:hint="eastAsia" w:ascii="宋体" w:hAnsi="宋体" w:cs="宋体"/>
          <w:color w:val="auto"/>
          <w:lang w:val="en-US" w:eastAsia="zh-CN"/>
        </w:rPr>
        <w:t>变换器</w:t>
      </w:r>
      <w:r>
        <w:rPr>
          <w:rFonts w:hint="eastAsia" w:ascii="宋体" w:hAnsi="宋体" w:eastAsia="宋体" w:cs="宋体"/>
          <w:color w:val="auto"/>
        </w:rPr>
        <w:t>工作，</w:t>
      </w:r>
      <w:r>
        <w:rPr>
          <w:rFonts w:hint="eastAsia" w:ascii="宋体" w:hAnsi="宋体" w:eastAsia="宋体" w:cs="宋体"/>
          <w:color w:val="auto"/>
          <w:szCs w:val="24"/>
        </w:rPr>
        <w:t>向外输出电压，向全车供电。我们可以通过这个原理来检测DC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是否工作正常。</w:t>
      </w:r>
    </w:p>
    <w:p w14:paraId="1335F140">
      <w:pPr>
        <w:ind w:firstLine="420"/>
        <w:rPr>
          <w:rFonts w:hint="eastAsia" w:ascii="宋体" w:hAnsi="宋体" w:eastAsia="宋体" w:cs="宋体"/>
          <w:color w:val="auto"/>
          <w:szCs w:val="24"/>
        </w:rPr>
      </w:pPr>
      <w:r>
        <w:rPr>
          <w:rFonts w:hint="eastAsia" w:ascii="宋体" w:hAnsi="宋体" w:cs="宋体"/>
          <w:color w:val="auto"/>
          <w:szCs w:val="24"/>
          <w:lang w:val="en-US" w:eastAsia="zh-CN"/>
        </w:rPr>
        <w:t>1.</w:t>
      </w:r>
      <w:r>
        <w:rPr>
          <w:rFonts w:hint="eastAsia" w:ascii="宋体" w:hAnsi="宋体" w:eastAsia="宋体" w:cs="宋体"/>
          <w:color w:val="auto"/>
          <w:szCs w:val="24"/>
        </w:rPr>
        <w:t>未上电时DC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电压测量</w:t>
      </w:r>
    </w:p>
    <w:p w14:paraId="5F5E5CC1">
      <w:pPr>
        <w:ind w:firstLine="420"/>
        <w:rPr>
          <w:rFonts w:hint="eastAsia" w:ascii="宋体" w:hAnsi="宋体" w:eastAsia="宋体" w:cs="宋体"/>
          <w:color w:val="auto"/>
          <w:szCs w:val="24"/>
        </w:rPr>
      </w:pPr>
      <w:r>
        <w:rPr>
          <w:rFonts w:hint="eastAsia" w:ascii="宋体" w:hAnsi="宋体" w:eastAsia="宋体" w:cs="宋体"/>
          <w:color w:val="auto"/>
          <w:szCs w:val="24"/>
        </w:rPr>
        <w:t>未上电时，开启所有用电器，或者给蓄电池两端施加卤素大灯灯泡，目的是将蓄电池电压下拉，此时测量DC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输出端电压，</w:t>
      </w:r>
      <w:r>
        <w:rPr>
          <w:rFonts w:hint="eastAsia" w:ascii="宋体" w:hAnsi="宋体" w:eastAsia="宋体" w:cs="宋体"/>
          <w:color w:val="auto"/>
          <w:szCs w:val="24"/>
          <w:lang w:eastAsia="zh-CN"/>
        </w:rPr>
        <w:t>辅助蓄电池</w:t>
      </w:r>
      <w:r>
        <w:rPr>
          <w:rFonts w:hint="eastAsia" w:ascii="宋体" w:hAnsi="宋体" w:eastAsia="宋体" w:cs="宋体"/>
          <w:color w:val="auto"/>
          <w:szCs w:val="24"/>
        </w:rPr>
        <w:t>电压。</w:t>
      </w:r>
    </w:p>
    <w:p w14:paraId="0E5D0816">
      <w:pPr>
        <w:ind w:firstLine="420"/>
        <w:rPr>
          <w:rFonts w:hint="eastAsia" w:ascii="宋体" w:hAnsi="宋体" w:eastAsia="宋体" w:cs="宋体"/>
          <w:color w:val="auto"/>
          <w:szCs w:val="24"/>
        </w:rPr>
      </w:pPr>
      <w:r>
        <w:rPr>
          <w:rFonts w:hint="eastAsia" w:ascii="宋体" w:hAnsi="宋体" w:cs="宋体"/>
          <w:color w:val="auto"/>
          <w:szCs w:val="24"/>
          <w:lang w:val="en-US" w:eastAsia="zh-CN"/>
        </w:rPr>
        <w:t>2.</w:t>
      </w:r>
      <w:r>
        <w:rPr>
          <w:rFonts w:hint="eastAsia" w:ascii="宋体" w:hAnsi="宋体" w:eastAsia="宋体" w:cs="宋体"/>
          <w:color w:val="auto"/>
          <w:szCs w:val="24"/>
        </w:rPr>
        <w:t>上电后DC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电压测量</w:t>
      </w:r>
    </w:p>
    <w:p w14:paraId="6459ECF1">
      <w:pPr>
        <w:ind w:firstLine="420"/>
        <w:rPr>
          <w:rFonts w:hint="eastAsia" w:ascii="宋体" w:hAnsi="宋体" w:eastAsia="宋体" w:cs="宋体"/>
          <w:color w:val="auto"/>
          <w:szCs w:val="24"/>
        </w:rPr>
      </w:pPr>
      <w:r>
        <w:rPr>
          <w:rFonts w:hint="eastAsia" w:ascii="宋体" w:hAnsi="宋体" w:eastAsia="宋体" w:cs="宋体"/>
          <w:color w:val="000000" w:themeColor="text1"/>
          <w:szCs w:val="24"/>
          <w14:textFill>
            <w14:solidFill>
              <w14:schemeClr w14:val="tx1"/>
            </w14:solidFill>
          </w14:textFill>
        </w:rPr>
        <w:t>上电后，</w:t>
      </w:r>
      <w:r>
        <w:rPr>
          <w:rFonts w:hint="eastAsia" w:ascii="宋体" w:hAnsi="宋体" w:eastAsia="宋体" w:cs="宋体"/>
          <w:color w:val="auto"/>
          <w:szCs w:val="24"/>
        </w:rPr>
        <w:t>同样的测试条件，即开启所有用电器，或者给蓄电池两端施加卤素大灯灯泡。此时测量DC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输出端电压，应该上升，若不上升，为DC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故障，如图4-</w:t>
      </w:r>
      <w:r>
        <w:rPr>
          <w:rFonts w:hint="eastAsia" w:ascii="宋体" w:hAnsi="宋体" w:cs="宋体"/>
          <w:color w:val="auto"/>
          <w:szCs w:val="24"/>
          <w:lang w:val="en-US" w:eastAsia="zh-CN"/>
        </w:rPr>
        <w:t>3-6</w:t>
      </w:r>
      <w:r>
        <w:rPr>
          <w:rFonts w:hint="eastAsia" w:ascii="宋体" w:hAnsi="宋体" w:eastAsia="宋体" w:cs="宋体"/>
          <w:color w:val="auto"/>
          <w:szCs w:val="24"/>
        </w:rPr>
        <w:t>所示。若电压超过15V，为DC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输出电压高。</w:t>
      </w:r>
    </w:p>
    <w:p w14:paraId="016191F9">
      <w:pPr>
        <w:pStyle w:val="21"/>
        <w:rPr>
          <w:rFonts w:hint="default"/>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114300" distR="114300">
            <wp:extent cx="5339715" cy="3425190"/>
            <wp:effectExtent l="0" t="0" r="13335" b="3810"/>
            <wp:docPr id="25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40"/>
                    <pic:cNvPicPr>
                      <a:picLocks noChangeAspect="1"/>
                    </pic:cNvPicPr>
                  </pic:nvPicPr>
                  <pic:blipFill>
                    <a:blip r:embed="rId135"/>
                    <a:stretch>
                      <a:fillRect/>
                    </a:stretch>
                  </pic:blipFill>
                  <pic:spPr>
                    <a:xfrm>
                      <a:off x="0" y="0"/>
                      <a:ext cx="5339715" cy="3425190"/>
                    </a:xfrm>
                    <a:prstGeom prst="rect">
                      <a:avLst/>
                    </a:prstGeom>
                    <a:noFill/>
                    <a:ln>
                      <a:noFill/>
                    </a:ln>
                  </pic:spPr>
                </pic:pic>
              </a:graphicData>
            </a:graphic>
          </wp:inline>
        </w:drawing>
      </w:r>
    </w:p>
    <w:p w14:paraId="18C7E496">
      <w:pPr>
        <w:pStyle w:val="22"/>
        <w:rPr>
          <w:rFonts w:hint="eastAsia" w:ascii="黑体" w:hAnsi="黑体" w:eastAsia="黑体" w:cs="黑体"/>
          <w:color w:val="auto"/>
          <w:sz w:val="21"/>
          <w:szCs w:val="21"/>
        </w:rPr>
      </w:pPr>
      <w:r>
        <w:rPr>
          <w:rFonts w:hint="eastAsia" w:ascii="黑体" w:hAnsi="黑体" w:eastAsia="黑体" w:cs="黑体"/>
          <w:color w:val="auto"/>
          <w:sz w:val="21"/>
          <w:szCs w:val="21"/>
        </w:rPr>
        <w:t>图4-</w:t>
      </w:r>
      <w:r>
        <w:rPr>
          <w:rFonts w:hint="eastAsia" w:ascii="黑体" w:hAnsi="黑体" w:cs="黑体"/>
          <w:color w:val="auto"/>
          <w:sz w:val="21"/>
          <w:szCs w:val="21"/>
          <w:lang w:val="en-US" w:eastAsia="zh-CN"/>
        </w:rPr>
        <w:t>3-6</w:t>
      </w:r>
      <w:r>
        <w:rPr>
          <w:rFonts w:hint="eastAsia" w:ascii="黑体" w:hAnsi="黑体" w:eastAsia="黑体" w:cs="黑体"/>
          <w:color w:val="auto"/>
          <w:sz w:val="21"/>
          <w:szCs w:val="21"/>
        </w:rPr>
        <w:t xml:space="preserve"> 上电后DC</w:t>
      </w:r>
      <w:r>
        <w:rPr>
          <w:rFonts w:hint="eastAsia" w:ascii="黑体" w:hAnsi="黑体" w:eastAsia="黑体" w:cs="黑体"/>
          <w:color w:val="auto"/>
          <w:sz w:val="21"/>
          <w:szCs w:val="21"/>
          <w:lang w:val="en-US" w:eastAsia="zh-CN"/>
        </w:rPr>
        <w:t>/</w:t>
      </w:r>
      <w:r>
        <w:rPr>
          <w:rFonts w:hint="eastAsia" w:ascii="黑体" w:hAnsi="黑体" w:eastAsia="黑体" w:cs="黑体"/>
          <w:color w:val="auto"/>
          <w:sz w:val="21"/>
          <w:szCs w:val="21"/>
        </w:rPr>
        <w:t>DC</w:t>
      </w:r>
      <w:r>
        <w:rPr>
          <w:rFonts w:hint="eastAsia" w:ascii="黑体" w:hAnsi="黑体" w:eastAsia="黑体" w:cs="黑体"/>
          <w:color w:val="auto"/>
          <w:sz w:val="21"/>
          <w:szCs w:val="21"/>
          <w:lang w:val="en-US" w:eastAsia="zh-CN"/>
        </w:rPr>
        <w:t>变换器</w:t>
      </w:r>
      <w:r>
        <w:rPr>
          <w:rFonts w:hint="eastAsia" w:ascii="黑体" w:hAnsi="黑体" w:eastAsia="黑体" w:cs="黑体"/>
          <w:color w:val="auto"/>
          <w:sz w:val="21"/>
          <w:szCs w:val="21"/>
        </w:rPr>
        <w:t>电压测量</w:t>
      </w:r>
    </w:p>
    <w:p w14:paraId="2733430B">
      <w:pPr>
        <w:ind w:firstLine="420"/>
        <w:rPr>
          <w:rFonts w:hint="eastAsia" w:ascii="宋体" w:hAnsi="宋体" w:eastAsia="宋体" w:cs="宋体"/>
          <w:color w:val="auto"/>
          <w:szCs w:val="24"/>
        </w:rPr>
      </w:pPr>
      <w:r>
        <w:rPr>
          <w:rFonts w:hint="eastAsia" w:ascii="宋体" w:hAnsi="宋体" w:cs="宋体"/>
          <w:color w:val="auto"/>
          <w:szCs w:val="24"/>
          <w:lang w:val="en-US" w:eastAsia="zh-CN"/>
        </w:rPr>
        <w:t>3.</w:t>
      </w:r>
      <w:r>
        <w:rPr>
          <w:rFonts w:hint="eastAsia" w:ascii="宋体" w:hAnsi="宋体" w:eastAsia="宋体" w:cs="宋体"/>
          <w:color w:val="auto"/>
          <w:szCs w:val="24"/>
        </w:rPr>
        <w:t>上电后断开</w:t>
      </w:r>
      <w:r>
        <w:rPr>
          <w:rFonts w:hint="eastAsia" w:ascii="宋体" w:hAnsi="宋体" w:eastAsia="宋体" w:cs="宋体"/>
          <w:color w:val="auto"/>
          <w:szCs w:val="24"/>
          <w:lang w:eastAsia="zh-CN"/>
        </w:rPr>
        <w:t>辅助蓄电池</w:t>
      </w:r>
      <w:r>
        <w:rPr>
          <w:rFonts w:hint="eastAsia" w:ascii="宋体" w:hAnsi="宋体" w:eastAsia="宋体" w:cs="宋体"/>
          <w:color w:val="auto"/>
          <w:szCs w:val="24"/>
        </w:rPr>
        <w:t>后DC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电压测量</w:t>
      </w:r>
    </w:p>
    <w:p w14:paraId="50C24A85">
      <w:pPr>
        <w:ind w:firstLine="420"/>
        <w:rPr>
          <w:rFonts w:hint="eastAsia" w:ascii="宋体" w:hAnsi="宋体" w:eastAsia="宋体" w:cs="宋体"/>
          <w:color w:val="auto"/>
          <w:szCs w:val="24"/>
        </w:rPr>
      </w:pPr>
      <w:r>
        <w:rPr>
          <w:rFonts w:hint="eastAsia" w:ascii="宋体" w:hAnsi="宋体" w:eastAsia="宋体" w:cs="宋体"/>
          <w:color w:val="auto"/>
          <w:szCs w:val="24"/>
        </w:rPr>
        <w:t>注意：此方法不建议使用，但此方法更能有力说明DC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是否工作正常。</w:t>
      </w:r>
    </w:p>
    <w:p w14:paraId="5A6DA8CD">
      <w:pPr>
        <w:ind w:firstLine="420"/>
        <w:rPr>
          <w:rFonts w:hint="default"/>
          <w:color w:val="000000" w:themeColor="text1"/>
          <w14:textFill>
            <w14:solidFill>
              <w14:schemeClr w14:val="tx1"/>
            </w14:solidFill>
          </w14:textFill>
        </w:rPr>
      </w:pPr>
      <w:r>
        <w:rPr>
          <w:rFonts w:hint="eastAsia" w:ascii="宋体" w:hAnsi="宋体" w:eastAsia="宋体" w:cs="宋体"/>
          <w:color w:val="auto"/>
          <w:szCs w:val="24"/>
        </w:rPr>
        <w:t>上电后，断开</w:t>
      </w:r>
      <w:r>
        <w:rPr>
          <w:rFonts w:hint="eastAsia" w:ascii="宋体" w:hAnsi="宋体" w:eastAsia="宋体" w:cs="宋体"/>
          <w:color w:val="auto"/>
          <w:szCs w:val="24"/>
          <w:lang w:eastAsia="zh-CN"/>
        </w:rPr>
        <w:t>辅助蓄电池</w:t>
      </w:r>
      <w:r>
        <w:rPr>
          <w:rFonts w:hint="eastAsia" w:ascii="宋体" w:hAnsi="宋体" w:eastAsia="宋体" w:cs="宋体"/>
          <w:color w:val="auto"/>
          <w:szCs w:val="24"/>
        </w:rPr>
        <w:t>，此时测量DC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电压输出端电压，应为14V左右。若无电，说明DC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故障，若超过15V，说明DC-DC</w:t>
      </w:r>
      <w:r>
        <w:rPr>
          <w:rFonts w:hint="eastAsia" w:ascii="宋体" w:hAnsi="宋体" w:cs="宋体"/>
          <w:color w:val="auto"/>
          <w:szCs w:val="24"/>
          <w:lang w:val="en-US" w:eastAsia="zh-CN"/>
        </w:rPr>
        <w:t>变换器</w:t>
      </w:r>
      <w:r>
        <w:rPr>
          <w:rFonts w:hint="eastAsia" w:ascii="宋体" w:hAnsi="宋体" w:eastAsia="宋体" w:cs="宋体"/>
          <w:color w:val="auto"/>
          <w:szCs w:val="24"/>
        </w:rPr>
        <w:t>输出电压高。</w:t>
      </w:r>
    </w:p>
    <w:p w14:paraId="4BFA1CBD">
      <w:pPr>
        <w:bidi w:val="0"/>
        <w:rPr>
          <w:rFonts w:hint="eastAsia" w:ascii="宋体" w:hAnsi="宋体" w:eastAsia="宋体" w:cs="宋体"/>
          <w:b/>
          <w:bCs/>
        </w:rPr>
      </w:pPr>
      <w:r>
        <w:rPr>
          <w:rFonts w:hint="eastAsia" w:ascii="宋体" w:hAnsi="宋体" w:eastAsia="宋体" w:cs="宋体"/>
          <w:b/>
          <w:bCs/>
          <w:lang w:val="en-US" w:eastAsia="zh-CN"/>
        </w:rPr>
        <w:t>二、</w:t>
      </w:r>
      <w:r>
        <w:rPr>
          <w:rFonts w:hint="eastAsia" w:ascii="宋体" w:hAnsi="宋体" w:eastAsia="宋体" w:cs="宋体"/>
          <w:b/>
          <w:bCs/>
        </w:rPr>
        <w:t>全车无低压电</w:t>
      </w:r>
    </w:p>
    <w:p w14:paraId="40A13514">
      <w:pPr>
        <w:ind w:firstLine="42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原因</w:t>
      </w:r>
    </w:p>
    <w:p w14:paraId="5207F022">
      <w:pPr>
        <w:ind w:firstLine="420"/>
        <w:rPr>
          <w:rFonts w:hint="eastAsia" w:ascii="宋体" w:hAnsi="宋体" w:eastAsia="宋体" w:cs="宋体"/>
          <w:color w:val="auto"/>
          <w:szCs w:val="24"/>
        </w:rPr>
      </w:pPr>
      <w:r>
        <w:rPr>
          <w:rFonts w:hint="eastAsia" w:ascii="宋体" w:hAnsi="宋体" w:eastAsia="宋体" w:cs="宋体"/>
          <w:lang w:eastAsia="zh-CN"/>
        </w:rPr>
        <w:t>辅助蓄电池</w:t>
      </w:r>
      <w:r>
        <w:rPr>
          <w:rFonts w:hint="eastAsia" w:ascii="宋体" w:hAnsi="宋体" w:eastAsia="宋体" w:cs="宋体"/>
        </w:rPr>
        <w:t>故障、</w:t>
      </w:r>
      <w:r>
        <w:rPr>
          <w:rFonts w:hint="eastAsia" w:ascii="宋体" w:hAnsi="宋体" w:eastAsia="宋体" w:cs="宋体"/>
          <w:lang w:eastAsia="zh-CN"/>
        </w:rPr>
        <w:t>辅助蓄</w:t>
      </w:r>
      <w:r>
        <w:rPr>
          <w:rFonts w:hint="eastAsia" w:ascii="宋体" w:hAnsi="宋体" w:eastAsia="宋体" w:cs="宋体"/>
          <w:color w:val="auto"/>
          <w:lang w:eastAsia="zh-CN"/>
        </w:rPr>
        <w:t>电池</w:t>
      </w:r>
      <w:r>
        <w:rPr>
          <w:rFonts w:hint="eastAsia" w:ascii="宋体" w:hAnsi="宋体" w:cs="宋体"/>
          <w:color w:val="auto"/>
          <w:lang w:val="en-US" w:eastAsia="zh-CN"/>
        </w:rPr>
        <w:t>极柱</w:t>
      </w:r>
      <w:r>
        <w:rPr>
          <w:rFonts w:hint="eastAsia" w:ascii="宋体" w:hAnsi="宋体" w:eastAsia="宋体" w:cs="宋体"/>
          <w:color w:val="auto"/>
        </w:rPr>
        <w:t>卡</w:t>
      </w:r>
      <w:r>
        <w:rPr>
          <w:rFonts w:hint="eastAsia" w:ascii="宋体" w:hAnsi="宋体" w:eastAsia="宋体" w:cs="宋体"/>
          <w:color w:val="auto"/>
          <w:szCs w:val="24"/>
        </w:rPr>
        <w:t>子松动或接触不良、</w:t>
      </w:r>
      <w:r>
        <w:rPr>
          <w:rFonts w:hint="eastAsia" w:ascii="宋体" w:hAnsi="宋体" w:eastAsia="宋体" w:cs="宋体"/>
          <w:color w:val="auto"/>
          <w:szCs w:val="24"/>
          <w:lang w:eastAsia="zh-CN"/>
        </w:rPr>
        <w:t>辅助蓄电池</w:t>
      </w:r>
      <w:r>
        <w:rPr>
          <w:rFonts w:hint="eastAsia" w:ascii="宋体" w:hAnsi="宋体" w:eastAsia="宋体" w:cs="宋体"/>
          <w:color w:val="auto"/>
          <w:szCs w:val="24"/>
        </w:rPr>
        <w:t>负极</w:t>
      </w:r>
      <w:r>
        <w:rPr>
          <w:rFonts w:hint="eastAsia" w:ascii="宋体" w:hAnsi="宋体" w:cs="宋体"/>
          <w:color w:val="auto"/>
          <w:szCs w:val="24"/>
          <w:lang w:val="en-US" w:eastAsia="zh-CN"/>
        </w:rPr>
        <w:t>线缆</w:t>
      </w:r>
      <w:r>
        <w:rPr>
          <w:rFonts w:hint="eastAsia" w:ascii="宋体" w:hAnsi="宋体" w:eastAsia="宋体" w:cs="宋体"/>
          <w:color w:val="auto"/>
          <w:szCs w:val="24"/>
        </w:rPr>
        <w:t>与车架接触不良、F1/18保险丝熔断。</w:t>
      </w:r>
    </w:p>
    <w:p w14:paraId="140B24F2">
      <w:pPr>
        <w:ind w:firstLine="420"/>
        <w:rPr>
          <w:rFonts w:hint="eastAsia" w:ascii="宋体" w:hAnsi="宋体" w:eastAsia="宋体" w:cs="宋体"/>
          <w:color w:val="000000" w:themeColor="text1"/>
          <w:szCs w:val="24"/>
          <w14:textFill>
            <w14:solidFill>
              <w14:schemeClr w14:val="tx1"/>
            </w14:solidFill>
          </w14:textFill>
        </w:rPr>
      </w:pPr>
      <w:r>
        <w:rPr>
          <w:rFonts w:hint="eastAsia" w:ascii="宋体" w:hAnsi="宋体" w:cs="宋体"/>
          <w:color w:val="000000" w:themeColor="text1"/>
          <w:szCs w:val="24"/>
          <w:lang w:val="en-US" w:eastAsia="zh-CN"/>
          <w14:textFill>
            <w14:solidFill>
              <w14:schemeClr w14:val="tx1"/>
            </w14:solidFill>
          </w14:textFill>
        </w:rPr>
        <w:t>2.</w:t>
      </w:r>
      <w:r>
        <w:rPr>
          <w:rFonts w:hint="eastAsia" w:ascii="宋体" w:hAnsi="宋体" w:eastAsia="宋体" w:cs="宋体"/>
          <w:color w:val="000000" w:themeColor="text1"/>
          <w:szCs w:val="24"/>
          <w14:textFill>
            <w14:solidFill>
              <w14:schemeClr w14:val="tx1"/>
            </w14:solidFill>
          </w14:textFill>
        </w:rPr>
        <w:t>检测</w:t>
      </w:r>
    </w:p>
    <w:p w14:paraId="1472B99A">
      <w:pPr>
        <w:ind w:firstLine="420"/>
        <w:rPr>
          <w:rFonts w:hint="eastAsia" w:ascii="宋体" w:hAnsi="宋体" w:eastAsia="宋体" w:cs="宋体"/>
          <w:color w:val="auto"/>
          <w:szCs w:val="24"/>
        </w:rPr>
      </w:pPr>
      <w:r>
        <w:rPr>
          <w:rFonts w:hint="eastAsia" w:ascii="宋体" w:hAnsi="宋体" w:eastAsia="宋体" w:cs="宋体"/>
          <w:color w:val="000000" w:themeColor="text1"/>
          <w:szCs w:val="24"/>
          <w14:textFill>
            <w14:solidFill>
              <w14:schemeClr w14:val="tx1"/>
            </w14:solidFill>
          </w14:textFill>
        </w:rPr>
        <w:t>检查</w:t>
      </w:r>
      <w:r>
        <w:rPr>
          <w:rFonts w:hint="eastAsia" w:ascii="宋体" w:hAnsi="宋体" w:eastAsia="宋体" w:cs="宋体"/>
          <w:color w:val="000000" w:themeColor="text1"/>
          <w:szCs w:val="24"/>
          <w:lang w:eastAsia="zh-CN"/>
          <w14:textFill>
            <w14:solidFill>
              <w14:schemeClr w14:val="tx1"/>
            </w14:solidFill>
          </w14:textFill>
        </w:rPr>
        <w:t>辅助蓄电池</w:t>
      </w:r>
      <w:r>
        <w:rPr>
          <w:rFonts w:hint="eastAsia" w:ascii="宋体" w:hAnsi="宋体" w:eastAsia="宋体" w:cs="宋体"/>
          <w:color w:val="000000" w:themeColor="text1"/>
          <w:szCs w:val="24"/>
          <w14:textFill>
            <w14:solidFill>
              <w14:schemeClr w14:val="tx1"/>
            </w14:solidFill>
          </w14:textFill>
        </w:rPr>
        <w:t>电压应在11</w:t>
      </w:r>
      <w:r>
        <w:rPr>
          <w:rFonts w:hint="eastAsia" w:ascii="宋体" w:hAnsi="宋体" w:cs="宋体"/>
          <w:color w:val="000000" w:themeColor="text1"/>
          <w:szCs w:val="24"/>
          <w:lang w:val="en-US" w:eastAsia="zh-CN"/>
          <w14:textFill>
            <w14:solidFill>
              <w14:schemeClr w14:val="tx1"/>
            </w14:solidFill>
          </w14:textFill>
        </w:rPr>
        <w:t>～</w:t>
      </w:r>
      <w:r>
        <w:rPr>
          <w:rFonts w:hint="eastAsia" w:ascii="宋体" w:hAnsi="宋体" w:eastAsia="宋体" w:cs="宋体"/>
          <w:color w:val="000000" w:themeColor="text1"/>
          <w:szCs w:val="24"/>
          <w14:textFill>
            <w14:solidFill>
              <w14:schemeClr w14:val="tx1"/>
            </w14:solidFill>
          </w14:textFill>
        </w:rPr>
        <w:t>14V。如电压过低为</w:t>
      </w:r>
      <w:r>
        <w:rPr>
          <w:rFonts w:hint="eastAsia" w:ascii="宋体" w:hAnsi="宋体" w:eastAsia="宋体" w:cs="宋体"/>
          <w:color w:val="000000" w:themeColor="text1"/>
          <w:szCs w:val="24"/>
          <w:lang w:eastAsia="zh-CN"/>
          <w14:textFill>
            <w14:solidFill>
              <w14:schemeClr w14:val="tx1"/>
            </w14:solidFill>
          </w14:textFill>
        </w:rPr>
        <w:t>辅助蓄电池</w:t>
      </w:r>
      <w:r>
        <w:rPr>
          <w:rFonts w:hint="eastAsia" w:ascii="宋体" w:hAnsi="宋体" w:eastAsia="宋体" w:cs="宋体"/>
          <w:color w:val="000000" w:themeColor="text1"/>
          <w:szCs w:val="24"/>
          <w14:textFill>
            <w14:solidFill>
              <w14:schemeClr w14:val="tx1"/>
            </w14:solidFill>
          </w14:textFill>
        </w:rPr>
        <w:t>亏电。检查</w:t>
      </w:r>
      <w:r>
        <w:rPr>
          <w:rFonts w:hint="eastAsia" w:ascii="宋体" w:hAnsi="宋体" w:eastAsia="宋体" w:cs="宋体"/>
          <w:color w:val="auto"/>
          <w:lang w:eastAsia="zh-CN"/>
        </w:rPr>
        <w:t>蓄电池</w:t>
      </w:r>
      <w:r>
        <w:rPr>
          <w:rFonts w:hint="eastAsia" w:ascii="宋体" w:hAnsi="宋体" w:cs="宋体"/>
          <w:color w:val="auto"/>
          <w:lang w:val="en-US" w:eastAsia="zh-CN"/>
        </w:rPr>
        <w:t>极柱</w:t>
      </w:r>
      <w:r>
        <w:rPr>
          <w:rFonts w:hint="eastAsia" w:ascii="宋体" w:hAnsi="宋体" w:eastAsia="宋体" w:cs="宋体"/>
          <w:color w:val="auto"/>
          <w:szCs w:val="24"/>
        </w:rPr>
        <w:t>卡子是否接触良好，检查</w:t>
      </w:r>
      <w:r>
        <w:rPr>
          <w:rFonts w:hint="eastAsia" w:ascii="宋体" w:hAnsi="宋体" w:eastAsia="宋体" w:cs="宋体"/>
          <w:color w:val="auto"/>
          <w:szCs w:val="24"/>
          <w:lang w:eastAsia="zh-CN"/>
        </w:rPr>
        <w:t>辅助蓄电池</w:t>
      </w:r>
      <w:r>
        <w:rPr>
          <w:rFonts w:hint="eastAsia" w:ascii="宋体" w:hAnsi="宋体" w:eastAsia="宋体" w:cs="宋体"/>
          <w:color w:val="auto"/>
          <w:szCs w:val="24"/>
        </w:rPr>
        <w:t>负极</w:t>
      </w:r>
      <w:r>
        <w:rPr>
          <w:rFonts w:hint="eastAsia" w:ascii="宋体" w:hAnsi="宋体" w:cs="宋体"/>
          <w:color w:val="auto"/>
          <w:szCs w:val="24"/>
          <w:lang w:val="en-US" w:eastAsia="zh-CN"/>
        </w:rPr>
        <w:t>线缆</w:t>
      </w:r>
      <w:r>
        <w:rPr>
          <w:rFonts w:hint="eastAsia" w:ascii="宋体" w:hAnsi="宋体" w:eastAsia="宋体" w:cs="宋体"/>
          <w:color w:val="auto"/>
          <w:szCs w:val="24"/>
        </w:rPr>
        <w:t>与车架连接是否良好，检查F1/18保险丝熔断是否正常。</w:t>
      </w:r>
    </w:p>
    <w:p w14:paraId="5C15ADFF">
      <w:pPr>
        <w:bidi w:val="0"/>
        <w:rPr>
          <w:rFonts w:hint="eastAsia"/>
          <w:b/>
          <w:bCs/>
        </w:rPr>
      </w:pPr>
      <w:r>
        <w:rPr>
          <w:rFonts w:hint="eastAsia"/>
          <w:b/>
          <w:bCs/>
          <w:lang w:val="en-US" w:eastAsia="zh-CN"/>
        </w:rPr>
        <w:t>三、</w:t>
      </w:r>
      <w:r>
        <w:rPr>
          <w:rFonts w:hint="eastAsia"/>
          <w:b/>
          <w:bCs/>
          <w:lang w:eastAsia="zh-CN"/>
        </w:rPr>
        <w:t>辅助蓄电池</w:t>
      </w:r>
      <w:r>
        <w:rPr>
          <w:rFonts w:hint="eastAsia"/>
          <w:b/>
          <w:bCs/>
        </w:rPr>
        <w:t>亏电</w:t>
      </w:r>
    </w:p>
    <w:p w14:paraId="476DB94A">
      <w:pPr>
        <w:ind w:firstLine="42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原因</w:t>
      </w:r>
    </w:p>
    <w:p w14:paraId="2247EE86">
      <w:pPr>
        <w:ind w:firstLine="420"/>
        <w:rPr>
          <w:rFonts w:hint="eastAsia" w:ascii="宋体" w:hAnsi="宋体" w:eastAsia="宋体" w:cs="宋体"/>
          <w:color w:val="auto"/>
        </w:rPr>
      </w:pPr>
      <w:r>
        <w:rPr>
          <w:rFonts w:hint="eastAsia" w:ascii="宋体" w:hAnsi="宋体" w:eastAsia="宋体" w:cs="宋体"/>
          <w:color w:val="auto"/>
        </w:rPr>
        <w:t>充配电总成DC-DC</w:t>
      </w:r>
      <w:r>
        <w:rPr>
          <w:rFonts w:hint="eastAsia" w:ascii="宋体" w:hAnsi="宋体" w:cs="宋体"/>
          <w:color w:val="auto"/>
          <w:lang w:val="en-US" w:eastAsia="zh-CN"/>
        </w:rPr>
        <w:t>变换器</w:t>
      </w:r>
      <w:r>
        <w:rPr>
          <w:rFonts w:hint="eastAsia" w:ascii="宋体" w:hAnsi="宋体" w:eastAsia="宋体" w:cs="宋体"/>
          <w:color w:val="auto"/>
        </w:rPr>
        <w:t>故障、</w:t>
      </w:r>
      <w:r>
        <w:rPr>
          <w:rFonts w:hint="eastAsia" w:ascii="宋体" w:hAnsi="宋体" w:eastAsia="宋体" w:cs="宋体"/>
          <w:color w:val="auto"/>
          <w:lang w:eastAsia="zh-CN"/>
        </w:rPr>
        <w:t>辅助蓄电池</w:t>
      </w:r>
      <w:r>
        <w:rPr>
          <w:rFonts w:hint="eastAsia" w:ascii="宋体" w:hAnsi="宋体" w:eastAsia="宋体" w:cs="宋体"/>
          <w:color w:val="auto"/>
        </w:rPr>
        <w:t>老化、F1/18保险丝接触不良、</w:t>
      </w:r>
      <w:r>
        <w:rPr>
          <w:rFonts w:hint="eastAsia" w:ascii="宋体" w:hAnsi="宋体" w:eastAsia="宋体" w:cs="宋体"/>
          <w:color w:val="auto"/>
          <w:lang w:eastAsia="zh-CN"/>
        </w:rPr>
        <w:t>辅助蓄电池</w:t>
      </w:r>
      <w:r>
        <w:rPr>
          <w:rFonts w:hint="eastAsia" w:ascii="宋体" w:hAnsi="宋体" w:cs="宋体"/>
          <w:color w:val="auto"/>
          <w:lang w:val="en-US" w:eastAsia="zh-CN"/>
        </w:rPr>
        <w:t>极柱</w:t>
      </w:r>
      <w:r>
        <w:rPr>
          <w:rFonts w:hint="eastAsia" w:ascii="宋体" w:hAnsi="宋体" w:eastAsia="宋体" w:cs="宋体"/>
          <w:color w:val="auto"/>
        </w:rPr>
        <w:t>卡子松动或接触不良、</w:t>
      </w:r>
      <w:r>
        <w:rPr>
          <w:rFonts w:hint="eastAsia" w:ascii="宋体" w:hAnsi="宋体" w:eastAsia="宋体" w:cs="宋体"/>
          <w:color w:val="auto"/>
          <w:lang w:eastAsia="zh-CN"/>
        </w:rPr>
        <w:t>辅助蓄电池</w:t>
      </w:r>
      <w:r>
        <w:rPr>
          <w:rFonts w:hint="eastAsia" w:ascii="宋体" w:hAnsi="宋体" w:eastAsia="宋体" w:cs="宋体"/>
          <w:color w:val="auto"/>
        </w:rPr>
        <w:t>负极</w:t>
      </w:r>
      <w:r>
        <w:rPr>
          <w:rFonts w:hint="eastAsia" w:ascii="宋体" w:hAnsi="宋体" w:cs="宋体"/>
          <w:color w:val="auto"/>
          <w:lang w:val="en-US" w:eastAsia="zh-CN"/>
        </w:rPr>
        <w:t>线缆</w:t>
      </w:r>
      <w:r>
        <w:rPr>
          <w:rFonts w:hint="eastAsia" w:ascii="宋体" w:hAnsi="宋体" w:eastAsia="宋体" w:cs="宋体"/>
          <w:color w:val="auto"/>
        </w:rPr>
        <w:t>与车架接触不良。</w:t>
      </w:r>
    </w:p>
    <w:p w14:paraId="6534766E">
      <w:pPr>
        <w:ind w:firstLine="42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检测</w:t>
      </w:r>
    </w:p>
    <w:p w14:paraId="6108708D">
      <w:pPr>
        <w:ind w:firstLine="420"/>
        <w:rPr>
          <w:rFonts w:hint="eastAsia" w:ascii="宋体" w:hAnsi="宋体" w:eastAsia="宋体" w:cs="宋体"/>
          <w:color w:val="auto"/>
        </w:rPr>
      </w:pPr>
      <w:r>
        <w:rPr>
          <w:rFonts w:hint="eastAsia" w:ascii="宋体" w:hAnsi="宋体" w:eastAsia="宋体" w:cs="宋体"/>
          <w:color w:val="auto"/>
        </w:rPr>
        <w:t>检查</w:t>
      </w:r>
      <w:r>
        <w:rPr>
          <w:rFonts w:hint="eastAsia" w:ascii="宋体" w:hAnsi="宋体" w:eastAsia="宋体" w:cs="宋体"/>
          <w:color w:val="auto"/>
          <w:lang w:eastAsia="zh-CN"/>
        </w:rPr>
        <w:t>蓄电池</w:t>
      </w:r>
      <w:r>
        <w:rPr>
          <w:rFonts w:hint="eastAsia" w:ascii="宋体" w:hAnsi="宋体" w:cs="宋体"/>
          <w:color w:val="auto"/>
          <w:lang w:val="en-US" w:eastAsia="zh-CN"/>
        </w:rPr>
        <w:t>极柱</w:t>
      </w:r>
      <w:r>
        <w:rPr>
          <w:rFonts w:hint="eastAsia" w:ascii="宋体" w:hAnsi="宋体" w:eastAsia="宋体" w:cs="宋体"/>
          <w:color w:val="auto"/>
        </w:rPr>
        <w:t>卡子是否接触不良、</w:t>
      </w:r>
      <w:r>
        <w:rPr>
          <w:rFonts w:hint="eastAsia" w:ascii="宋体" w:hAnsi="宋体" w:eastAsia="宋体" w:cs="宋体"/>
          <w:color w:val="auto"/>
          <w:lang w:eastAsia="zh-CN"/>
        </w:rPr>
        <w:t>辅助蓄电池</w:t>
      </w:r>
      <w:r>
        <w:rPr>
          <w:rFonts w:hint="eastAsia" w:ascii="宋体" w:hAnsi="宋体" w:eastAsia="宋体" w:cs="宋体"/>
          <w:color w:val="auto"/>
        </w:rPr>
        <w:t>负极</w:t>
      </w:r>
      <w:r>
        <w:rPr>
          <w:rFonts w:hint="eastAsia" w:ascii="宋体" w:hAnsi="宋体" w:cs="宋体"/>
          <w:color w:val="auto"/>
          <w:lang w:val="en-US" w:eastAsia="zh-CN"/>
        </w:rPr>
        <w:t>线缆</w:t>
      </w:r>
      <w:r>
        <w:rPr>
          <w:rFonts w:hint="eastAsia" w:ascii="宋体" w:hAnsi="宋体" w:eastAsia="宋体" w:cs="宋体"/>
          <w:color w:val="auto"/>
        </w:rPr>
        <w:t>与车架是否接触不良。</w:t>
      </w:r>
    </w:p>
    <w:p w14:paraId="526C30F7">
      <w:pPr>
        <w:ind w:firstLine="420"/>
        <w:rPr>
          <w:rFonts w:hint="eastAsia" w:ascii="宋体" w:hAnsi="宋体" w:eastAsia="宋体" w:cs="宋体"/>
          <w:color w:val="auto"/>
          <w:szCs w:val="24"/>
        </w:rPr>
      </w:pPr>
      <w:r>
        <w:rPr>
          <w:rFonts w:hint="eastAsia" w:ascii="宋体" w:hAnsi="宋体" w:eastAsia="宋体" w:cs="宋体"/>
          <w:color w:val="auto"/>
        </w:rPr>
        <w:t>拆下蓄电池正极</w:t>
      </w:r>
      <w:r>
        <w:rPr>
          <w:rFonts w:hint="eastAsia" w:ascii="宋体" w:hAnsi="宋体" w:cs="宋体"/>
          <w:color w:val="auto"/>
          <w:lang w:val="en-US" w:eastAsia="zh-CN"/>
        </w:rPr>
        <w:t>极柱</w:t>
      </w:r>
      <w:r>
        <w:rPr>
          <w:rFonts w:hint="eastAsia" w:ascii="宋体" w:hAnsi="宋体" w:eastAsia="宋体" w:cs="宋体"/>
          <w:color w:val="auto"/>
        </w:rPr>
        <w:t>卡子，检测充配电</w:t>
      </w:r>
      <w:r>
        <w:rPr>
          <w:rFonts w:hint="eastAsia" w:ascii="宋体" w:hAnsi="宋体" w:eastAsia="宋体" w:cs="宋体"/>
          <w:color w:val="auto"/>
          <w:szCs w:val="24"/>
        </w:rPr>
        <w:t>总成14V电压输出柱与蓄电池正极</w:t>
      </w:r>
      <w:r>
        <w:rPr>
          <w:rFonts w:hint="eastAsia" w:ascii="宋体" w:hAnsi="宋体" w:cs="宋体"/>
          <w:color w:val="auto"/>
          <w:lang w:val="en-US" w:eastAsia="zh-CN"/>
        </w:rPr>
        <w:t>极柱</w:t>
      </w:r>
      <w:r>
        <w:rPr>
          <w:rFonts w:hint="eastAsia" w:ascii="宋体" w:hAnsi="宋体" w:eastAsia="宋体" w:cs="宋体"/>
          <w:color w:val="auto"/>
          <w:szCs w:val="24"/>
        </w:rPr>
        <w:t>卡子阻值应小于1Ω。如果阻值过大，检测F1/18保险丝接触不良及线路。</w:t>
      </w:r>
    </w:p>
    <w:p w14:paraId="3026F34E">
      <w:pPr>
        <w:ind w:firstLine="420"/>
        <w:rPr>
          <w:rFonts w:hint="eastAsia" w:ascii="宋体" w:hAnsi="宋体" w:eastAsia="宋体" w:cs="宋体"/>
          <w:color w:val="auto"/>
          <w:szCs w:val="24"/>
        </w:rPr>
      </w:pPr>
      <w:r>
        <w:rPr>
          <w:rFonts w:hint="eastAsia" w:ascii="宋体" w:hAnsi="宋体" w:eastAsia="宋体" w:cs="宋体"/>
          <w:color w:val="auto"/>
          <w:szCs w:val="24"/>
        </w:rPr>
        <w:t>检测蓄电池是否老化，如果老化</w:t>
      </w:r>
      <w:r>
        <w:rPr>
          <w:rFonts w:hint="eastAsia" w:ascii="宋体" w:hAnsi="宋体" w:cs="宋体"/>
          <w:color w:val="auto"/>
          <w:szCs w:val="24"/>
          <w:lang w:eastAsia="zh-CN"/>
        </w:rPr>
        <w:t>应予</w:t>
      </w:r>
      <w:r>
        <w:rPr>
          <w:rFonts w:hint="eastAsia" w:ascii="宋体" w:hAnsi="宋体" w:eastAsia="宋体" w:cs="宋体"/>
          <w:color w:val="auto"/>
          <w:szCs w:val="24"/>
        </w:rPr>
        <w:t>更换。</w:t>
      </w:r>
    </w:p>
    <w:p w14:paraId="348F02AE">
      <w:pPr>
        <w:ind w:firstLine="420"/>
        <w:rPr>
          <w:rFonts w:hint="eastAsia" w:ascii="宋体" w:hAnsi="宋体" w:eastAsia="宋体" w:cs="宋体"/>
          <w:color w:val="auto"/>
          <w:szCs w:val="24"/>
        </w:rPr>
      </w:pPr>
      <w:r>
        <w:rPr>
          <w:rFonts w:hint="eastAsia" w:ascii="宋体" w:hAnsi="宋体" w:eastAsia="宋体" w:cs="宋体"/>
          <w:color w:val="auto"/>
          <w:szCs w:val="24"/>
        </w:rPr>
        <w:t>如以上都没问题，为充配电总成DC</w:t>
      </w:r>
      <w:r>
        <w:rPr>
          <w:rFonts w:hint="eastAsia" w:ascii="宋体" w:hAnsi="宋体" w:cs="宋体"/>
          <w:color w:val="auto"/>
          <w:szCs w:val="24"/>
          <w:lang w:val="en-US" w:eastAsia="zh-CN"/>
        </w:rPr>
        <w:t>/</w:t>
      </w:r>
      <w:r>
        <w:rPr>
          <w:rFonts w:hint="eastAsia" w:ascii="宋体" w:hAnsi="宋体" w:eastAsia="宋体" w:cs="宋体"/>
          <w:color w:val="auto"/>
          <w:szCs w:val="24"/>
        </w:rPr>
        <w:t>DC</w:t>
      </w:r>
      <w:r>
        <w:rPr>
          <w:rFonts w:hint="eastAsia" w:ascii="宋体" w:hAnsi="宋体" w:cs="宋体"/>
          <w:color w:val="auto"/>
          <w:szCs w:val="24"/>
          <w:lang w:val="en-US" w:eastAsia="zh-CN"/>
        </w:rPr>
        <w:t>变换器</w:t>
      </w:r>
      <w:r>
        <w:rPr>
          <w:rFonts w:hint="eastAsia" w:ascii="宋体" w:hAnsi="宋体" w:eastAsia="宋体" w:cs="宋体"/>
          <w:color w:val="auto"/>
          <w:szCs w:val="24"/>
        </w:rPr>
        <w:t>故障。</w:t>
      </w:r>
    </w:p>
    <w:p w14:paraId="58CCD2ED">
      <w:pPr>
        <w:pStyle w:val="21"/>
        <w:rPr>
          <w:rFonts w:hint="default"/>
          <w:color w:val="000000" w:themeColor="text1"/>
          <w14:textFill>
            <w14:solidFill>
              <w14:schemeClr w14:val="tx1"/>
            </w14:solidFill>
          </w14:textFill>
        </w:rPr>
      </w:pPr>
    </w:p>
    <w:p w14:paraId="1B318221">
      <w:pPr>
        <w:bidi w:val="0"/>
        <w:rPr>
          <w:rFonts w:hint="default"/>
          <w:b/>
          <w:bCs/>
          <w:sz w:val="24"/>
          <w:szCs w:val="24"/>
        </w:rPr>
      </w:pPr>
      <w:r>
        <w:rPr>
          <w:b/>
          <w:bCs/>
          <w:sz w:val="24"/>
          <w:szCs w:val="24"/>
        </w:rPr>
        <w:t>练习题</w:t>
      </w:r>
    </w:p>
    <w:p w14:paraId="5F45F49E">
      <w:pPr>
        <w:widowControl w:val="0"/>
        <w:numPr>
          <w:ilvl w:val="0"/>
          <w:numId w:val="0"/>
        </w:numPr>
        <w:spacing w:line="360" w:lineRule="auto"/>
        <w:ind w:firstLine="422" w:firstLineChars="200"/>
        <w:rPr>
          <w:rFonts w:hint="eastAsia" w:ascii="宋体" w:hAnsi="宋体" w:eastAsia="宋体" w:cs="宋体"/>
          <w:b/>
          <w:bCs/>
        </w:rPr>
      </w:pPr>
      <w:r>
        <w:rPr>
          <w:rFonts w:hint="eastAsia" w:ascii="宋体" w:hAnsi="宋体" w:eastAsia="宋体" w:cs="宋体"/>
          <w:b/>
          <w:bCs/>
          <w:kern w:val="2"/>
          <w:sz w:val="21"/>
          <w:lang w:val="en-US" w:eastAsia="zh-CN" w:bidi="ar-SA"/>
        </w:rPr>
        <w:t>一、</w:t>
      </w:r>
      <w:r>
        <w:rPr>
          <w:rFonts w:hint="eastAsia" w:ascii="宋体" w:hAnsi="宋体" w:eastAsia="宋体" w:cs="宋体"/>
          <w:b/>
          <w:bCs/>
        </w:rPr>
        <w:t>填空题</w:t>
      </w:r>
    </w:p>
    <w:p w14:paraId="59747452">
      <w:pPr>
        <w:widowControl w:val="0"/>
        <w:numPr>
          <w:ilvl w:val="0"/>
          <w:numId w:val="0"/>
        </w:numPr>
        <w:spacing w:line="360" w:lineRule="auto"/>
        <w:ind w:firstLine="420" w:firstLineChars="200"/>
        <w:rPr>
          <w:rFonts w:hint="eastAsia" w:ascii="宋体" w:hAnsi="宋体" w:eastAsia="宋体" w:cs="宋体"/>
        </w:rPr>
      </w:pPr>
      <w:r>
        <w:rPr>
          <w:rFonts w:hint="eastAsia" w:ascii="宋体" w:hAnsi="宋体" w:eastAsia="宋体" w:cs="宋体"/>
          <w:kern w:val="2"/>
          <w:sz w:val="21"/>
          <w:lang w:val="en-US" w:eastAsia="zh-CN" w:bidi="ar-SA"/>
        </w:rPr>
        <w:t>1.</w:t>
      </w:r>
      <w:r>
        <w:rPr>
          <w:rFonts w:hint="eastAsia" w:ascii="宋体" w:hAnsi="宋体" w:eastAsia="宋体" w:cs="宋体"/>
        </w:rPr>
        <w:t>电动汽车的低压电源由</w:t>
      </w:r>
      <w:r>
        <w:rPr>
          <w:rFonts w:hint="eastAsia" w:ascii="宋体" w:hAnsi="宋体" w:eastAsia="宋体" w:cs="宋体"/>
          <w:u w:val="single"/>
          <w:lang w:val="en-US" w:eastAsia="zh-CN"/>
        </w:rPr>
        <w:t xml:space="preserve">           </w:t>
      </w:r>
      <w:r>
        <w:rPr>
          <w:rFonts w:hint="eastAsia" w:ascii="宋体" w:hAnsi="宋体" w:eastAsia="宋体" w:cs="宋体"/>
        </w:rPr>
        <w:t>和</w:t>
      </w:r>
      <w:r>
        <w:rPr>
          <w:rFonts w:hint="eastAsia" w:ascii="宋体" w:hAnsi="宋体" w:eastAsia="宋体" w:cs="宋体"/>
          <w:u w:val="single"/>
          <w:lang w:val="en-US" w:eastAsia="zh-CN"/>
        </w:rPr>
        <w:t xml:space="preserve">           </w:t>
      </w:r>
      <w:r>
        <w:rPr>
          <w:rFonts w:hint="eastAsia" w:ascii="宋体" w:hAnsi="宋体" w:eastAsia="宋体" w:cs="宋体"/>
        </w:rPr>
        <w:t>组成。</w:t>
      </w:r>
    </w:p>
    <w:p w14:paraId="55DCEB01">
      <w:pPr>
        <w:widowControl w:val="0"/>
        <w:numPr>
          <w:ilvl w:val="0"/>
          <w:numId w:val="0"/>
        </w:numPr>
        <w:spacing w:line="360" w:lineRule="auto"/>
        <w:ind w:firstLine="420" w:firstLineChars="200"/>
        <w:rPr>
          <w:rFonts w:hint="eastAsia" w:ascii="宋体" w:hAnsi="宋体" w:eastAsia="宋体" w:cs="宋体"/>
        </w:rPr>
      </w:pPr>
      <w:r>
        <w:rPr>
          <w:rFonts w:hint="eastAsia" w:ascii="宋体" w:hAnsi="宋体" w:eastAsia="宋体" w:cs="宋体"/>
          <w:kern w:val="2"/>
          <w:sz w:val="21"/>
          <w:lang w:val="en-US" w:eastAsia="zh-CN" w:bidi="ar-SA"/>
        </w:rPr>
        <w:t>2.</w:t>
      </w:r>
      <w:r>
        <w:rPr>
          <w:rFonts w:hint="eastAsia" w:ascii="宋体" w:hAnsi="宋体" w:eastAsia="宋体" w:cs="宋体"/>
        </w:rPr>
        <w:t>DC</w:t>
      </w:r>
      <w:r>
        <w:rPr>
          <w:rFonts w:hint="eastAsia" w:ascii="宋体" w:hAnsi="宋体" w:cs="宋体"/>
          <w:lang w:val="en-US" w:eastAsia="zh-CN"/>
        </w:rPr>
        <w:t>/</w:t>
      </w:r>
      <w:r>
        <w:rPr>
          <w:rFonts w:hint="eastAsia" w:ascii="宋体" w:hAnsi="宋体" w:eastAsia="宋体" w:cs="宋体"/>
        </w:rPr>
        <w:t>D</w:t>
      </w:r>
      <w:r>
        <w:rPr>
          <w:rFonts w:hint="eastAsia" w:ascii="宋体" w:hAnsi="宋体" w:eastAsia="宋体" w:cs="宋体"/>
          <w:color w:val="auto"/>
        </w:rPr>
        <w:t>C</w:t>
      </w:r>
      <w:r>
        <w:rPr>
          <w:rFonts w:hint="eastAsia" w:ascii="宋体" w:hAnsi="宋体" w:cs="宋体"/>
          <w:color w:val="auto"/>
          <w:lang w:val="en-US" w:eastAsia="zh-CN"/>
        </w:rPr>
        <w:t>变换器</w:t>
      </w:r>
      <w:r>
        <w:rPr>
          <w:rFonts w:hint="eastAsia" w:ascii="宋体" w:hAnsi="宋体" w:eastAsia="宋体" w:cs="宋体"/>
          <w:color w:val="auto"/>
        </w:rPr>
        <w:t>的作用是将动力</w:t>
      </w:r>
      <w:r>
        <w:rPr>
          <w:rFonts w:hint="eastAsia" w:ascii="宋体" w:hAnsi="宋体" w:cs="宋体"/>
          <w:color w:val="auto"/>
          <w:lang w:val="en-US" w:eastAsia="zh-CN"/>
        </w:rPr>
        <w:t>蓄</w:t>
      </w:r>
      <w:r>
        <w:rPr>
          <w:rFonts w:hint="eastAsia" w:ascii="宋体" w:hAnsi="宋体" w:eastAsia="宋体" w:cs="宋体"/>
          <w:color w:val="auto"/>
        </w:rPr>
        <w:t>电池</w:t>
      </w:r>
      <w:r>
        <w:rPr>
          <w:rFonts w:hint="eastAsia" w:ascii="宋体" w:hAnsi="宋体" w:eastAsia="宋体" w:cs="宋体"/>
        </w:rPr>
        <w:t>的</w:t>
      </w:r>
      <w:r>
        <w:rPr>
          <w:rFonts w:hint="eastAsia" w:ascii="宋体" w:hAnsi="宋体" w:eastAsia="宋体" w:cs="宋体"/>
          <w:u w:val="single"/>
          <w:lang w:val="en-US" w:eastAsia="zh-CN"/>
        </w:rPr>
        <w:t xml:space="preserve">          </w:t>
      </w:r>
      <w:r>
        <w:rPr>
          <w:rFonts w:hint="eastAsia" w:ascii="宋体" w:hAnsi="宋体" w:eastAsia="宋体" w:cs="宋体"/>
        </w:rPr>
        <w:t>转化成</w:t>
      </w:r>
      <w:r>
        <w:rPr>
          <w:rFonts w:hint="eastAsia" w:ascii="宋体" w:hAnsi="宋体" w:eastAsia="宋体" w:cs="宋体"/>
          <w:u w:val="single"/>
          <w:lang w:val="en-US" w:eastAsia="zh-CN"/>
        </w:rPr>
        <w:t xml:space="preserve">           </w:t>
      </w:r>
      <w:r>
        <w:rPr>
          <w:rFonts w:hint="eastAsia" w:ascii="宋体" w:hAnsi="宋体" w:eastAsia="宋体" w:cs="宋体"/>
        </w:rPr>
        <w:t xml:space="preserve">。 </w:t>
      </w:r>
    </w:p>
    <w:p w14:paraId="3A536051">
      <w:pPr>
        <w:widowControl w:val="0"/>
        <w:numPr>
          <w:ilvl w:val="0"/>
          <w:numId w:val="0"/>
        </w:numPr>
        <w:spacing w:line="360" w:lineRule="auto"/>
        <w:ind w:firstLine="420" w:firstLineChars="200"/>
        <w:rPr>
          <w:rFonts w:hint="eastAsia" w:ascii="宋体" w:hAnsi="宋体" w:eastAsia="宋体" w:cs="宋体"/>
        </w:rPr>
      </w:pPr>
      <w:r>
        <w:rPr>
          <w:rFonts w:hint="eastAsia" w:ascii="宋体" w:hAnsi="宋体" w:eastAsia="宋体" w:cs="宋体"/>
          <w:kern w:val="2"/>
          <w:sz w:val="21"/>
          <w:lang w:val="en-US" w:eastAsia="zh-CN" w:bidi="ar-SA"/>
        </w:rPr>
        <w:t>二、</w:t>
      </w:r>
      <w:r>
        <w:rPr>
          <w:rFonts w:hint="eastAsia" w:ascii="宋体" w:hAnsi="宋体" w:eastAsia="宋体" w:cs="宋体"/>
          <w:b/>
          <w:bCs/>
        </w:rPr>
        <w:t>选择题</w:t>
      </w:r>
    </w:p>
    <w:p w14:paraId="457F7511">
      <w:pPr>
        <w:spacing w:line="360" w:lineRule="auto"/>
        <w:ind w:firstLine="420"/>
        <w:rPr>
          <w:rFonts w:hint="default" w:ascii="宋体" w:hAnsi="宋体" w:eastAsia="宋体" w:cs="宋体"/>
          <w:lang w:val="en-US" w:eastAsia="zh-CN"/>
        </w:rPr>
      </w:pPr>
      <w:r>
        <w:rPr>
          <w:rFonts w:hint="eastAsia" w:ascii="宋体" w:hAnsi="宋体" w:eastAsia="宋体" w:cs="宋体"/>
          <w:kern w:val="2"/>
          <w:sz w:val="21"/>
          <w:lang w:val="en-US" w:eastAsia="zh-CN" w:bidi="ar-SA"/>
        </w:rPr>
        <w:t>1.</w:t>
      </w:r>
      <w:r>
        <w:rPr>
          <w:rFonts w:hint="eastAsia" w:ascii="宋体" w:hAnsi="宋体" w:eastAsia="宋体" w:cs="宋体"/>
        </w:rPr>
        <w:t>DC</w:t>
      </w:r>
      <w:r>
        <w:rPr>
          <w:rFonts w:hint="eastAsia" w:ascii="宋体" w:hAnsi="宋体" w:cs="宋体"/>
          <w:lang w:val="en-US" w:eastAsia="zh-CN"/>
        </w:rPr>
        <w:t>/</w:t>
      </w:r>
      <w:r>
        <w:rPr>
          <w:rFonts w:hint="eastAsia" w:ascii="宋体" w:hAnsi="宋体" w:eastAsia="宋体" w:cs="宋体"/>
        </w:rPr>
        <w:t>DC</w:t>
      </w:r>
      <w:r>
        <w:rPr>
          <w:rFonts w:hint="eastAsia" w:ascii="宋体" w:hAnsi="宋体" w:cs="宋体"/>
          <w:lang w:val="en-US" w:eastAsia="zh-CN"/>
        </w:rPr>
        <w:t>变换器的作用（    ）。</w:t>
      </w:r>
    </w:p>
    <w:p w14:paraId="532A3D50">
      <w:pPr>
        <w:spacing w:line="360" w:lineRule="auto"/>
        <w:ind w:firstLine="420"/>
        <w:rPr>
          <w:rFonts w:hint="eastAsia" w:ascii="宋体" w:hAnsi="宋体" w:cs="宋体"/>
          <w:lang w:val="en-US" w:eastAsia="zh-CN"/>
        </w:rPr>
      </w:pPr>
      <w:r>
        <w:rPr>
          <w:rFonts w:hint="eastAsia" w:ascii="宋体" w:hAnsi="宋体" w:cs="宋体"/>
          <w:lang w:val="en-US" w:eastAsia="zh-CN"/>
        </w:rPr>
        <w:t>A.</w:t>
      </w:r>
      <w:r>
        <w:rPr>
          <w:rFonts w:hint="eastAsia" w:ascii="宋体" w:hAnsi="宋体" w:eastAsia="宋体" w:cs="宋体"/>
        </w:rPr>
        <w:t>变压作用</w:t>
      </w:r>
    </w:p>
    <w:p w14:paraId="61FC63F1">
      <w:pPr>
        <w:spacing w:line="360" w:lineRule="auto"/>
        <w:ind w:firstLine="420"/>
        <w:rPr>
          <w:rFonts w:hint="default" w:ascii="宋体" w:hAnsi="宋体" w:cs="宋体"/>
          <w:lang w:val="en-US" w:eastAsia="zh-CN"/>
        </w:rPr>
      </w:pPr>
      <w:r>
        <w:rPr>
          <w:rFonts w:hint="eastAsia" w:ascii="宋体" w:hAnsi="宋体" w:cs="宋体"/>
          <w:lang w:val="en-US" w:eastAsia="zh-CN"/>
        </w:rPr>
        <w:t>B.</w:t>
      </w:r>
      <w:r>
        <w:rPr>
          <w:rFonts w:hint="eastAsia" w:ascii="宋体" w:hAnsi="宋体" w:eastAsia="宋体" w:cs="宋体"/>
          <w:color w:val="000000" w:themeColor="text1"/>
          <w:szCs w:val="24"/>
          <w14:textFill>
            <w14:solidFill>
              <w14:schemeClr w14:val="tx1"/>
            </w14:solidFill>
          </w14:textFill>
        </w:rPr>
        <w:t>保护作用</w:t>
      </w:r>
    </w:p>
    <w:p w14:paraId="13070F47">
      <w:pPr>
        <w:spacing w:line="360" w:lineRule="auto"/>
        <w:ind w:firstLine="420"/>
        <w:rPr>
          <w:rFonts w:hint="eastAsia" w:ascii="宋体" w:hAnsi="宋体" w:eastAsia="宋体" w:cs="宋体"/>
        </w:rPr>
      </w:pPr>
      <w:r>
        <w:rPr>
          <w:rFonts w:hint="eastAsia" w:ascii="宋体" w:hAnsi="宋体" w:eastAsia="宋体" w:cs="宋体"/>
        </w:rPr>
        <w:t>C.</w:t>
      </w:r>
      <w:r>
        <w:rPr>
          <w:rFonts w:hint="eastAsia" w:ascii="宋体" w:hAnsi="宋体" w:eastAsia="宋体" w:cs="宋体"/>
          <w:color w:val="000000" w:themeColor="text1"/>
          <w:szCs w:val="24"/>
          <w:highlight w:val="none"/>
          <w14:textFill>
            <w14:solidFill>
              <w14:schemeClr w14:val="tx1"/>
            </w14:solidFill>
          </w14:textFill>
        </w:rPr>
        <w:t>为</w:t>
      </w:r>
      <w:r>
        <w:rPr>
          <w:rFonts w:hint="eastAsia" w:ascii="宋体" w:hAnsi="宋体" w:eastAsia="宋体" w:cs="宋体"/>
          <w:color w:val="000000" w:themeColor="text1"/>
          <w:szCs w:val="24"/>
          <w:highlight w:val="none"/>
          <w:lang w:eastAsia="zh-CN"/>
          <w14:textFill>
            <w14:solidFill>
              <w14:schemeClr w14:val="tx1"/>
            </w14:solidFill>
          </w14:textFill>
        </w:rPr>
        <w:t>辅助蓄电池</w:t>
      </w:r>
      <w:r>
        <w:rPr>
          <w:rFonts w:hint="eastAsia" w:ascii="宋体" w:hAnsi="宋体" w:eastAsia="宋体" w:cs="宋体"/>
          <w:color w:val="000000" w:themeColor="text1"/>
          <w:szCs w:val="24"/>
          <w:highlight w:val="none"/>
          <w14:textFill>
            <w14:solidFill>
              <w14:schemeClr w14:val="tx1"/>
            </w14:solidFill>
          </w14:textFill>
        </w:rPr>
        <w:t>充电</w:t>
      </w:r>
    </w:p>
    <w:p w14:paraId="7C80DA0F">
      <w:pPr>
        <w:spacing w:line="360" w:lineRule="auto"/>
        <w:ind w:firstLine="420"/>
        <w:rPr>
          <w:rFonts w:hint="eastAsia" w:ascii="宋体" w:hAnsi="宋体" w:cs="宋体"/>
          <w:color w:val="auto"/>
          <w:lang w:val="en-US" w:eastAsia="zh-CN"/>
        </w:rPr>
      </w:pPr>
      <w:r>
        <w:rPr>
          <w:rFonts w:hint="eastAsia" w:ascii="宋体" w:hAnsi="宋体" w:eastAsia="宋体" w:cs="宋体"/>
        </w:rPr>
        <w:t>D.</w:t>
      </w:r>
      <w:r>
        <w:rPr>
          <w:rFonts w:hint="eastAsia" w:ascii="宋体" w:hAnsi="宋体" w:cs="宋体"/>
          <w:color w:val="auto"/>
          <w:lang w:val="en-US" w:eastAsia="zh-CN"/>
        </w:rPr>
        <w:t>动力蓄</w:t>
      </w:r>
      <w:r>
        <w:rPr>
          <w:rFonts w:hint="eastAsia" w:ascii="宋体" w:hAnsi="宋体" w:eastAsia="宋体" w:cs="宋体"/>
          <w:color w:val="auto"/>
        </w:rPr>
        <w:t>电池SOC值</w:t>
      </w:r>
      <w:r>
        <w:rPr>
          <w:rFonts w:hint="eastAsia" w:ascii="宋体" w:hAnsi="宋体" w:cs="宋体"/>
          <w:color w:val="auto"/>
          <w:lang w:val="en-US" w:eastAsia="zh-CN"/>
        </w:rPr>
        <w:t>显示</w:t>
      </w:r>
    </w:p>
    <w:p w14:paraId="68F8617A">
      <w:pPr>
        <w:spacing w:line="360" w:lineRule="auto"/>
        <w:ind w:firstLine="420"/>
        <w:rPr>
          <w:rFonts w:hint="default" w:ascii="宋体" w:hAnsi="宋体" w:cs="宋体"/>
          <w:color w:val="auto"/>
          <w:lang w:val="en-US" w:eastAsia="zh-CN"/>
        </w:rPr>
      </w:pPr>
      <w:r>
        <w:rPr>
          <w:rFonts w:hint="eastAsia" w:ascii="宋体" w:hAnsi="宋体" w:cs="宋体"/>
          <w:color w:val="auto"/>
          <w:lang w:val="en-US" w:eastAsia="zh-CN"/>
        </w:rPr>
        <w:t>2.</w:t>
      </w:r>
      <w:r>
        <w:rPr>
          <w:rFonts w:hint="eastAsia" w:ascii="宋体" w:hAnsi="宋体" w:eastAsia="宋体" w:cs="宋体"/>
          <w:color w:val="000000" w:themeColor="text1"/>
          <w:szCs w:val="24"/>
          <w:highlight w:val="none"/>
          <w:lang w:eastAsia="zh-CN"/>
          <w14:textFill>
            <w14:solidFill>
              <w14:schemeClr w14:val="tx1"/>
            </w14:solidFill>
          </w14:textFill>
        </w:rPr>
        <w:t>辅助蓄电池</w:t>
      </w:r>
      <w:r>
        <w:rPr>
          <w:rFonts w:hint="eastAsia" w:ascii="宋体" w:hAnsi="宋体" w:eastAsia="宋体" w:cs="宋体"/>
          <w:color w:val="000000" w:themeColor="text1"/>
          <w:szCs w:val="24"/>
          <w:highlight w:val="none"/>
          <w14:textFill>
            <w14:solidFill>
              <w14:schemeClr w14:val="tx1"/>
            </w14:solidFill>
          </w14:textFill>
        </w:rPr>
        <w:t>也称</w:t>
      </w:r>
      <w:r>
        <w:rPr>
          <w:rFonts w:hint="eastAsia" w:ascii="宋体" w:hAnsi="宋体" w:cs="宋体"/>
          <w:color w:val="000000" w:themeColor="text1"/>
          <w:szCs w:val="24"/>
          <w:highlight w:val="none"/>
          <w:lang w:eastAsia="zh-CN"/>
          <w14:textFill>
            <w14:solidFill>
              <w14:schemeClr w14:val="tx1"/>
            </w14:solidFill>
          </w14:textFill>
        </w:rPr>
        <w:t>（</w:t>
      </w:r>
      <w:r>
        <w:rPr>
          <w:rFonts w:hint="eastAsia" w:ascii="宋体" w:hAnsi="宋体" w:cs="宋体"/>
          <w:color w:val="000000" w:themeColor="text1"/>
          <w:szCs w:val="24"/>
          <w:highlight w:val="none"/>
          <w:lang w:val="en-US" w:eastAsia="zh-CN"/>
          <w14:textFill>
            <w14:solidFill>
              <w14:schemeClr w14:val="tx1"/>
            </w14:solidFill>
          </w14:textFill>
        </w:rPr>
        <w:t xml:space="preserve">    </w:t>
      </w:r>
      <w:r>
        <w:rPr>
          <w:rFonts w:hint="eastAsia" w:ascii="宋体" w:hAnsi="宋体" w:cs="宋体"/>
          <w:color w:val="000000" w:themeColor="text1"/>
          <w:szCs w:val="24"/>
          <w:highlight w:val="none"/>
          <w:lang w:eastAsia="zh-CN"/>
          <w14:textFill>
            <w14:solidFill>
              <w14:schemeClr w14:val="tx1"/>
            </w14:solidFill>
          </w14:textFill>
        </w:rPr>
        <w:t>）</w:t>
      </w:r>
      <w:r>
        <w:rPr>
          <w:rFonts w:hint="eastAsia" w:ascii="宋体" w:hAnsi="宋体" w:eastAsia="宋体" w:cs="宋体"/>
          <w:color w:val="000000" w:themeColor="text1"/>
          <w:szCs w:val="24"/>
          <w:highlight w:val="none"/>
          <w14:textFill>
            <w14:solidFill>
              <w14:schemeClr w14:val="tx1"/>
            </w14:solidFill>
          </w14:textFill>
        </w:rPr>
        <w:t>，与DC</w:t>
      </w:r>
      <w:r>
        <w:rPr>
          <w:rFonts w:hint="eastAsia" w:ascii="宋体" w:hAnsi="宋体" w:cs="宋体"/>
          <w:color w:val="000000" w:themeColor="text1"/>
          <w:szCs w:val="24"/>
          <w:highlight w:val="none"/>
          <w:lang w:val="en-US" w:eastAsia="zh-CN"/>
          <w14:textFill>
            <w14:solidFill>
              <w14:schemeClr w14:val="tx1"/>
            </w14:solidFill>
          </w14:textFill>
        </w:rPr>
        <w:t>/</w:t>
      </w:r>
      <w:r>
        <w:rPr>
          <w:rFonts w:hint="eastAsia" w:ascii="宋体" w:hAnsi="宋体" w:eastAsia="宋体" w:cs="宋体"/>
          <w:color w:val="000000" w:themeColor="text1"/>
          <w:szCs w:val="24"/>
          <w:highlight w:val="none"/>
          <w14:textFill>
            <w14:solidFill>
              <w14:schemeClr w14:val="tx1"/>
            </w14:solidFill>
          </w14:textFill>
        </w:rPr>
        <w:t>DC变换器共同为低压电路供电。</w:t>
      </w:r>
    </w:p>
    <w:p w14:paraId="76F45BB2">
      <w:pPr>
        <w:spacing w:line="360" w:lineRule="auto"/>
        <w:ind w:firstLine="420"/>
        <w:rPr>
          <w:rFonts w:hint="eastAsia" w:ascii="宋体" w:hAnsi="宋体" w:cs="宋体"/>
          <w:lang w:val="en-US" w:eastAsia="zh-CN"/>
        </w:rPr>
      </w:pPr>
      <w:r>
        <w:rPr>
          <w:rFonts w:hint="eastAsia" w:ascii="宋体" w:hAnsi="宋体" w:cs="宋体"/>
          <w:lang w:val="en-US" w:eastAsia="zh-CN"/>
        </w:rPr>
        <w:t>A.</w:t>
      </w:r>
      <w:r>
        <w:rPr>
          <w:rFonts w:hint="eastAsia" w:ascii="宋体" w:hAnsi="宋体" w:eastAsia="宋体" w:cs="宋体"/>
          <w:color w:val="000000" w:themeColor="text1"/>
          <w:szCs w:val="24"/>
          <w:highlight w:val="none"/>
          <w14:textFill>
            <w14:solidFill>
              <w14:schemeClr w14:val="tx1"/>
            </w14:solidFill>
          </w14:textFill>
        </w:rPr>
        <w:t>辅助电池</w:t>
      </w:r>
    </w:p>
    <w:p w14:paraId="4CF13499">
      <w:pPr>
        <w:spacing w:line="360" w:lineRule="auto"/>
        <w:ind w:firstLine="420"/>
        <w:rPr>
          <w:rFonts w:hint="eastAsia" w:ascii="宋体" w:hAnsi="宋体" w:eastAsia="宋体" w:cs="宋体"/>
          <w:lang w:val="en-US" w:eastAsia="zh-CN"/>
        </w:rPr>
      </w:pPr>
      <w:r>
        <w:rPr>
          <w:rFonts w:hint="eastAsia" w:ascii="宋体" w:hAnsi="宋体" w:cs="宋体"/>
          <w:lang w:val="en-US" w:eastAsia="zh-CN"/>
        </w:rPr>
        <w:t>B.</w:t>
      </w:r>
      <w:r>
        <w:rPr>
          <w:rFonts w:hint="eastAsia" w:ascii="宋体" w:hAnsi="宋体" w:cs="宋体"/>
          <w:color w:val="000000" w:themeColor="text1"/>
          <w:szCs w:val="24"/>
          <w:lang w:val="en-US" w:eastAsia="zh-CN"/>
          <w14:textFill>
            <w14:solidFill>
              <w14:schemeClr w14:val="tx1"/>
            </w14:solidFill>
          </w14:textFill>
        </w:rPr>
        <w:t>单体电池</w:t>
      </w:r>
    </w:p>
    <w:p w14:paraId="5297703E">
      <w:pPr>
        <w:spacing w:line="360" w:lineRule="auto"/>
        <w:ind w:firstLine="420"/>
        <w:rPr>
          <w:rFonts w:hint="default" w:ascii="宋体" w:hAnsi="宋体" w:eastAsia="宋体" w:cs="宋体"/>
          <w:lang w:val="en-US" w:eastAsia="zh-CN"/>
        </w:rPr>
      </w:pPr>
      <w:r>
        <w:rPr>
          <w:rFonts w:hint="eastAsia" w:ascii="宋体" w:hAnsi="宋体" w:eastAsia="宋体" w:cs="宋体"/>
        </w:rPr>
        <w:t>C.</w:t>
      </w:r>
      <w:r>
        <w:rPr>
          <w:rFonts w:hint="eastAsia" w:ascii="宋体" w:hAnsi="宋体" w:cs="宋体"/>
          <w:color w:val="000000" w:themeColor="text1"/>
          <w:szCs w:val="24"/>
          <w:highlight w:val="none"/>
          <w:lang w:val="en-US" w:eastAsia="zh-CN"/>
          <w14:textFill>
            <w14:solidFill>
              <w14:schemeClr w14:val="tx1"/>
            </w14:solidFill>
          </w14:textFill>
        </w:rPr>
        <w:t>锂离子电池</w:t>
      </w:r>
    </w:p>
    <w:p w14:paraId="7E832D75">
      <w:pPr>
        <w:spacing w:line="360" w:lineRule="auto"/>
        <w:ind w:firstLine="420"/>
        <w:rPr>
          <w:rFonts w:hint="default" w:ascii="宋体" w:hAnsi="宋体" w:eastAsia="宋体" w:cs="宋体"/>
          <w:color w:val="auto"/>
          <w:kern w:val="2"/>
          <w:sz w:val="21"/>
          <w:lang w:val="en-US" w:eastAsia="zh-CN" w:bidi="ar-SA"/>
        </w:rPr>
      </w:pPr>
      <w:r>
        <w:rPr>
          <w:rFonts w:hint="eastAsia" w:ascii="宋体" w:hAnsi="宋体" w:eastAsia="宋体" w:cs="宋体"/>
        </w:rPr>
        <w:t>D.</w:t>
      </w:r>
      <w:r>
        <w:rPr>
          <w:rFonts w:hint="eastAsia" w:ascii="宋体" w:hAnsi="宋体" w:cs="宋体"/>
          <w:color w:val="auto"/>
          <w:lang w:val="en-US" w:eastAsia="zh-CN"/>
        </w:rPr>
        <w:t>直流电池</w:t>
      </w:r>
    </w:p>
    <w:p w14:paraId="7489510A">
      <w:pPr>
        <w:widowControl w:val="0"/>
        <w:numPr>
          <w:ilvl w:val="0"/>
          <w:numId w:val="0"/>
        </w:numPr>
        <w:spacing w:line="360" w:lineRule="auto"/>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三、</w:t>
      </w:r>
      <w:r>
        <w:rPr>
          <w:rFonts w:hint="eastAsia" w:ascii="宋体" w:hAnsi="宋体" w:eastAsia="宋体" w:cs="宋体"/>
          <w:b/>
          <w:bCs/>
          <w:color w:val="auto"/>
        </w:rPr>
        <w:t>简答题</w:t>
      </w:r>
    </w:p>
    <w:p w14:paraId="20178CF9">
      <w:pPr>
        <w:numPr>
          <w:ilvl w:val="0"/>
          <w:numId w:val="0"/>
        </w:numPr>
        <w:spacing w:line="360" w:lineRule="auto"/>
        <w:ind w:firstLine="420" w:firstLineChars="200"/>
        <w:rPr>
          <w:rFonts w:hint="eastAsia" w:ascii="宋体" w:hAnsi="宋体" w:eastAsia="宋体" w:cs="宋体"/>
        </w:rPr>
      </w:pPr>
      <w:r>
        <w:rPr>
          <w:rFonts w:hint="eastAsia" w:ascii="宋体" w:hAnsi="宋体" w:eastAsia="宋体" w:cs="宋体"/>
          <w:color w:val="auto"/>
          <w:kern w:val="2"/>
          <w:sz w:val="21"/>
          <w:lang w:val="en-US" w:eastAsia="zh-CN" w:bidi="ar-SA"/>
        </w:rPr>
        <w:t>1.</w:t>
      </w:r>
      <w:r>
        <w:rPr>
          <w:rFonts w:hint="eastAsia" w:ascii="宋体" w:hAnsi="宋体" w:eastAsia="宋体" w:cs="宋体"/>
          <w:color w:val="auto"/>
        </w:rPr>
        <w:t>简述DC</w:t>
      </w:r>
      <w:r>
        <w:rPr>
          <w:rFonts w:hint="eastAsia" w:ascii="宋体" w:hAnsi="宋体" w:cs="宋体"/>
          <w:color w:val="auto"/>
          <w:lang w:val="en-US" w:eastAsia="zh-CN"/>
        </w:rPr>
        <w:t>/</w:t>
      </w:r>
      <w:r>
        <w:rPr>
          <w:rFonts w:hint="eastAsia" w:ascii="宋体" w:hAnsi="宋体" w:eastAsia="宋体" w:cs="宋体"/>
          <w:color w:val="auto"/>
        </w:rPr>
        <w:t>DC</w:t>
      </w:r>
      <w:r>
        <w:rPr>
          <w:rFonts w:hint="eastAsia" w:ascii="宋体" w:hAnsi="宋体" w:cs="宋体"/>
          <w:color w:val="auto"/>
          <w:lang w:val="en-US" w:eastAsia="zh-CN"/>
        </w:rPr>
        <w:t>变换器</w:t>
      </w:r>
      <w:r>
        <w:rPr>
          <w:rFonts w:hint="eastAsia" w:ascii="宋体" w:hAnsi="宋体" w:eastAsia="宋体" w:cs="宋体"/>
          <w:color w:val="auto"/>
        </w:rPr>
        <w:t>的作</w:t>
      </w:r>
      <w:r>
        <w:rPr>
          <w:rFonts w:hint="eastAsia" w:ascii="宋体" w:hAnsi="宋体" w:eastAsia="宋体" w:cs="宋体"/>
        </w:rPr>
        <w:t>用。</w:t>
      </w:r>
    </w:p>
    <w:p w14:paraId="3CD7B274">
      <w:pPr>
        <w:spacing w:line="360" w:lineRule="auto"/>
        <w:ind w:firstLine="420"/>
        <w:rPr>
          <w:rFonts w:hint="eastAsia" w:ascii="宋体" w:hAnsi="宋体" w:eastAsia="宋体" w:cs="宋体"/>
          <w:u w:val="single"/>
        </w:rPr>
      </w:pPr>
    </w:p>
    <w:p w14:paraId="5C0F57A0">
      <w:pPr>
        <w:spacing w:line="360" w:lineRule="auto"/>
        <w:ind w:firstLine="420"/>
        <w:rPr>
          <w:rFonts w:hint="eastAsia" w:ascii="宋体" w:hAnsi="宋体" w:eastAsia="宋体" w:cs="宋体"/>
          <w:u w:val="single"/>
        </w:rPr>
      </w:pPr>
    </w:p>
    <w:p w14:paraId="14063186">
      <w:pPr>
        <w:spacing w:line="360" w:lineRule="auto"/>
        <w:ind w:firstLine="420"/>
        <w:rPr>
          <w:rFonts w:hint="eastAsia" w:ascii="宋体" w:hAnsi="宋体" w:eastAsia="宋体" w:cs="宋体"/>
        </w:rPr>
      </w:pPr>
    </w:p>
    <w:p w14:paraId="202863D2">
      <w:pPr>
        <w:numPr>
          <w:ilvl w:val="0"/>
          <w:numId w:val="0"/>
        </w:numPr>
        <w:spacing w:line="360" w:lineRule="auto"/>
        <w:ind w:firstLine="420" w:firstLineChars="200"/>
        <w:rPr>
          <w:rFonts w:hint="eastAsia" w:ascii="宋体" w:hAnsi="宋体" w:eastAsia="宋体" w:cs="宋体"/>
          <w:color w:val="auto"/>
        </w:rPr>
      </w:pPr>
      <w:r>
        <w:rPr>
          <w:rFonts w:hint="eastAsia" w:ascii="宋体" w:hAnsi="宋体" w:eastAsia="宋体" w:cs="宋体"/>
          <w:kern w:val="2"/>
          <w:sz w:val="21"/>
          <w:lang w:val="en-US" w:eastAsia="zh-CN" w:bidi="ar-SA"/>
        </w:rPr>
        <w:t>2.</w:t>
      </w:r>
      <w:r>
        <w:rPr>
          <w:rFonts w:hint="eastAsia" w:ascii="宋体" w:hAnsi="宋体" w:eastAsia="宋体" w:cs="宋体"/>
        </w:rPr>
        <w:t>简述</w:t>
      </w:r>
      <w:r>
        <w:rPr>
          <w:rFonts w:hint="eastAsia" w:ascii="宋体" w:hAnsi="宋体" w:eastAsia="宋体" w:cs="宋体"/>
          <w:color w:val="auto"/>
        </w:rPr>
        <w:t>DC</w:t>
      </w:r>
      <w:r>
        <w:rPr>
          <w:rFonts w:hint="eastAsia" w:ascii="宋体" w:hAnsi="宋体" w:cs="宋体"/>
          <w:color w:val="auto"/>
          <w:lang w:val="en-US" w:eastAsia="zh-CN"/>
        </w:rPr>
        <w:t>/</w:t>
      </w:r>
      <w:r>
        <w:rPr>
          <w:rFonts w:hint="eastAsia" w:ascii="宋体" w:hAnsi="宋体" w:eastAsia="宋体" w:cs="宋体"/>
          <w:color w:val="auto"/>
        </w:rPr>
        <w:t>DC</w:t>
      </w:r>
      <w:r>
        <w:rPr>
          <w:rFonts w:hint="eastAsia" w:ascii="宋体" w:hAnsi="宋体" w:cs="宋体"/>
          <w:color w:val="auto"/>
          <w:lang w:val="en-US" w:eastAsia="zh-CN"/>
        </w:rPr>
        <w:t>变换器</w:t>
      </w:r>
      <w:r>
        <w:rPr>
          <w:rFonts w:hint="eastAsia" w:ascii="宋体" w:hAnsi="宋体" w:eastAsia="宋体" w:cs="宋体"/>
          <w:color w:val="auto"/>
        </w:rPr>
        <w:t>工作过程。</w:t>
      </w:r>
    </w:p>
    <w:p w14:paraId="23EF2AF9">
      <w:pPr>
        <w:spacing w:line="360" w:lineRule="auto"/>
        <w:ind w:firstLine="420"/>
        <w:rPr>
          <w:rFonts w:hint="eastAsia" w:ascii="宋体" w:hAnsi="宋体" w:eastAsia="宋体" w:cs="宋体"/>
          <w:color w:val="auto"/>
          <w:u w:val="single"/>
        </w:rPr>
      </w:pPr>
    </w:p>
    <w:p w14:paraId="0654EF34">
      <w:pPr>
        <w:spacing w:line="360" w:lineRule="auto"/>
        <w:ind w:firstLine="420"/>
        <w:rPr>
          <w:rFonts w:hint="eastAsia" w:ascii="宋体" w:hAnsi="宋体" w:eastAsia="宋体" w:cs="宋体"/>
          <w:color w:val="auto"/>
          <w:u w:val="single"/>
        </w:rPr>
      </w:pPr>
    </w:p>
    <w:p w14:paraId="6833C8CA">
      <w:pPr>
        <w:spacing w:line="360" w:lineRule="auto"/>
        <w:ind w:firstLine="420"/>
        <w:rPr>
          <w:rFonts w:hint="eastAsia" w:ascii="宋体" w:hAnsi="宋体" w:eastAsia="宋体" w:cs="宋体"/>
          <w:color w:val="auto"/>
        </w:rPr>
      </w:pPr>
    </w:p>
    <w:p w14:paraId="4999CCF7">
      <w:pPr>
        <w:numPr>
          <w:ilvl w:val="0"/>
          <w:numId w:val="0"/>
        </w:numPr>
        <w:spacing w:line="360" w:lineRule="auto"/>
        <w:ind w:firstLine="420" w:firstLineChars="200"/>
        <w:rPr>
          <w:rFonts w:hint="eastAsia" w:ascii="宋体" w:hAnsi="宋体" w:eastAsia="宋体" w:cs="宋体"/>
          <w:color w:val="auto"/>
        </w:rPr>
      </w:pPr>
      <w:r>
        <w:rPr>
          <w:rFonts w:hint="eastAsia" w:ascii="宋体" w:hAnsi="宋体" w:eastAsia="宋体" w:cs="宋体"/>
          <w:color w:val="auto"/>
          <w:kern w:val="2"/>
          <w:sz w:val="21"/>
          <w:lang w:val="en-US" w:eastAsia="zh-CN" w:bidi="ar-SA"/>
        </w:rPr>
        <w:t>3.</w:t>
      </w:r>
      <w:r>
        <w:rPr>
          <w:rFonts w:hint="eastAsia" w:ascii="宋体" w:hAnsi="宋体" w:eastAsia="宋体" w:cs="宋体"/>
          <w:color w:val="auto"/>
        </w:rPr>
        <w:t>简述智能电池的工作过程。</w:t>
      </w:r>
    </w:p>
    <w:p w14:paraId="31D7626B">
      <w:pPr>
        <w:spacing w:line="360" w:lineRule="auto"/>
        <w:ind w:firstLine="420"/>
        <w:rPr>
          <w:rFonts w:hint="eastAsia" w:ascii="宋体" w:hAnsi="宋体" w:eastAsia="宋体" w:cs="宋体"/>
          <w:color w:val="auto"/>
          <w:u w:val="single"/>
        </w:rPr>
      </w:pPr>
    </w:p>
    <w:p w14:paraId="21937505">
      <w:pPr>
        <w:spacing w:line="360" w:lineRule="auto"/>
        <w:ind w:firstLine="420"/>
        <w:rPr>
          <w:rFonts w:hint="eastAsia" w:ascii="宋体" w:hAnsi="宋体" w:eastAsia="宋体" w:cs="宋体"/>
          <w:color w:val="auto"/>
          <w:u w:val="single"/>
        </w:rPr>
      </w:pPr>
    </w:p>
    <w:p w14:paraId="0EC672C3">
      <w:pPr>
        <w:spacing w:line="360" w:lineRule="auto"/>
        <w:ind w:firstLine="420"/>
        <w:rPr>
          <w:rFonts w:hint="eastAsia" w:ascii="宋体" w:hAnsi="宋体" w:eastAsia="宋体" w:cs="宋体"/>
          <w:color w:val="auto"/>
          <w:u w:val="single"/>
        </w:rPr>
      </w:pPr>
    </w:p>
    <w:p w14:paraId="611737A9">
      <w:pPr>
        <w:numPr>
          <w:ilvl w:val="0"/>
          <w:numId w:val="0"/>
        </w:numPr>
        <w:spacing w:line="360" w:lineRule="auto"/>
        <w:ind w:firstLine="420" w:firstLineChars="200"/>
        <w:rPr>
          <w:rFonts w:hint="eastAsia" w:ascii="宋体" w:hAnsi="宋体" w:eastAsia="宋体" w:cs="宋体"/>
        </w:rPr>
      </w:pPr>
      <w:r>
        <w:rPr>
          <w:rFonts w:hint="eastAsia" w:ascii="宋体" w:hAnsi="宋体" w:eastAsia="宋体" w:cs="宋体"/>
          <w:color w:val="auto"/>
          <w:kern w:val="2"/>
          <w:sz w:val="21"/>
          <w:lang w:val="en-US" w:eastAsia="zh-CN" w:bidi="ar-SA"/>
        </w:rPr>
        <w:t>4.</w:t>
      </w:r>
      <w:r>
        <w:rPr>
          <w:rFonts w:hint="eastAsia" w:ascii="宋体" w:hAnsi="宋体" w:eastAsia="宋体" w:cs="宋体"/>
          <w:color w:val="auto"/>
        </w:rPr>
        <w:t>简述DC</w:t>
      </w:r>
      <w:r>
        <w:rPr>
          <w:rFonts w:hint="eastAsia" w:ascii="宋体" w:hAnsi="宋体" w:cs="宋体"/>
          <w:color w:val="auto"/>
          <w:lang w:val="en-US" w:eastAsia="zh-CN"/>
        </w:rPr>
        <w:t>/</w:t>
      </w:r>
      <w:r>
        <w:rPr>
          <w:rFonts w:hint="eastAsia" w:ascii="宋体" w:hAnsi="宋体" w:eastAsia="宋体" w:cs="宋体"/>
          <w:color w:val="auto"/>
        </w:rPr>
        <w:t>DC</w:t>
      </w:r>
      <w:r>
        <w:rPr>
          <w:rFonts w:hint="eastAsia" w:ascii="宋体" w:hAnsi="宋体" w:cs="宋体"/>
          <w:color w:val="auto"/>
          <w:lang w:val="en-US" w:eastAsia="zh-CN"/>
        </w:rPr>
        <w:t>变换器</w:t>
      </w:r>
      <w:r>
        <w:rPr>
          <w:rFonts w:hint="eastAsia" w:ascii="宋体" w:hAnsi="宋体" w:eastAsia="宋体" w:cs="宋体"/>
          <w:color w:val="auto"/>
        </w:rPr>
        <w:t>的检测方法。</w:t>
      </w:r>
    </w:p>
    <w:p w14:paraId="491302A1">
      <w:pPr>
        <w:bidi w:val="0"/>
        <w:rPr>
          <w:rFonts w:hint="eastAsia"/>
        </w:rPr>
      </w:pPr>
    </w:p>
    <w:p w14:paraId="4054727D">
      <w:pPr>
        <w:bidi w:val="0"/>
        <w:rPr>
          <w:rFonts w:hint="eastAsia" w:ascii="宋体" w:hAnsi="宋体" w:eastAsia="宋体" w:cs="宋体"/>
        </w:rPr>
      </w:pPr>
    </w:p>
    <w:p w14:paraId="79548E14">
      <w:pPr>
        <w:bidi w:val="0"/>
        <w:rPr>
          <w:rFonts w:hint="eastAsia" w:ascii="宋体" w:hAnsi="宋体" w:eastAsia="宋体" w:cs="宋体"/>
        </w:rPr>
      </w:pPr>
    </w:p>
    <w:p w14:paraId="2C1820B1">
      <w:pPr>
        <w:bidi w:val="0"/>
        <w:rPr>
          <w:rFonts w:hint="eastAsia" w:ascii="宋体" w:hAnsi="宋体" w:eastAsia="宋体" w:cs="宋体"/>
        </w:rPr>
      </w:pPr>
    </w:p>
    <w:p w14:paraId="49FC9840">
      <w:pPr>
        <w:bidi w:val="0"/>
        <w:jc w:val="center"/>
        <w:rPr>
          <w:rFonts w:hint="default"/>
          <w:b/>
          <w:bCs/>
          <w:sz w:val="24"/>
          <w:szCs w:val="24"/>
        </w:rPr>
      </w:pPr>
      <w:r>
        <w:rPr>
          <w:b/>
          <w:bCs/>
          <w:sz w:val="24"/>
          <w:szCs w:val="24"/>
        </w:rPr>
        <w:t>项目小结</w:t>
      </w:r>
    </w:p>
    <w:p w14:paraId="078B3937">
      <w:pPr>
        <w:ind w:firstLine="420"/>
        <w:rPr>
          <w:rFonts w:hint="eastAsia" w:ascii="宋体" w:hAnsi="宋体" w:eastAsia="宋体" w:cs="宋体"/>
          <w:sz w:val="21"/>
          <w:szCs w:val="21"/>
        </w:rPr>
      </w:pPr>
      <w:r>
        <w:rPr>
          <w:rFonts w:hint="eastAsia" w:ascii="宋体" w:hAnsi="宋体" w:eastAsia="宋体" w:cs="宋体"/>
        </w:rPr>
        <w:t>充</w:t>
      </w:r>
      <w:r>
        <w:rPr>
          <w:rFonts w:hint="eastAsia" w:ascii="宋体" w:hAnsi="宋体" w:eastAsia="宋体" w:cs="宋体"/>
          <w:color w:val="auto"/>
        </w:rPr>
        <w:t>电系统的检修课程包括交流慢充系统的检修、直流快充系统的检修、DC</w:t>
      </w:r>
      <w:r>
        <w:rPr>
          <w:rFonts w:hint="eastAsia" w:ascii="宋体" w:hAnsi="宋体" w:cs="宋体"/>
          <w:color w:val="auto"/>
          <w:lang w:val="en-US" w:eastAsia="zh-CN"/>
        </w:rPr>
        <w:t>/</w:t>
      </w:r>
      <w:r>
        <w:rPr>
          <w:rFonts w:hint="eastAsia" w:ascii="宋体" w:hAnsi="宋体" w:eastAsia="宋体" w:cs="宋体"/>
          <w:color w:val="auto"/>
        </w:rPr>
        <w:t>DC</w:t>
      </w:r>
      <w:r>
        <w:rPr>
          <w:rFonts w:hint="eastAsia" w:ascii="宋体" w:hAnsi="宋体" w:cs="宋体"/>
          <w:color w:val="auto"/>
          <w:lang w:val="en-US" w:eastAsia="zh-CN"/>
        </w:rPr>
        <w:t>变换器</w:t>
      </w:r>
      <w:r>
        <w:rPr>
          <w:rFonts w:hint="eastAsia" w:ascii="宋体" w:hAnsi="宋体" w:eastAsia="宋体" w:cs="宋体"/>
          <w:color w:val="auto"/>
        </w:rPr>
        <w:t>的检修三个学习任务。通过对该项目的学习，学员可以掌握交流慢充系统的结构原理、交流慢充充电口端子的定义、直流快充系统的结构原理、直流快充充电口端子的定义、DC</w:t>
      </w:r>
      <w:r>
        <w:rPr>
          <w:rFonts w:hint="eastAsia" w:ascii="宋体" w:hAnsi="宋体" w:cs="宋体"/>
          <w:color w:val="auto"/>
          <w:lang w:val="en-US" w:eastAsia="zh-CN"/>
        </w:rPr>
        <w:t>/</w:t>
      </w:r>
      <w:r>
        <w:rPr>
          <w:rFonts w:hint="eastAsia" w:ascii="宋体" w:hAnsi="宋体" w:eastAsia="宋体" w:cs="宋体"/>
          <w:color w:val="auto"/>
        </w:rPr>
        <w:t>DC</w:t>
      </w:r>
      <w:r>
        <w:rPr>
          <w:rFonts w:hint="eastAsia" w:ascii="宋体" w:hAnsi="宋体" w:cs="宋体"/>
          <w:color w:val="auto"/>
          <w:lang w:val="en-US" w:eastAsia="zh-CN"/>
        </w:rPr>
        <w:t>变换器</w:t>
      </w:r>
      <w:r>
        <w:rPr>
          <w:rFonts w:hint="eastAsia" w:ascii="宋体" w:hAnsi="宋体" w:eastAsia="宋体" w:cs="宋体"/>
          <w:color w:val="auto"/>
        </w:rPr>
        <w:t>的结构与控制原理等知识。具备交流慢充充电线与充电枪的检查、交流慢充充电故障的检测、直流快充充电线与充电枪的检查、直流快充充电故障、DC</w:t>
      </w:r>
      <w:r>
        <w:rPr>
          <w:rFonts w:hint="eastAsia" w:ascii="宋体" w:hAnsi="宋体" w:cs="宋体"/>
          <w:color w:val="auto"/>
          <w:lang w:val="en-US" w:eastAsia="zh-CN"/>
        </w:rPr>
        <w:t>/</w:t>
      </w:r>
      <w:r>
        <w:rPr>
          <w:rFonts w:hint="eastAsia" w:ascii="宋体" w:hAnsi="宋体" w:eastAsia="宋体" w:cs="宋体"/>
          <w:color w:val="auto"/>
        </w:rPr>
        <w:t>DC</w:t>
      </w:r>
      <w:r>
        <w:rPr>
          <w:rFonts w:hint="eastAsia" w:ascii="宋体" w:hAnsi="宋体" w:cs="宋体"/>
          <w:color w:val="auto"/>
          <w:lang w:val="en-US" w:eastAsia="zh-CN"/>
        </w:rPr>
        <w:t>变换器</w:t>
      </w:r>
      <w:r>
        <w:rPr>
          <w:rFonts w:hint="eastAsia" w:ascii="宋体" w:hAnsi="宋体" w:eastAsia="宋体" w:cs="宋体"/>
          <w:color w:val="auto"/>
        </w:rPr>
        <w:t>故障的检测等工作技能。</w:t>
      </w: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TC-59279ed1*+">
    <w:altName w:val="宋体"/>
    <w:panose1 w:val="00000000000000000000"/>
    <w:charset w:val="86"/>
    <w:family w:val="auto"/>
    <w:pitch w:val="default"/>
    <w:sig w:usb0="00000000" w:usb1="00000000" w:usb2="00000000" w:usb3="00000000" w:csb0="00040000" w:csb1="00000000"/>
  </w:font>
  <w:font w:name="ATC-51c65706*+">
    <w:altName w:val="宋体"/>
    <w:panose1 w:val="00000000000000000000"/>
    <w:charset w:val="86"/>
    <w:family w:val="auto"/>
    <w:pitch w:val="default"/>
    <w:sig w:usb0="00000000" w:usb1="00000000" w:usb2="00000000" w:usb3="00000000" w:csb0="00040000" w:csb1="00000000"/>
  </w:font>
  <w:font w:name="ATC-4e2d7b497ebf*+">
    <w:altName w:val="宋体"/>
    <w:panose1 w:val="00000000000000000000"/>
    <w:charset w:val="86"/>
    <w:family w:val="auto"/>
    <w:pitch w:val="default"/>
    <w:sig w:usb0="00000000" w:usb1="00000000" w:usb2="00000000" w:usb3="00000000" w:csb0="00040000" w:csb1="00000000"/>
  </w:font>
  <w:font w:name="ATC-65b95b8b*+TIME">
    <w:altName w:val="宋体"/>
    <w:panose1 w:val="00000000000000000000"/>
    <w:charset w:val="86"/>
    <w:family w:val="auto"/>
    <w:pitch w:val="default"/>
    <w:sig w:usb0="00000000" w:usb1="00000000" w:usb2="00000000" w:usb3="00000000" w:csb0="00040000" w:csb1="00000000"/>
  </w:font>
  <w:font w:name="方正书宋_GBK">
    <w:altName w:val="微软雅黑"/>
    <w:panose1 w:val="03000509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C48A8A6"/>
    <w:multiLevelType w:val="singleLevel"/>
    <w:tmpl w:val="6C48A8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M2OTNlYzhiN2NiYjc1Y2ZjOGEzZTZhYjMyYTMzZDAifQ=="/>
  </w:docVars>
  <w:rsids>
    <w:rsidRoot w:val="00172A27"/>
    <w:rsid w:val="002C61F7"/>
    <w:rsid w:val="004672B9"/>
    <w:rsid w:val="004B2B21"/>
    <w:rsid w:val="006B4F71"/>
    <w:rsid w:val="008102F1"/>
    <w:rsid w:val="00BC757B"/>
    <w:rsid w:val="00C34DAD"/>
    <w:rsid w:val="00E371FE"/>
    <w:rsid w:val="011B6997"/>
    <w:rsid w:val="012B33CB"/>
    <w:rsid w:val="012D0479"/>
    <w:rsid w:val="0147778C"/>
    <w:rsid w:val="015D5BCF"/>
    <w:rsid w:val="01747E56"/>
    <w:rsid w:val="01BE7323"/>
    <w:rsid w:val="01F01BD2"/>
    <w:rsid w:val="02070CCA"/>
    <w:rsid w:val="025C7268"/>
    <w:rsid w:val="026003DA"/>
    <w:rsid w:val="026659F0"/>
    <w:rsid w:val="026779BA"/>
    <w:rsid w:val="02820350"/>
    <w:rsid w:val="028916DF"/>
    <w:rsid w:val="02900CBF"/>
    <w:rsid w:val="02D54924"/>
    <w:rsid w:val="02E62FD5"/>
    <w:rsid w:val="031031B6"/>
    <w:rsid w:val="03103BAE"/>
    <w:rsid w:val="034C1838"/>
    <w:rsid w:val="034D6BB0"/>
    <w:rsid w:val="035E0DBD"/>
    <w:rsid w:val="0361440A"/>
    <w:rsid w:val="03653EFA"/>
    <w:rsid w:val="03836A76"/>
    <w:rsid w:val="039205C0"/>
    <w:rsid w:val="03D33559"/>
    <w:rsid w:val="03DD6186"/>
    <w:rsid w:val="03FD42F2"/>
    <w:rsid w:val="041F679F"/>
    <w:rsid w:val="04207E21"/>
    <w:rsid w:val="043722C1"/>
    <w:rsid w:val="044B7594"/>
    <w:rsid w:val="046A46B1"/>
    <w:rsid w:val="04722D72"/>
    <w:rsid w:val="049031F8"/>
    <w:rsid w:val="04B74C29"/>
    <w:rsid w:val="04C133B2"/>
    <w:rsid w:val="04C42EA2"/>
    <w:rsid w:val="04E13A54"/>
    <w:rsid w:val="04F91875"/>
    <w:rsid w:val="05025778"/>
    <w:rsid w:val="05087233"/>
    <w:rsid w:val="05243941"/>
    <w:rsid w:val="052D0A47"/>
    <w:rsid w:val="05353DA0"/>
    <w:rsid w:val="053E4A03"/>
    <w:rsid w:val="054166BC"/>
    <w:rsid w:val="054F6C10"/>
    <w:rsid w:val="05502988"/>
    <w:rsid w:val="056A3A4A"/>
    <w:rsid w:val="058014BF"/>
    <w:rsid w:val="058F525E"/>
    <w:rsid w:val="059E1945"/>
    <w:rsid w:val="05A54A82"/>
    <w:rsid w:val="05B9677F"/>
    <w:rsid w:val="05C80770"/>
    <w:rsid w:val="05D13AC9"/>
    <w:rsid w:val="060774EA"/>
    <w:rsid w:val="060D2627"/>
    <w:rsid w:val="063F4ED6"/>
    <w:rsid w:val="064A387B"/>
    <w:rsid w:val="06543ADB"/>
    <w:rsid w:val="06622973"/>
    <w:rsid w:val="06701ABF"/>
    <w:rsid w:val="06B331CE"/>
    <w:rsid w:val="06C63C6E"/>
    <w:rsid w:val="06F832D7"/>
    <w:rsid w:val="06FA2BAB"/>
    <w:rsid w:val="07043A2A"/>
    <w:rsid w:val="070E6657"/>
    <w:rsid w:val="07351E35"/>
    <w:rsid w:val="0777244E"/>
    <w:rsid w:val="078801B7"/>
    <w:rsid w:val="07AB20F7"/>
    <w:rsid w:val="07B76CEE"/>
    <w:rsid w:val="07C03DF5"/>
    <w:rsid w:val="07C66F31"/>
    <w:rsid w:val="07CD6512"/>
    <w:rsid w:val="07D258D6"/>
    <w:rsid w:val="07DE24CD"/>
    <w:rsid w:val="07E55E3C"/>
    <w:rsid w:val="07F65A68"/>
    <w:rsid w:val="08053EFD"/>
    <w:rsid w:val="081859DF"/>
    <w:rsid w:val="082155F0"/>
    <w:rsid w:val="08234384"/>
    <w:rsid w:val="085D7896"/>
    <w:rsid w:val="08634780"/>
    <w:rsid w:val="08874912"/>
    <w:rsid w:val="088C1F29"/>
    <w:rsid w:val="08AA0601"/>
    <w:rsid w:val="08D35DAA"/>
    <w:rsid w:val="08DD09D6"/>
    <w:rsid w:val="08EB30F3"/>
    <w:rsid w:val="08FA4CFB"/>
    <w:rsid w:val="090715AF"/>
    <w:rsid w:val="09420839"/>
    <w:rsid w:val="09554A11"/>
    <w:rsid w:val="098826F0"/>
    <w:rsid w:val="0995305F"/>
    <w:rsid w:val="099866AB"/>
    <w:rsid w:val="09A137B2"/>
    <w:rsid w:val="09C63218"/>
    <w:rsid w:val="09E65669"/>
    <w:rsid w:val="09F2400E"/>
    <w:rsid w:val="09F42F06"/>
    <w:rsid w:val="09F77876"/>
    <w:rsid w:val="0A122902"/>
    <w:rsid w:val="0A157CFC"/>
    <w:rsid w:val="0A1E12A6"/>
    <w:rsid w:val="0A3D172D"/>
    <w:rsid w:val="0A3E7253"/>
    <w:rsid w:val="0A64315D"/>
    <w:rsid w:val="0A681F4F"/>
    <w:rsid w:val="0A9652E1"/>
    <w:rsid w:val="0ACC2AB1"/>
    <w:rsid w:val="0AD772D6"/>
    <w:rsid w:val="0AFB5144"/>
    <w:rsid w:val="0B077F8D"/>
    <w:rsid w:val="0B2C17A1"/>
    <w:rsid w:val="0B4973F8"/>
    <w:rsid w:val="0B4B60CB"/>
    <w:rsid w:val="0B994EA4"/>
    <w:rsid w:val="0BC1638D"/>
    <w:rsid w:val="0BC8771C"/>
    <w:rsid w:val="0BD25EA5"/>
    <w:rsid w:val="0BDE2A9B"/>
    <w:rsid w:val="0BE107DE"/>
    <w:rsid w:val="0BE300B2"/>
    <w:rsid w:val="0BEA7692"/>
    <w:rsid w:val="0BFD70B9"/>
    <w:rsid w:val="0C57284E"/>
    <w:rsid w:val="0C662A91"/>
    <w:rsid w:val="0C697B1C"/>
    <w:rsid w:val="0CA35A93"/>
    <w:rsid w:val="0CB33F28"/>
    <w:rsid w:val="0CC872A8"/>
    <w:rsid w:val="0CC9374C"/>
    <w:rsid w:val="0CE42333"/>
    <w:rsid w:val="0D046532"/>
    <w:rsid w:val="0D0C3638"/>
    <w:rsid w:val="0D166FB7"/>
    <w:rsid w:val="0D2C7836"/>
    <w:rsid w:val="0D3861DB"/>
    <w:rsid w:val="0D442DD2"/>
    <w:rsid w:val="0D646FD0"/>
    <w:rsid w:val="0D6671EC"/>
    <w:rsid w:val="0D957AD2"/>
    <w:rsid w:val="0DAB2E51"/>
    <w:rsid w:val="0DF16743"/>
    <w:rsid w:val="0DF50570"/>
    <w:rsid w:val="0DF93BBD"/>
    <w:rsid w:val="0E0A5DCA"/>
    <w:rsid w:val="0E1D0CFA"/>
    <w:rsid w:val="0E217D5A"/>
    <w:rsid w:val="0E40639B"/>
    <w:rsid w:val="0E4D215A"/>
    <w:rsid w:val="0E6C0832"/>
    <w:rsid w:val="0E7B2823"/>
    <w:rsid w:val="0E7C659C"/>
    <w:rsid w:val="0E8D69FB"/>
    <w:rsid w:val="0E912047"/>
    <w:rsid w:val="0E925DBF"/>
    <w:rsid w:val="0E9837BE"/>
    <w:rsid w:val="0EA53D44"/>
    <w:rsid w:val="0ECE5049"/>
    <w:rsid w:val="0ED32660"/>
    <w:rsid w:val="0ED71A24"/>
    <w:rsid w:val="0EDB1514"/>
    <w:rsid w:val="0EF80318"/>
    <w:rsid w:val="0F0A1DF9"/>
    <w:rsid w:val="0F19203C"/>
    <w:rsid w:val="0F234C69"/>
    <w:rsid w:val="0F264E85"/>
    <w:rsid w:val="0F317386"/>
    <w:rsid w:val="0F3D5D2B"/>
    <w:rsid w:val="0F5D017B"/>
    <w:rsid w:val="0F601A19"/>
    <w:rsid w:val="0F8676D2"/>
    <w:rsid w:val="0F95411B"/>
    <w:rsid w:val="0FC621C4"/>
    <w:rsid w:val="0FE12B5A"/>
    <w:rsid w:val="0FEE5277"/>
    <w:rsid w:val="10127F8E"/>
    <w:rsid w:val="10213C41"/>
    <w:rsid w:val="10234FF5"/>
    <w:rsid w:val="10291224"/>
    <w:rsid w:val="102B2027"/>
    <w:rsid w:val="10306B1E"/>
    <w:rsid w:val="104B091B"/>
    <w:rsid w:val="105B7F15"/>
    <w:rsid w:val="10817E99"/>
    <w:rsid w:val="10923E54"/>
    <w:rsid w:val="10C262ED"/>
    <w:rsid w:val="10CD32A1"/>
    <w:rsid w:val="10E548CC"/>
    <w:rsid w:val="110765F0"/>
    <w:rsid w:val="11335637"/>
    <w:rsid w:val="115A7068"/>
    <w:rsid w:val="11692E07"/>
    <w:rsid w:val="116C28F7"/>
    <w:rsid w:val="117D4B05"/>
    <w:rsid w:val="11943BFC"/>
    <w:rsid w:val="11A402E3"/>
    <w:rsid w:val="11B60016"/>
    <w:rsid w:val="11B61DC5"/>
    <w:rsid w:val="11C045FE"/>
    <w:rsid w:val="11CE710E"/>
    <w:rsid w:val="11D0732A"/>
    <w:rsid w:val="11E3705D"/>
    <w:rsid w:val="11FF376C"/>
    <w:rsid w:val="12042B30"/>
    <w:rsid w:val="120B3EBE"/>
    <w:rsid w:val="122E5DFF"/>
    <w:rsid w:val="12577104"/>
    <w:rsid w:val="12D746E8"/>
    <w:rsid w:val="12D9220E"/>
    <w:rsid w:val="12EA441C"/>
    <w:rsid w:val="13405DEA"/>
    <w:rsid w:val="13433B2C"/>
    <w:rsid w:val="136E6DFB"/>
    <w:rsid w:val="13A22600"/>
    <w:rsid w:val="13E1581F"/>
    <w:rsid w:val="13E72709"/>
    <w:rsid w:val="1420103F"/>
    <w:rsid w:val="14213E6D"/>
    <w:rsid w:val="14270D58"/>
    <w:rsid w:val="14496F20"/>
    <w:rsid w:val="145853B5"/>
    <w:rsid w:val="145A112D"/>
    <w:rsid w:val="14773A8D"/>
    <w:rsid w:val="14794A8C"/>
    <w:rsid w:val="147C10A3"/>
    <w:rsid w:val="14A95C11"/>
    <w:rsid w:val="14BF5434"/>
    <w:rsid w:val="14D25167"/>
    <w:rsid w:val="14D40EDF"/>
    <w:rsid w:val="14DA2D3B"/>
    <w:rsid w:val="14E954F5"/>
    <w:rsid w:val="150F0169"/>
    <w:rsid w:val="151439D2"/>
    <w:rsid w:val="15563F64"/>
    <w:rsid w:val="15673B02"/>
    <w:rsid w:val="15714980"/>
    <w:rsid w:val="15853F88"/>
    <w:rsid w:val="159468C1"/>
    <w:rsid w:val="159D5775"/>
    <w:rsid w:val="15D1540E"/>
    <w:rsid w:val="15F80BFE"/>
    <w:rsid w:val="161A6DC6"/>
    <w:rsid w:val="161D0664"/>
    <w:rsid w:val="16230D78"/>
    <w:rsid w:val="162437A1"/>
    <w:rsid w:val="164125A5"/>
    <w:rsid w:val="16465E0D"/>
    <w:rsid w:val="165F2A2B"/>
    <w:rsid w:val="16895CFA"/>
    <w:rsid w:val="168D3A3C"/>
    <w:rsid w:val="169757C1"/>
    <w:rsid w:val="169D3553"/>
    <w:rsid w:val="16C46D32"/>
    <w:rsid w:val="16D52CED"/>
    <w:rsid w:val="16F106F8"/>
    <w:rsid w:val="16F70EB5"/>
    <w:rsid w:val="17035AAC"/>
    <w:rsid w:val="17103D25"/>
    <w:rsid w:val="171E28E6"/>
    <w:rsid w:val="17471E3D"/>
    <w:rsid w:val="174A5489"/>
    <w:rsid w:val="1767603B"/>
    <w:rsid w:val="17683B61"/>
    <w:rsid w:val="176A7017"/>
    <w:rsid w:val="17793FC0"/>
    <w:rsid w:val="178F7340"/>
    <w:rsid w:val="17AE3C6A"/>
    <w:rsid w:val="17BD5C5B"/>
    <w:rsid w:val="17CA481C"/>
    <w:rsid w:val="17D17958"/>
    <w:rsid w:val="17D47448"/>
    <w:rsid w:val="17F55BC7"/>
    <w:rsid w:val="17FB49D5"/>
    <w:rsid w:val="180C6BE2"/>
    <w:rsid w:val="18267CA4"/>
    <w:rsid w:val="18364336"/>
    <w:rsid w:val="18D47700"/>
    <w:rsid w:val="18DF42F7"/>
    <w:rsid w:val="18E45469"/>
    <w:rsid w:val="190100EB"/>
    <w:rsid w:val="19045B0B"/>
    <w:rsid w:val="192E7960"/>
    <w:rsid w:val="19341F4D"/>
    <w:rsid w:val="193C52A5"/>
    <w:rsid w:val="195E16BF"/>
    <w:rsid w:val="196565AA"/>
    <w:rsid w:val="197B5DCD"/>
    <w:rsid w:val="1980089F"/>
    <w:rsid w:val="198C7FDB"/>
    <w:rsid w:val="199944A6"/>
    <w:rsid w:val="199B021E"/>
    <w:rsid w:val="199E25E3"/>
    <w:rsid w:val="19AD1CFF"/>
    <w:rsid w:val="19B25567"/>
    <w:rsid w:val="19C37774"/>
    <w:rsid w:val="19C72DC1"/>
    <w:rsid w:val="19D11E91"/>
    <w:rsid w:val="19E03E83"/>
    <w:rsid w:val="19E27BFB"/>
    <w:rsid w:val="1A0A37C4"/>
    <w:rsid w:val="1A246465"/>
    <w:rsid w:val="1A472154"/>
    <w:rsid w:val="1A5003B0"/>
    <w:rsid w:val="1A6146AC"/>
    <w:rsid w:val="1A89571B"/>
    <w:rsid w:val="1A94296D"/>
    <w:rsid w:val="1ABB087D"/>
    <w:rsid w:val="1ACB4B33"/>
    <w:rsid w:val="1AE94FB9"/>
    <w:rsid w:val="1B046FF5"/>
    <w:rsid w:val="1B1A33C4"/>
    <w:rsid w:val="1B267FBB"/>
    <w:rsid w:val="1B374DA4"/>
    <w:rsid w:val="1B6554E0"/>
    <w:rsid w:val="1B661EA8"/>
    <w:rsid w:val="1B7C5E2D"/>
    <w:rsid w:val="1B803B6F"/>
    <w:rsid w:val="1B860A5A"/>
    <w:rsid w:val="1B862808"/>
    <w:rsid w:val="1B9B2757"/>
    <w:rsid w:val="1BA3785E"/>
    <w:rsid w:val="1BC7354C"/>
    <w:rsid w:val="1BCD0437"/>
    <w:rsid w:val="1BCD48DA"/>
    <w:rsid w:val="1BD515EE"/>
    <w:rsid w:val="1C0A3439"/>
    <w:rsid w:val="1C71170A"/>
    <w:rsid w:val="1C737230"/>
    <w:rsid w:val="1C9121E5"/>
    <w:rsid w:val="1CA53161"/>
    <w:rsid w:val="1CBD04AB"/>
    <w:rsid w:val="1CC45CDD"/>
    <w:rsid w:val="1CC96E50"/>
    <w:rsid w:val="1CD001DE"/>
    <w:rsid w:val="1CE14B63"/>
    <w:rsid w:val="1D012A8E"/>
    <w:rsid w:val="1D2B7B0B"/>
    <w:rsid w:val="1D3D27BD"/>
    <w:rsid w:val="1D435406"/>
    <w:rsid w:val="1D491D3F"/>
    <w:rsid w:val="1D8E3BF5"/>
    <w:rsid w:val="1DB775F0"/>
    <w:rsid w:val="1DC835AB"/>
    <w:rsid w:val="1DD65CC8"/>
    <w:rsid w:val="1DE55F0B"/>
    <w:rsid w:val="1DF039B7"/>
    <w:rsid w:val="1E016615"/>
    <w:rsid w:val="1E256308"/>
    <w:rsid w:val="1E2E78B2"/>
    <w:rsid w:val="1E4569AA"/>
    <w:rsid w:val="1E71154D"/>
    <w:rsid w:val="1E74103D"/>
    <w:rsid w:val="1E9B0CC0"/>
    <w:rsid w:val="1E9D2342"/>
    <w:rsid w:val="1E9D67E6"/>
    <w:rsid w:val="1EA57449"/>
    <w:rsid w:val="1EE77A61"/>
    <w:rsid w:val="1EF02DBA"/>
    <w:rsid w:val="1F204D21"/>
    <w:rsid w:val="1F234F3D"/>
    <w:rsid w:val="1F266C90"/>
    <w:rsid w:val="1F3C7DAD"/>
    <w:rsid w:val="1F4B7FF0"/>
    <w:rsid w:val="1F51312D"/>
    <w:rsid w:val="1F5A6485"/>
    <w:rsid w:val="1F647304"/>
    <w:rsid w:val="1F6F0182"/>
    <w:rsid w:val="1F811C64"/>
    <w:rsid w:val="1F884DA0"/>
    <w:rsid w:val="1FA45952"/>
    <w:rsid w:val="1FA86760"/>
    <w:rsid w:val="1FB41B57"/>
    <w:rsid w:val="1FCD30FB"/>
    <w:rsid w:val="1FD44489"/>
    <w:rsid w:val="1FD64161"/>
    <w:rsid w:val="1FE10954"/>
    <w:rsid w:val="1FE36B1B"/>
    <w:rsid w:val="1FE401DF"/>
    <w:rsid w:val="1FEB0BD3"/>
    <w:rsid w:val="1FEF3071"/>
    <w:rsid w:val="200D12EE"/>
    <w:rsid w:val="20104D96"/>
    <w:rsid w:val="20256A93"/>
    <w:rsid w:val="2040567B"/>
    <w:rsid w:val="205D622D"/>
    <w:rsid w:val="2076109D"/>
    <w:rsid w:val="20DB53A4"/>
    <w:rsid w:val="20EF2BFD"/>
    <w:rsid w:val="20FB77F4"/>
    <w:rsid w:val="21093CBF"/>
    <w:rsid w:val="212E1977"/>
    <w:rsid w:val="21303941"/>
    <w:rsid w:val="2142218E"/>
    <w:rsid w:val="214B42D7"/>
    <w:rsid w:val="21515666"/>
    <w:rsid w:val="21617F9F"/>
    <w:rsid w:val="219F4623"/>
    <w:rsid w:val="21BC6F83"/>
    <w:rsid w:val="21C30312"/>
    <w:rsid w:val="21DA38AD"/>
    <w:rsid w:val="21ED1832"/>
    <w:rsid w:val="220B3A67"/>
    <w:rsid w:val="2237485C"/>
    <w:rsid w:val="224C6559"/>
    <w:rsid w:val="22603DB2"/>
    <w:rsid w:val="22813D29"/>
    <w:rsid w:val="228F6446"/>
    <w:rsid w:val="22947F00"/>
    <w:rsid w:val="22A87507"/>
    <w:rsid w:val="22CA7F01"/>
    <w:rsid w:val="22CF0F38"/>
    <w:rsid w:val="22D93B65"/>
    <w:rsid w:val="22E5250A"/>
    <w:rsid w:val="23046E34"/>
    <w:rsid w:val="231150AD"/>
    <w:rsid w:val="233B65CE"/>
    <w:rsid w:val="2355143D"/>
    <w:rsid w:val="235A4CA6"/>
    <w:rsid w:val="23671171"/>
    <w:rsid w:val="2378241A"/>
    <w:rsid w:val="239F6B5C"/>
    <w:rsid w:val="23B048C6"/>
    <w:rsid w:val="23B97E3E"/>
    <w:rsid w:val="23BF0FAD"/>
    <w:rsid w:val="24092228"/>
    <w:rsid w:val="243472A5"/>
    <w:rsid w:val="245636BF"/>
    <w:rsid w:val="245B6F27"/>
    <w:rsid w:val="2471674B"/>
    <w:rsid w:val="24757CA7"/>
    <w:rsid w:val="24AB77E5"/>
    <w:rsid w:val="24AD52A9"/>
    <w:rsid w:val="24B2466D"/>
    <w:rsid w:val="24E862E1"/>
    <w:rsid w:val="24F84776"/>
    <w:rsid w:val="252A06A8"/>
    <w:rsid w:val="252C08C4"/>
    <w:rsid w:val="252C4420"/>
    <w:rsid w:val="253357AE"/>
    <w:rsid w:val="254774AC"/>
    <w:rsid w:val="257B7155"/>
    <w:rsid w:val="25902C01"/>
    <w:rsid w:val="25A77F4A"/>
    <w:rsid w:val="25B61F3B"/>
    <w:rsid w:val="25CD79B1"/>
    <w:rsid w:val="260B04D9"/>
    <w:rsid w:val="262B46D7"/>
    <w:rsid w:val="263712CE"/>
    <w:rsid w:val="26451C3D"/>
    <w:rsid w:val="26663961"/>
    <w:rsid w:val="26977FBF"/>
    <w:rsid w:val="26A34BB6"/>
    <w:rsid w:val="26CF1507"/>
    <w:rsid w:val="26F171AF"/>
    <w:rsid w:val="27025C94"/>
    <w:rsid w:val="271138CD"/>
    <w:rsid w:val="27160EE4"/>
    <w:rsid w:val="272730F1"/>
    <w:rsid w:val="273121C1"/>
    <w:rsid w:val="27455C6D"/>
    <w:rsid w:val="274C2B57"/>
    <w:rsid w:val="27532138"/>
    <w:rsid w:val="275A4734"/>
    <w:rsid w:val="276C4FA7"/>
    <w:rsid w:val="278E13C2"/>
    <w:rsid w:val="27A97FAA"/>
    <w:rsid w:val="27BF3329"/>
    <w:rsid w:val="27E92A9C"/>
    <w:rsid w:val="28131A9F"/>
    <w:rsid w:val="28321D4D"/>
    <w:rsid w:val="28360FB8"/>
    <w:rsid w:val="284D302B"/>
    <w:rsid w:val="28682A13"/>
    <w:rsid w:val="28844573"/>
    <w:rsid w:val="28957F47"/>
    <w:rsid w:val="28AF7842"/>
    <w:rsid w:val="28B210E0"/>
    <w:rsid w:val="28C17575"/>
    <w:rsid w:val="28D41056"/>
    <w:rsid w:val="28E55011"/>
    <w:rsid w:val="29051210"/>
    <w:rsid w:val="294837F2"/>
    <w:rsid w:val="295D729E"/>
    <w:rsid w:val="29626662"/>
    <w:rsid w:val="29791BFE"/>
    <w:rsid w:val="297A7E50"/>
    <w:rsid w:val="298F4F7D"/>
    <w:rsid w:val="299407E6"/>
    <w:rsid w:val="29A50C45"/>
    <w:rsid w:val="29B175E9"/>
    <w:rsid w:val="29C42E79"/>
    <w:rsid w:val="29F663D0"/>
    <w:rsid w:val="2A102562"/>
    <w:rsid w:val="2A1866D8"/>
    <w:rsid w:val="2A475858"/>
    <w:rsid w:val="2A4D7312"/>
    <w:rsid w:val="2A5266D7"/>
    <w:rsid w:val="2A5C1303"/>
    <w:rsid w:val="2A691C72"/>
    <w:rsid w:val="2A7806D0"/>
    <w:rsid w:val="2A9A62D0"/>
    <w:rsid w:val="2AB949A8"/>
    <w:rsid w:val="2ACA729C"/>
    <w:rsid w:val="2ACB0237"/>
    <w:rsid w:val="2B1E7F79"/>
    <w:rsid w:val="2B2D7144"/>
    <w:rsid w:val="2B3758CC"/>
    <w:rsid w:val="2B391645"/>
    <w:rsid w:val="2B4F2C16"/>
    <w:rsid w:val="2B626DED"/>
    <w:rsid w:val="2B715282"/>
    <w:rsid w:val="2B82123D"/>
    <w:rsid w:val="2B8A00F2"/>
    <w:rsid w:val="2BA32F62"/>
    <w:rsid w:val="2BFC5AF1"/>
    <w:rsid w:val="2C176A74"/>
    <w:rsid w:val="2C344D21"/>
    <w:rsid w:val="2C3F36A7"/>
    <w:rsid w:val="2C464019"/>
    <w:rsid w:val="2C5D5807"/>
    <w:rsid w:val="2C772424"/>
    <w:rsid w:val="2C864D5D"/>
    <w:rsid w:val="2C8903AA"/>
    <w:rsid w:val="2C90798A"/>
    <w:rsid w:val="2C98683F"/>
    <w:rsid w:val="2C9F3729"/>
    <w:rsid w:val="2CB82A3D"/>
    <w:rsid w:val="2CCD473A"/>
    <w:rsid w:val="2CEB4BC0"/>
    <w:rsid w:val="2D12358F"/>
    <w:rsid w:val="2D1E0AF2"/>
    <w:rsid w:val="2D340315"/>
    <w:rsid w:val="2D377E06"/>
    <w:rsid w:val="2D597D7C"/>
    <w:rsid w:val="2D6D7663"/>
    <w:rsid w:val="2D6D7CCB"/>
    <w:rsid w:val="2D842C5A"/>
    <w:rsid w:val="2D9D410D"/>
    <w:rsid w:val="2DA134D1"/>
    <w:rsid w:val="2DA51213"/>
    <w:rsid w:val="2DCF44E2"/>
    <w:rsid w:val="2DD815E9"/>
    <w:rsid w:val="2DEA4E78"/>
    <w:rsid w:val="2DEC78FA"/>
    <w:rsid w:val="2DFB7085"/>
    <w:rsid w:val="2E04418C"/>
    <w:rsid w:val="2E1343CF"/>
    <w:rsid w:val="2E1D6FFC"/>
    <w:rsid w:val="2E43476A"/>
    <w:rsid w:val="2E6D7F83"/>
    <w:rsid w:val="2E954DE4"/>
    <w:rsid w:val="2E9F2106"/>
    <w:rsid w:val="2E9F3EB4"/>
    <w:rsid w:val="2EB711FE"/>
    <w:rsid w:val="2ED32587"/>
    <w:rsid w:val="2ED7364E"/>
    <w:rsid w:val="2EF35FAE"/>
    <w:rsid w:val="2F082A28"/>
    <w:rsid w:val="2F1E302B"/>
    <w:rsid w:val="2F2231A6"/>
    <w:rsid w:val="2F2919D0"/>
    <w:rsid w:val="2F2A7C22"/>
    <w:rsid w:val="2F462582"/>
    <w:rsid w:val="2F5B602D"/>
    <w:rsid w:val="2F670CEB"/>
    <w:rsid w:val="2F927575"/>
    <w:rsid w:val="2FD23E16"/>
    <w:rsid w:val="2FDE0A0C"/>
    <w:rsid w:val="2FF344B8"/>
    <w:rsid w:val="30004E27"/>
    <w:rsid w:val="30240B15"/>
    <w:rsid w:val="30442F65"/>
    <w:rsid w:val="30556F21"/>
    <w:rsid w:val="307F7AFA"/>
    <w:rsid w:val="308E5F8F"/>
    <w:rsid w:val="309317F7"/>
    <w:rsid w:val="30C46E1A"/>
    <w:rsid w:val="30CC45EF"/>
    <w:rsid w:val="30CC6AB7"/>
    <w:rsid w:val="30D100BE"/>
    <w:rsid w:val="30DA5678"/>
    <w:rsid w:val="30DF2C8E"/>
    <w:rsid w:val="30F64EFB"/>
    <w:rsid w:val="30FF0C3A"/>
    <w:rsid w:val="31093867"/>
    <w:rsid w:val="31457899"/>
    <w:rsid w:val="314A45AB"/>
    <w:rsid w:val="31540F86"/>
    <w:rsid w:val="31554CFE"/>
    <w:rsid w:val="315C608D"/>
    <w:rsid w:val="315F792B"/>
    <w:rsid w:val="31701B38"/>
    <w:rsid w:val="317D0093"/>
    <w:rsid w:val="31903F88"/>
    <w:rsid w:val="319B6BB5"/>
    <w:rsid w:val="319E0453"/>
    <w:rsid w:val="31AF2675"/>
    <w:rsid w:val="31B44EE1"/>
    <w:rsid w:val="31BB7257"/>
    <w:rsid w:val="31C559E0"/>
    <w:rsid w:val="320C1861"/>
    <w:rsid w:val="321626E0"/>
    <w:rsid w:val="322C1F03"/>
    <w:rsid w:val="32326DEE"/>
    <w:rsid w:val="32335040"/>
    <w:rsid w:val="324742D7"/>
    <w:rsid w:val="328E2276"/>
    <w:rsid w:val="32981347"/>
    <w:rsid w:val="32A41A99"/>
    <w:rsid w:val="32AB72CC"/>
    <w:rsid w:val="32AF043E"/>
    <w:rsid w:val="32BF4B25"/>
    <w:rsid w:val="32C97752"/>
    <w:rsid w:val="32E97DF4"/>
    <w:rsid w:val="32EE540A"/>
    <w:rsid w:val="3307027A"/>
    <w:rsid w:val="330B1B18"/>
    <w:rsid w:val="330C5891"/>
    <w:rsid w:val="331C3D26"/>
    <w:rsid w:val="333B759E"/>
    <w:rsid w:val="33590AD6"/>
    <w:rsid w:val="336F4CE2"/>
    <w:rsid w:val="33777372"/>
    <w:rsid w:val="33792F26"/>
    <w:rsid w:val="338D077F"/>
    <w:rsid w:val="33EC7B9C"/>
    <w:rsid w:val="33ED7470"/>
    <w:rsid w:val="342310E4"/>
    <w:rsid w:val="34360E17"/>
    <w:rsid w:val="343B642D"/>
    <w:rsid w:val="34711E4F"/>
    <w:rsid w:val="34713F61"/>
    <w:rsid w:val="349B3370"/>
    <w:rsid w:val="34AC10D9"/>
    <w:rsid w:val="34AE6BFF"/>
    <w:rsid w:val="34F9036F"/>
    <w:rsid w:val="35004F81"/>
    <w:rsid w:val="350902DA"/>
    <w:rsid w:val="350B049E"/>
    <w:rsid w:val="350C3926"/>
    <w:rsid w:val="351D1FD7"/>
    <w:rsid w:val="35290953"/>
    <w:rsid w:val="356507F8"/>
    <w:rsid w:val="3575771D"/>
    <w:rsid w:val="359E4EC6"/>
    <w:rsid w:val="35BA15D4"/>
    <w:rsid w:val="35C67F79"/>
    <w:rsid w:val="35EB3E83"/>
    <w:rsid w:val="35FB2318"/>
    <w:rsid w:val="360B0081"/>
    <w:rsid w:val="36376DBF"/>
    <w:rsid w:val="36401AD9"/>
    <w:rsid w:val="36420F85"/>
    <w:rsid w:val="364A2958"/>
    <w:rsid w:val="366854D4"/>
    <w:rsid w:val="366F6862"/>
    <w:rsid w:val="36703A01"/>
    <w:rsid w:val="3676199F"/>
    <w:rsid w:val="36826596"/>
    <w:rsid w:val="369462C9"/>
    <w:rsid w:val="369E4A52"/>
    <w:rsid w:val="36AA5AEC"/>
    <w:rsid w:val="36C00E6C"/>
    <w:rsid w:val="36D0597D"/>
    <w:rsid w:val="36E46467"/>
    <w:rsid w:val="36EC7EB3"/>
    <w:rsid w:val="37185CD1"/>
    <w:rsid w:val="374C17FA"/>
    <w:rsid w:val="37592CA2"/>
    <w:rsid w:val="37677539"/>
    <w:rsid w:val="37755CB2"/>
    <w:rsid w:val="37773C20"/>
    <w:rsid w:val="377F2AD5"/>
    <w:rsid w:val="3793032E"/>
    <w:rsid w:val="37AD7642"/>
    <w:rsid w:val="37E868CC"/>
    <w:rsid w:val="37FC73E0"/>
    <w:rsid w:val="38123949"/>
    <w:rsid w:val="38170F5F"/>
    <w:rsid w:val="382673F4"/>
    <w:rsid w:val="38284F1B"/>
    <w:rsid w:val="38303DCF"/>
    <w:rsid w:val="386341A5"/>
    <w:rsid w:val="38657F1D"/>
    <w:rsid w:val="388C7258"/>
    <w:rsid w:val="38AA5930"/>
    <w:rsid w:val="38AF1198"/>
    <w:rsid w:val="38D876D4"/>
    <w:rsid w:val="38DE55D9"/>
    <w:rsid w:val="38F54DAC"/>
    <w:rsid w:val="390C2146"/>
    <w:rsid w:val="393D463D"/>
    <w:rsid w:val="397A7B42"/>
    <w:rsid w:val="398C14D9"/>
    <w:rsid w:val="39B53E45"/>
    <w:rsid w:val="39EB6200"/>
    <w:rsid w:val="39FF3A59"/>
    <w:rsid w:val="3A0472C2"/>
    <w:rsid w:val="3A345DF9"/>
    <w:rsid w:val="3A500759"/>
    <w:rsid w:val="3A502507"/>
    <w:rsid w:val="3A661D2A"/>
    <w:rsid w:val="3A6F0BDF"/>
    <w:rsid w:val="3A773F37"/>
    <w:rsid w:val="3A7C154E"/>
    <w:rsid w:val="3A846FC3"/>
    <w:rsid w:val="3A887EF3"/>
    <w:rsid w:val="3AB900AC"/>
    <w:rsid w:val="3AD23A83"/>
    <w:rsid w:val="3AD924FC"/>
    <w:rsid w:val="3AF43FEC"/>
    <w:rsid w:val="3B0A4DAB"/>
    <w:rsid w:val="3B2220F5"/>
    <w:rsid w:val="3B2C087E"/>
    <w:rsid w:val="3B4E2EEA"/>
    <w:rsid w:val="3B5B5607"/>
    <w:rsid w:val="3B7566C9"/>
    <w:rsid w:val="3B762441"/>
    <w:rsid w:val="3B984165"/>
    <w:rsid w:val="3BBC42F8"/>
    <w:rsid w:val="3BD3519D"/>
    <w:rsid w:val="3BF27D19"/>
    <w:rsid w:val="3C131A3E"/>
    <w:rsid w:val="3C1A101E"/>
    <w:rsid w:val="3C1C08F2"/>
    <w:rsid w:val="3C5B18D3"/>
    <w:rsid w:val="3C860462"/>
    <w:rsid w:val="3C97266F"/>
    <w:rsid w:val="3CF33D49"/>
    <w:rsid w:val="3CF86088"/>
    <w:rsid w:val="3D031AB2"/>
    <w:rsid w:val="3D143CBF"/>
    <w:rsid w:val="3D145266"/>
    <w:rsid w:val="3D3B2FFA"/>
    <w:rsid w:val="3D622C7D"/>
    <w:rsid w:val="3D672041"/>
    <w:rsid w:val="3D734E8A"/>
    <w:rsid w:val="3D8175A7"/>
    <w:rsid w:val="3D9D1F07"/>
    <w:rsid w:val="3DAB63D2"/>
    <w:rsid w:val="3DB01C3A"/>
    <w:rsid w:val="3DFF227A"/>
    <w:rsid w:val="3E241CE0"/>
    <w:rsid w:val="3E3F4D6C"/>
    <w:rsid w:val="3E412892"/>
    <w:rsid w:val="3E442382"/>
    <w:rsid w:val="3E6622F9"/>
    <w:rsid w:val="3E907559"/>
    <w:rsid w:val="3E95498C"/>
    <w:rsid w:val="3EA01CAF"/>
    <w:rsid w:val="3EB07A18"/>
    <w:rsid w:val="3EBF7C5B"/>
    <w:rsid w:val="3EDC080D"/>
    <w:rsid w:val="3EE85404"/>
    <w:rsid w:val="3EFE0783"/>
    <w:rsid w:val="3F0B4C4E"/>
    <w:rsid w:val="3F1850C6"/>
    <w:rsid w:val="3F1C0CFB"/>
    <w:rsid w:val="3F2006FA"/>
    <w:rsid w:val="3F41064F"/>
    <w:rsid w:val="3F542A99"/>
    <w:rsid w:val="3F5B3E28"/>
    <w:rsid w:val="3F79189D"/>
    <w:rsid w:val="3F79605C"/>
    <w:rsid w:val="3F7A2500"/>
    <w:rsid w:val="3F7B1DD4"/>
    <w:rsid w:val="3F7D78FA"/>
    <w:rsid w:val="3F9D61EE"/>
    <w:rsid w:val="3FAC6431"/>
    <w:rsid w:val="3FB05F21"/>
    <w:rsid w:val="3FE91433"/>
    <w:rsid w:val="3FEC4A80"/>
    <w:rsid w:val="3FF04570"/>
    <w:rsid w:val="400D3374"/>
    <w:rsid w:val="401F09B1"/>
    <w:rsid w:val="402C30CE"/>
    <w:rsid w:val="40316936"/>
    <w:rsid w:val="403B1563"/>
    <w:rsid w:val="404D430C"/>
    <w:rsid w:val="40647952"/>
    <w:rsid w:val="406867FC"/>
    <w:rsid w:val="409A0980"/>
    <w:rsid w:val="409C0254"/>
    <w:rsid w:val="40AD2461"/>
    <w:rsid w:val="40BE466E"/>
    <w:rsid w:val="40CB6D8B"/>
    <w:rsid w:val="40DE086C"/>
    <w:rsid w:val="411E335F"/>
    <w:rsid w:val="412A3AB2"/>
    <w:rsid w:val="41390199"/>
    <w:rsid w:val="41650F8E"/>
    <w:rsid w:val="4171348E"/>
    <w:rsid w:val="418A27A2"/>
    <w:rsid w:val="419B675D"/>
    <w:rsid w:val="41A25D3E"/>
    <w:rsid w:val="41A82C28"/>
    <w:rsid w:val="41AC44C7"/>
    <w:rsid w:val="41CC6917"/>
    <w:rsid w:val="41CE268F"/>
    <w:rsid w:val="42186000"/>
    <w:rsid w:val="425F778B"/>
    <w:rsid w:val="42674891"/>
    <w:rsid w:val="427113AE"/>
    <w:rsid w:val="42961078"/>
    <w:rsid w:val="42A94EAA"/>
    <w:rsid w:val="42D05BB2"/>
    <w:rsid w:val="42F06635"/>
    <w:rsid w:val="42FB3958"/>
    <w:rsid w:val="43171E14"/>
    <w:rsid w:val="4352109E"/>
    <w:rsid w:val="439416B6"/>
    <w:rsid w:val="439A7ECD"/>
    <w:rsid w:val="439C056B"/>
    <w:rsid w:val="43C31F9B"/>
    <w:rsid w:val="43D63A7D"/>
    <w:rsid w:val="43D877F5"/>
    <w:rsid w:val="43DB5537"/>
    <w:rsid w:val="43F403A7"/>
    <w:rsid w:val="4439400C"/>
    <w:rsid w:val="44564BBE"/>
    <w:rsid w:val="446C2633"/>
    <w:rsid w:val="447255E6"/>
    <w:rsid w:val="448B0D0B"/>
    <w:rsid w:val="44A616A1"/>
    <w:rsid w:val="44C47D79"/>
    <w:rsid w:val="44D34460"/>
    <w:rsid w:val="44D3620E"/>
    <w:rsid w:val="44D81A76"/>
    <w:rsid w:val="44EB79FC"/>
    <w:rsid w:val="44EC6060"/>
    <w:rsid w:val="44EF2D10"/>
    <w:rsid w:val="452A0524"/>
    <w:rsid w:val="45433394"/>
    <w:rsid w:val="454475A0"/>
    <w:rsid w:val="454B049A"/>
    <w:rsid w:val="4561381A"/>
    <w:rsid w:val="456357E4"/>
    <w:rsid w:val="456A1083"/>
    <w:rsid w:val="4574780F"/>
    <w:rsid w:val="45937EF4"/>
    <w:rsid w:val="45A80F54"/>
    <w:rsid w:val="45CC3389"/>
    <w:rsid w:val="45E2495B"/>
    <w:rsid w:val="461B1C1B"/>
    <w:rsid w:val="46207231"/>
    <w:rsid w:val="46274A64"/>
    <w:rsid w:val="46323802"/>
    <w:rsid w:val="46417674"/>
    <w:rsid w:val="46671304"/>
    <w:rsid w:val="46C44060"/>
    <w:rsid w:val="47084895"/>
    <w:rsid w:val="470E352E"/>
    <w:rsid w:val="474E6020"/>
    <w:rsid w:val="475E2707"/>
    <w:rsid w:val="47881532"/>
    <w:rsid w:val="47894080"/>
    <w:rsid w:val="479A3013"/>
    <w:rsid w:val="47BE0B01"/>
    <w:rsid w:val="47BE4F54"/>
    <w:rsid w:val="47C656DE"/>
    <w:rsid w:val="47E0136E"/>
    <w:rsid w:val="480D7C89"/>
    <w:rsid w:val="484B49A4"/>
    <w:rsid w:val="4876582E"/>
    <w:rsid w:val="48A00AFD"/>
    <w:rsid w:val="48E1714C"/>
    <w:rsid w:val="490953A8"/>
    <w:rsid w:val="490C312A"/>
    <w:rsid w:val="49423962"/>
    <w:rsid w:val="494D658F"/>
    <w:rsid w:val="49583186"/>
    <w:rsid w:val="495D0A72"/>
    <w:rsid w:val="495F78B8"/>
    <w:rsid w:val="496D6C31"/>
    <w:rsid w:val="49F17862"/>
    <w:rsid w:val="4A0B01F8"/>
    <w:rsid w:val="4A5308FE"/>
    <w:rsid w:val="4A5E2A1E"/>
    <w:rsid w:val="4A6C0C97"/>
    <w:rsid w:val="4A8E6FCD"/>
    <w:rsid w:val="4A9B77CE"/>
    <w:rsid w:val="4AF018C8"/>
    <w:rsid w:val="4AF24F2F"/>
    <w:rsid w:val="4B0215FB"/>
    <w:rsid w:val="4B2477C4"/>
    <w:rsid w:val="4B2E419E"/>
    <w:rsid w:val="4B361E50"/>
    <w:rsid w:val="4B3774F7"/>
    <w:rsid w:val="4B3C5387"/>
    <w:rsid w:val="4B410375"/>
    <w:rsid w:val="4B46598C"/>
    <w:rsid w:val="4B63653E"/>
    <w:rsid w:val="4B7324F9"/>
    <w:rsid w:val="4B9050F9"/>
    <w:rsid w:val="4B963850"/>
    <w:rsid w:val="4BC85F53"/>
    <w:rsid w:val="4BE64A79"/>
    <w:rsid w:val="4C0578C5"/>
    <w:rsid w:val="4C082C41"/>
    <w:rsid w:val="4C0A4C0B"/>
    <w:rsid w:val="4C4A5008"/>
    <w:rsid w:val="4C6B4F7E"/>
    <w:rsid w:val="4CA64CBF"/>
    <w:rsid w:val="4CAD5597"/>
    <w:rsid w:val="4CB46925"/>
    <w:rsid w:val="4CBA03DF"/>
    <w:rsid w:val="4CCA7EF7"/>
    <w:rsid w:val="4CCE79E7"/>
    <w:rsid w:val="4CD40D75"/>
    <w:rsid w:val="4CDA2830"/>
    <w:rsid w:val="4D063625"/>
    <w:rsid w:val="4D0E072B"/>
    <w:rsid w:val="4D145BBD"/>
    <w:rsid w:val="4D3006A2"/>
    <w:rsid w:val="4D331F40"/>
    <w:rsid w:val="4D550108"/>
    <w:rsid w:val="4D714816"/>
    <w:rsid w:val="4D981DA3"/>
    <w:rsid w:val="4D9C1893"/>
    <w:rsid w:val="4DBE1B32"/>
    <w:rsid w:val="4DD252B5"/>
    <w:rsid w:val="4DDF7A30"/>
    <w:rsid w:val="4DF47921"/>
    <w:rsid w:val="4DFC4A28"/>
    <w:rsid w:val="4E165AE9"/>
    <w:rsid w:val="4E2B70BB"/>
    <w:rsid w:val="4E2F546C"/>
    <w:rsid w:val="4E393586"/>
    <w:rsid w:val="4E5403C0"/>
    <w:rsid w:val="4E697FB9"/>
    <w:rsid w:val="4E8A2033"/>
    <w:rsid w:val="4EA34EA3"/>
    <w:rsid w:val="4EB96475"/>
    <w:rsid w:val="4EBD5F65"/>
    <w:rsid w:val="4ED361A5"/>
    <w:rsid w:val="4EF56C95"/>
    <w:rsid w:val="4F1B712F"/>
    <w:rsid w:val="4F6665FD"/>
    <w:rsid w:val="4FAD5FDA"/>
    <w:rsid w:val="4FBD3D43"/>
    <w:rsid w:val="4FC13833"/>
    <w:rsid w:val="4FD572DE"/>
    <w:rsid w:val="4FF66C67"/>
    <w:rsid w:val="4FFA0AF3"/>
    <w:rsid w:val="50033E4B"/>
    <w:rsid w:val="502D711A"/>
    <w:rsid w:val="50720FD1"/>
    <w:rsid w:val="50770396"/>
    <w:rsid w:val="5080549C"/>
    <w:rsid w:val="50811214"/>
    <w:rsid w:val="508B3E41"/>
    <w:rsid w:val="508D7BB9"/>
    <w:rsid w:val="50A50749"/>
    <w:rsid w:val="50C8299F"/>
    <w:rsid w:val="50D22726"/>
    <w:rsid w:val="50F11EF6"/>
    <w:rsid w:val="51022209"/>
    <w:rsid w:val="512C1180"/>
    <w:rsid w:val="51391ED1"/>
    <w:rsid w:val="51583D23"/>
    <w:rsid w:val="517F61AE"/>
    <w:rsid w:val="51E97071"/>
    <w:rsid w:val="51ED6B61"/>
    <w:rsid w:val="52021EE1"/>
    <w:rsid w:val="523131A0"/>
    <w:rsid w:val="523227C6"/>
    <w:rsid w:val="52416EAD"/>
    <w:rsid w:val="52432C25"/>
    <w:rsid w:val="524C0B54"/>
    <w:rsid w:val="525C6B11"/>
    <w:rsid w:val="5290425D"/>
    <w:rsid w:val="529C0587"/>
    <w:rsid w:val="52A1794C"/>
    <w:rsid w:val="52A336C4"/>
    <w:rsid w:val="52A42F98"/>
    <w:rsid w:val="52C04C99"/>
    <w:rsid w:val="52E2243E"/>
    <w:rsid w:val="52EF6909"/>
    <w:rsid w:val="52F2351F"/>
    <w:rsid w:val="530028C4"/>
    <w:rsid w:val="53065A01"/>
    <w:rsid w:val="530879CB"/>
    <w:rsid w:val="530D6D8F"/>
    <w:rsid w:val="531C6FD2"/>
    <w:rsid w:val="53283BC9"/>
    <w:rsid w:val="53312A7E"/>
    <w:rsid w:val="533832DF"/>
    <w:rsid w:val="533A0E0E"/>
    <w:rsid w:val="533E33EC"/>
    <w:rsid w:val="535E583D"/>
    <w:rsid w:val="537E30FA"/>
    <w:rsid w:val="53807561"/>
    <w:rsid w:val="53A019B1"/>
    <w:rsid w:val="53CC6C4A"/>
    <w:rsid w:val="53CE29C2"/>
    <w:rsid w:val="53D0673A"/>
    <w:rsid w:val="53E2021C"/>
    <w:rsid w:val="53EE096F"/>
    <w:rsid w:val="540C5299"/>
    <w:rsid w:val="5435659E"/>
    <w:rsid w:val="544E5189"/>
    <w:rsid w:val="545F0285"/>
    <w:rsid w:val="547A0454"/>
    <w:rsid w:val="547C41CC"/>
    <w:rsid w:val="54A43723"/>
    <w:rsid w:val="54DC2EBD"/>
    <w:rsid w:val="54EA7670"/>
    <w:rsid w:val="54EE4D8A"/>
    <w:rsid w:val="54F57D75"/>
    <w:rsid w:val="54FF095A"/>
    <w:rsid w:val="554A6079"/>
    <w:rsid w:val="5588094F"/>
    <w:rsid w:val="55C93441"/>
    <w:rsid w:val="55D342C0"/>
    <w:rsid w:val="55E93AE3"/>
    <w:rsid w:val="55F935FB"/>
    <w:rsid w:val="56000E28"/>
    <w:rsid w:val="561B62A2"/>
    <w:rsid w:val="5637484F"/>
    <w:rsid w:val="56486A5C"/>
    <w:rsid w:val="564927D4"/>
    <w:rsid w:val="56496330"/>
    <w:rsid w:val="56535401"/>
    <w:rsid w:val="56764C4B"/>
    <w:rsid w:val="56953222"/>
    <w:rsid w:val="569752EE"/>
    <w:rsid w:val="56B45E9F"/>
    <w:rsid w:val="56D93B58"/>
    <w:rsid w:val="56DE2F1C"/>
    <w:rsid w:val="56F20776"/>
    <w:rsid w:val="56F73FDE"/>
    <w:rsid w:val="56FA762A"/>
    <w:rsid w:val="57095CAB"/>
    <w:rsid w:val="57580F21"/>
    <w:rsid w:val="57582859"/>
    <w:rsid w:val="57883EBA"/>
    <w:rsid w:val="578850A1"/>
    <w:rsid w:val="57A203EE"/>
    <w:rsid w:val="57AC6B77"/>
    <w:rsid w:val="57B06E3E"/>
    <w:rsid w:val="57B405A6"/>
    <w:rsid w:val="57B63E99"/>
    <w:rsid w:val="57BF0873"/>
    <w:rsid w:val="57CA34A1"/>
    <w:rsid w:val="57E75E01"/>
    <w:rsid w:val="57EC1669"/>
    <w:rsid w:val="57EC78BB"/>
    <w:rsid w:val="57EF2F07"/>
    <w:rsid w:val="5805272B"/>
    <w:rsid w:val="580764A3"/>
    <w:rsid w:val="58095D77"/>
    <w:rsid w:val="580F5357"/>
    <w:rsid w:val="58134E48"/>
    <w:rsid w:val="583F3E8F"/>
    <w:rsid w:val="583F5C3D"/>
    <w:rsid w:val="58445001"/>
    <w:rsid w:val="58515D60"/>
    <w:rsid w:val="588D4BFA"/>
    <w:rsid w:val="58D565A1"/>
    <w:rsid w:val="58ED5699"/>
    <w:rsid w:val="58EE31BF"/>
    <w:rsid w:val="58F033DB"/>
    <w:rsid w:val="58F50569"/>
    <w:rsid w:val="58FE08DF"/>
    <w:rsid w:val="591A2206"/>
    <w:rsid w:val="59213594"/>
    <w:rsid w:val="59254E33"/>
    <w:rsid w:val="593C3F2A"/>
    <w:rsid w:val="594A2AEB"/>
    <w:rsid w:val="5961103E"/>
    <w:rsid w:val="5979517E"/>
    <w:rsid w:val="59927FEE"/>
    <w:rsid w:val="59C363FA"/>
    <w:rsid w:val="59D32817"/>
    <w:rsid w:val="59D81EA5"/>
    <w:rsid w:val="59E6355E"/>
    <w:rsid w:val="59EA7E2A"/>
    <w:rsid w:val="5A1E75B8"/>
    <w:rsid w:val="5A24333C"/>
    <w:rsid w:val="5A3115B5"/>
    <w:rsid w:val="5A4C4641"/>
    <w:rsid w:val="5A643739"/>
    <w:rsid w:val="5A7019F5"/>
    <w:rsid w:val="5A84202D"/>
    <w:rsid w:val="5A89319F"/>
    <w:rsid w:val="5A9B1124"/>
    <w:rsid w:val="5A9B2ED2"/>
    <w:rsid w:val="5ABD109B"/>
    <w:rsid w:val="5ADD34EB"/>
    <w:rsid w:val="5AFC7E15"/>
    <w:rsid w:val="5AFD593B"/>
    <w:rsid w:val="5B062A42"/>
    <w:rsid w:val="5B0D3DD0"/>
    <w:rsid w:val="5B417F1E"/>
    <w:rsid w:val="5B4A6DD2"/>
    <w:rsid w:val="5B5F03A4"/>
    <w:rsid w:val="5B9C5154"/>
    <w:rsid w:val="5BC817D4"/>
    <w:rsid w:val="5C07081F"/>
    <w:rsid w:val="5C180C7F"/>
    <w:rsid w:val="5C207525"/>
    <w:rsid w:val="5C207B33"/>
    <w:rsid w:val="5C3D6937"/>
    <w:rsid w:val="5C3F445D"/>
    <w:rsid w:val="5C45759A"/>
    <w:rsid w:val="5C5617A7"/>
    <w:rsid w:val="5C5D0D87"/>
    <w:rsid w:val="5C693288"/>
    <w:rsid w:val="5C7E485A"/>
    <w:rsid w:val="5C8A1451"/>
    <w:rsid w:val="5C902F0B"/>
    <w:rsid w:val="5C961BA3"/>
    <w:rsid w:val="5CC46711"/>
    <w:rsid w:val="5CCC1A69"/>
    <w:rsid w:val="5D0134C1"/>
    <w:rsid w:val="5D027239"/>
    <w:rsid w:val="5D066D29"/>
    <w:rsid w:val="5D077809"/>
    <w:rsid w:val="5D0D6309"/>
    <w:rsid w:val="5D1256CE"/>
    <w:rsid w:val="5D1D22C5"/>
    <w:rsid w:val="5D245401"/>
    <w:rsid w:val="5D375134"/>
    <w:rsid w:val="5D574B4F"/>
    <w:rsid w:val="5D6F2B20"/>
    <w:rsid w:val="5D700646"/>
    <w:rsid w:val="5D7E0FB5"/>
    <w:rsid w:val="5D8365CC"/>
    <w:rsid w:val="5D8F4F70"/>
    <w:rsid w:val="5D98107A"/>
    <w:rsid w:val="5D9C143B"/>
    <w:rsid w:val="5DA30A1C"/>
    <w:rsid w:val="5DB06C95"/>
    <w:rsid w:val="5DF03535"/>
    <w:rsid w:val="5DF254FF"/>
    <w:rsid w:val="5E113BD7"/>
    <w:rsid w:val="5E1C432A"/>
    <w:rsid w:val="5E2C563D"/>
    <w:rsid w:val="5E6301AB"/>
    <w:rsid w:val="5E873E9A"/>
    <w:rsid w:val="5E96232F"/>
    <w:rsid w:val="5E9F5687"/>
    <w:rsid w:val="5EA44A4C"/>
    <w:rsid w:val="5ECE7D1A"/>
    <w:rsid w:val="5EEE3F19"/>
    <w:rsid w:val="5EF37781"/>
    <w:rsid w:val="5EFD0600"/>
    <w:rsid w:val="5F0B6879"/>
    <w:rsid w:val="5F21609C"/>
    <w:rsid w:val="5F2711D9"/>
    <w:rsid w:val="5F3F6522"/>
    <w:rsid w:val="5F73094D"/>
    <w:rsid w:val="5F812FDF"/>
    <w:rsid w:val="5F8328B3"/>
    <w:rsid w:val="5F8E3006"/>
    <w:rsid w:val="5F9B2594"/>
    <w:rsid w:val="601654D5"/>
    <w:rsid w:val="603040BD"/>
    <w:rsid w:val="60397415"/>
    <w:rsid w:val="60432042"/>
    <w:rsid w:val="606D766C"/>
    <w:rsid w:val="608C5797"/>
    <w:rsid w:val="60A54AAB"/>
    <w:rsid w:val="60C07B37"/>
    <w:rsid w:val="60CE5DB0"/>
    <w:rsid w:val="60E05AE3"/>
    <w:rsid w:val="60E2185B"/>
    <w:rsid w:val="60F670B5"/>
    <w:rsid w:val="6119480C"/>
    <w:rsid w:val="613876CD"/>
    <w:rsid w:val="61475B62"/>
    <w:rsid w:val="61507E15"/>
    <w:rsid w:val="61761FA3"/>
    <w:rsid w:val="618172C6"/>
    <w:rsid w:val="61B825BC"/>
    <w:rsid w:val="61C176C2"/>
    <w:rsid w:val="61D377A0"/>
    <w:rsid w:val="61DF5D9B"/>
    <w:rsid w:val="61EF4230"/>
    <w:rsid w:val="621719D8"/>
    <w:rsid w:val="62287742"/>
    <w:rsid w:val="622A34BA"/>
    <w:rsid w:val="62361E5F"/>
    <w:rsid w:val="628C7CD0"/>
    <w:rsid w:val="62944DD7"/>
    <w:rsid w:val="62B64D4D"/>
    <w:rsid w:val="62C3746A"/>
    <w:rsid w:val="62D358FF"/>
    <w:rsid w:val="62D43425"/>
    <w:rsid w:val="62D81168"/>
    <w:rsid w:val="633839B4"/>
    <w:rsid w:val="63411F78"/>
    <w:rsid w:val="6345638C"/>
    <w:rsid w:val="637F5A87"/>
    <w:rsid w:val="63A70B3A"/>
    <w:rsid w:val="63AC469A"/>
    <w:rsid w:val="63BE17C2"/>
    <w:rsid w:val="63CE4319"/>
    <w:rsid w:val="63D00091"/>
    <w:rsid w:val="63DD455C"/>
    <w:rsid w:val="63F657D4"/>
    <w:rsid w:val="63FF44D2"/>
    <w:rsid w:val="64041AE8"/>
    <w:rsid w:val="6408782B"/>
    <w:rsid w:val="640D4E41"/>
    <w:rsid w:val="642F4DB7"/>
    <w:rsid w:val="642F539D"/>
    <w:rsid w:val="643059FC"/>
    <w:rsid w:val="64356146"/>
    <w:rsid w:val="644D7933"/>
    <w:rsid w:val="644F5F4C"/>
    <w:rsid w:val="64502F80"/>
    <w:rsid w:val="64591E34"/>
    <w:rsid w:val="64794284"/>
    <w:rsid w:val="649015CE"/>
    <w:rsid w:val="649D518A"/>
    <w:rsid w:val="64B33C3A"/>
    <w:rsid w:val="64C01EB3"/>
    <w:rsid w:val="64C44860"/>
    <w:rsid w:val="64C5396E"/>
    <w:rsid w:val="64C64FF0"/>
    <w:rsid w:val="64E21E2A"/>
    <w:rsid w:val="650F4BE9"/>
    <w:rsid w:val="651144BD"/>
    <w:rsid w:val="65257F68"/>
    <w:rsid w:val="65265A6E"/>
    <w:rsid w:val="653E102A"/>
    <w:rsid w:val="65864EAB"/>
    <w:rsid w:val="658824B6"/>
    <w:rsid w:val="65A92947"/>
    <w:rsid w:val="65C47781"/>
    <w:rsid w:val="65C92FEA"/>
    <w:rsid w:val="65DC20BD"/>
    <w:rsid w:val="66091638"/>
    <w:rsid w:val="663743F7"/>
    <w:rsid w:val="66410DD2"/>
    <w:rsid w:val="666A0329"/>
    <w:rsid w:val="667016B7"/>
    <w:rsid w:val="66AD290B"/>
    <w:rsid w:val="66C54310"/>
    <w:rsid w:val="66D87988"/>
    <w:rsid w:val="67073DC9"/>
    <w:rsid w:val="670D5158"/>
    <w:rsid w:val="670F0ED0"/>
    <w:rsid w:val="674C5C80"/>
    <w:rsid w:val="677D0530"/>
    <w:rsid w:val="677D408C"/>
    <w:rsid w:val="67AE06E9"/>
    <w:rsid w:val="67BC2E06"/>
    <w:rsid w:val="67CE2B39"/>
    <w:rsid w:val="67D53EC8"/>
    <w:rsid w:val="67DD0FCE"/>
    <w:rsid w:val="67DF6AF4"/>
    <w:rsid w:val="682B1D3A"/>
    <w:rsid w:val="68330BEE"/>
    <w:rsid w:val="6841155D"/>
    <w:rsid w:val="68792AA5"/>
    <w:rsid w:val="68B36DB8"/>
    <w:rsid w:val="68F4037D"/>
    <w:rsid w:val="691C78D4"/>
    <w:rsid w:val="691E3D24"/>
    <w:rsid w:val="69205616"/>
    <w:rsid w:val="692769A5"/>
    <w:rsid w:val="69623539"/>
    <w:rsid w:val="69676DA1"/>
    <w:rsid w:val="69A35B27"/>
    <w:rsid w:val="69D32689"/>
    <w:rsid w:val="69D81A4D"/>
    <w:rsid w:val="69E91EAC"/>
    <w:rsid w:val="69EB1780"/>
    <w:rsid w:val="6A0960AB"/>
    <w:rsid w:val="6A1F767C"/>
    <w:rsid w:val="6A274783"/>
    <w:rsid w:val="6A3550F2"/>
    <w:rsid w:val="6A42336B"/>
    <w:rsid w:val="6A5C442C"/>
    <w:rsid w:val="6A647785"/>
    <w:rsid w:val="6A6634FD"/>
    <w:rsid w:val="6AA14535"/>
    <w:rsid w:val="6ABE0C43"/>
    <w:rsid w:val="6AD00976"/>
    <w:rsid w:val="6ADE7537"/>
    <w:rsid w:val="6AEA1A38"/>
    <w:rsid w:val="6AFE7291"/>
    <w:rsid w:val="6B0A3E88"/>
    <w:rsid w:val="6B264A3A"/>
    <w:rsid w:val="6B2A7142"/>
    <w:rsid w:val="6B4C26F3"/>
    <w:rsid w:val="6B6D4417"/>
    <w:rsid w:val="6B76151E"/>
    <w:rsid w:val="6B7632CC"/>
    <w:rsid w:val="6B7D2C7C"/>
    <w:rsid w:val="6B823960"/>
    <w:rsid w:val="6B8754D9"/>
    <w:rsid w:val="6B881251"/>
    <w:rsid w:val="6BAD2F42"/>
    <w:rsid w:val="6BB621E1"/>
    <w:rsid w:val="6BFA3EFD"/>
    <w:rsid w:val="6C256AA0"/>
    <w:rsid w:val="6C506213"/>
    <w:rsid w:val="6C517895"/>
    <w:rsid w:val="6C5555D7"/>
    <w:rsid w:val="6C5630FD"/>
    <w:rsid w:val="6C627CF4"/>
    <w:rsid w:val="6C702411"/>
    <w:rsid w:val="6C745586"/>
    <w:rsid w:val="6C7D68DC"/>
    <w:rsid w:val="6C841A18"/>
    <w:rsid w:val="6C871509"/>
    <w:rsid w:val="6C8C6B1F"/>
    <w:rsid w:val="6C8E2897"/>
    <w:rsid w:val="6CA43E69"/>
    <w:rsid w:val="6CD01102"/>
    <w:rsid w:val="6D5A33A9"/>
    <w:rsid w:val="6D5C263B"/>
    <w:rsid w:val="6D8C0B84"/>
    <w:rsid w:val="6D97577B"/>
    <w:rsid w:val="6DB1683D"/>
    <w:rsid w:val="6DB427D1"/>
    <w:rsid w:val="6DC76061"/>
    <w:rsid w:val="6DD8026E"/>
    <w:rsid w:val="6DDE15FC"/>
    <w:rsid w:val="6DE213D7"/>
    <w:rsid w:val="6DE22E9A"/>
    <w:rsid w:val="6E192634"/>
    <w:rsid w:val="6E3A0F28"/>
    <w:rsid w:val="6E5800A5"/>
    <w:rsid w:val="6E645FA5"/>
    <w:rsid w:val="6E663ACB"/>
    <w:rsid w:val="6E843F52"/>
    <w:rsid w:val="6E8B1784"/>
    <w:rsid w:val="6E906D9A"/>
    <w:rsid w:val="6E9D5013"/>
    <w:rsid w:val="6ECB7DD2"/>
    <w:rsid w:val="6ECD3B4B"/>
    <w:rsid w:val="6F045092"/>
    <w:rsid w:val="6F3E67F6"/>
    <w:rsid w:val="6F865AA7"/>
    <w:rsid w:val="6F9B1553"/>
    <w:rsid w:val="6F9C351D"/>
    <w:rsid w:val="6FA83C70"/>
    <w:rsid w:val="6FB2689C"/>
    <w:rsid w:val="6FBB1BF5"/>
    <w:rsid w:val="6FDB4045"/>
    <w:rsid w:val="6FEA072C"/>
    <w:rsid w:val="6FEC0000"/>
    <w:rsid w:val="701D01BA"/>
    <w:rsid w:val="70205EFC"/>
    <w:rsid w:val="702F7EED"/>
    <w:rsid w:val="703A6FBE"/>
    <w:rsid w:val="70476DFE"/>
    <w:rsid w:val="70E37655"/>
    <w:rsid w:val="7104581E"/>
    <w:rsid w:val="710650F2"/>
    <w:rsid w:val="71235CA4"/>
    <w:rsid w:val="714D2D21"/>
    <w:rsid w:val="715776FB"/>
    <w:rsid w:val="715C11B6"/>
    <w:rsid w:val="71687B5B"/>
    <w:rsid w:val="71836742"/>
    <w:rsid w:val="71970440"/>
    <w:rsid w:val="71BB5EDC"/>
    <w:rsid w:val="71D84103"/>
    <w:rsid w:val="71E52F59"/>
    <w:rsid w:val="71F4319C"/>
    <w:rsid w:val="72031631"/>
    <w:rsid w:val="721101F2"/>
    <w:rsid w:val="72161365"/>
    <w:rsid w:val="721B4BCD"/>
    <w:rsid w:val="724265FE"/>
    <w:rsid w:val="724539F8"/>
    <w:rsid w:val="725505D3"/>
    <w:rsid w:val="727D13E4"/>
    <w:rsid w:val="728F14BC"/>
    <w:rsid w:val="729D36A9"/>
    <w:rsid w:val="72B1108D"/>
    <w:rsid w:val="72BF19FC"/>
    <w:rsid w:val="72E871A5"/>
    <w:rsid w:val="72F21DD2"/>
    <w:rsid w:val="7306762B"/>
    <w:rsid w:val="731004AA"/>
    <w:rsid w:val="73217FC1"/>
    <w:rsid w:val="73375A36"/>
    <w:rsid w:val="73CC7BB2"/>
    <w:rsid w:val="73EA2AA9"/>
    <w:rsid w:val="73F97190"/>
    <w:rsid w:val="74070859"/>
    <w:rsid w:val="743106D8"/>
    <w:rsid w:val="74884070"/>
    <w:rsid w:val="749B3DA3"/>
    <w:rsid w:val="749E5641"/>
    <w:rsid w:val="74BF1174"/>
    <w:rsid w:val="74C57072"/>
    <w:rsid w:val="74E32BEA"/>
    <w:rsid w:val="74F6722B"/>
    <w:rsid w:val="74FA31C0"/>
    <w:rsid w:val="7534667F"/>
    <w:rsid w:val="75432091"/>
    <w:rsid w:val="754461E9"/>
    <w:rsid w:val="755D54FC"/>
    <w:rsid w:val="75703482"/>
    <w:rsid w:val="75947170"/>
    <w:rsid w:val="75E1612D"/>
    <w:rsid w:val="75F25C45"/>
    <w:rsid w:val="75F9074C"/>
    <w:rsid w:val="762229CE"/>
    <w:rsid w:val="76854D0B"/>
    <w:rsid w:val="768865A9"/>
    <w:rsid w:val="76C9109B"/>
    <w:rsid w:val="76DB0DCF"/>
    <w:rsid w:val="76EA2DC0"/>
    <w:rsid w:val="771A5453"/>
    <w:rsid w:val="772A140E"/>
    <w:rsid w:val="77495D38"/>
    <w:rsid w:val="774A4518"/>
    <w:rsid w:val="774A58B3"/>
    <w:rsid w:val="775F37AE"/>
    <w:rsid w:val="7791148D"/>
    <w:rsid w:val="779B7DB1"/>
    <w:rsid w:val="779C40BA"/>
    <w:rsid w:val="77B43AFA"/>
    <w:rsid w:val="77C655DB"/>
    <w:rsid w:val="77D46A35"/>
    <w:rsid w:val="77D5581E"/>
    <w:rsid w:val="77D870BC"/>
    <w:rsid w:val="77ED2B68"/>
    <w:rsid w:val="77F27A3E"/>
    <w:rsid w:val="7801310F"/>
    <w:rsid w:val="7840713B"/>
    <w:rsid w:val="7851668D"/>
    <w:rsid w:val="78564BB1"/>
    <w:rsid w:val="785C7CED"/>
    <w:rsid w:val="789B6A68"/>
    <w:rsid w:val="78B43685"/>
    <w:rsid w:val="78CE1FE7"/>
    <w:rsid w:val="78CE2999"/>
    <w:rsid w:val="78DA7590"/>
    <w:rsid w:val="78E214E9"/>
    <w:rsid w:val="78E33F6B"/>
    <w:rsid w:val="78E73A5B"/>
    <w:rsid w:val="78F10436"/>
    <w:rsid w:val="79183C14"/>
    <w:rsid w:val="792678D5"/>
    <w:rsid w:val="79312F28"/>
    <w:rsid w:val="79654980"/>
    <w:rsid w:val="796B643A"/>
    <w:rsid w:val="797C23F5"/>
    <w:rsid w:val="798C63B0"/>
    <w:rsid w:val="79AD6A52"/>
    <w:rsid w:val="79C30024"/>
    <w:rsid w:val="79CB512B"/>
    <w:rsid w:val="79D17709"/>
    <w:rsid w:val="79D3446D"/>
    <w:rsid w:val="79F469CF"/>
    <w:rsid w:val="79FC52E4"/>
    <w:rsid w:val="7A262361"/>
    <w:rsid w:val="7A2C3481"/>
    <w:rsid w:val="7A552C46"/>
    <w:rsid w:val="7A560E98"/>
    <w:rsid w:val="7A5B77C4"/>
    <w:rsid w:val="7A6730A5"/>
    <w:rsid w:val="7A6B38BF"/>
    <w:rsid w:val="7A6F34F2"/>
    <w:rsid w:val="7A7E5845"/>
    <w:rsid w:val="7A807CC3"/>
    <w:rsid w:val="7A8C48BA"/>
    <w:rsid w:val="7A9D6AC7"/>
    <w:rsid w:val="7AEF38C5"/>
    <w:rsid w:val="7B02692A"/>
    <w:rsid w:val="7B0D7A9E"/>
    <w:rsid w:val="7B1043CF"/>
    <w:rsid w:val="7B590514"/>
    <w:rsid w:val="7B5B0730"/>
    <w:rsid w:val="7B6F1AE6"/>
    <w:rsid w:val="7B9559F0"/>
    <w:rsid w:val="7BA43E85"/>
    <w:rsid w:val="7BCC6F38"/>
    <w:rsid w:val="7BCE0F02"/>
    <w:rsid w:val="7BDE7397"/>
    <w:rsid w:val="7BF72207"/>
    <w:rsid w:val="7C10151B"/>
    <w:rsid w:val="7C3F3BAE"/>
    <w:rsid w:val="7C5238E1"/>
    <w:rsid w:val="7C6158D2"/>
    <w:rsid w:val="7C7A6994"/>
    <w:rsid w:val="7C920181"/>
    <w:rsid w:val="7C9F63FA"/>
    <w:rsid w:val="7CAF663E"/>
    <w:rsid w:val="7CD442F6"/>
    <w:rsid w:val="7CEC1640"/>
    <w:rsid w:val="7CF91FAF"/>
    <w:rsid w:val="7CF95B0B"/>
    <w:rsid w:val="7D07647A"/>
    <w:rsid w:val="7D162B61"/>
    <w:rsid w:val="7D16490F"/>
    <w:rsid w:val="7D1E1A15"/>
    <w:rsid w:val="7D1E5C9A"/>
    <w:rsid w:val="7D621902"/>
    <w:rsid w:val="7D7D673C"/>
    <w:rsid w:val="7D80447E"/>
    <w:rsid w:val="7D8A0E59"/>
    <w:rsid w:val="7D9A5540"/>
    <w:rsid w:val="7DA43CC8"/>
    <w:rsid w:val="7DBA6FDB"/>
    <w:rsid w:val="7DC205F3"/>
    <w:rsid w:val="7DD02D0F"/>
    <w:rsid w:val="7E0B3D48"/>
    <w:rsid w:val="7E3D5ECB"/>
    <w:rsid w:val="7E6E2528"/>
    <w:rsid w:val="7E933D3D"/>
    <w:rsid w:val="7E991353"/>
    <w:rsid w:val="7EB42631"/>
    <w:rsid w:val="7ED700CE"/>
    <w:rsid w:val="7EF24F07"/>
    <w:rsid w:val="7F007624"/>
    <w:rsid w:val="7F517E80"/>
    <w:rsid w:val="7F875650"/>
    <w:rsid w:val="7F8A15E4"/>
    <w:rsid w:val="7F983D01"/>
    <w:rsid w:val="7FB1091F"/>
    <w:rsid w:val="7FC01CF9"/>
    <w:rsid w:val="7FD80A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360" w:lineRule="auto"/>
      <w:ind w:firstLine="1872" w:firstLineChars="200"/>
      <w:jc w:val="both"/>
    </w:pPr>
    <w:rPr>
      <w:rFonts w:ascii="Calibri" w:hAnsi="Calibri" w:eastAsia="宋体" w:cstheme="minorBidi"/>
      <w:kern w:val="2"/>
      <w:sz w:val="21"/>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ind w:firstLine="0" w:firstLineChars="0"/>
      <w:jc w:val="center"/>
      <w:outlineLvl w:val="0"/>
    </w:pPr>
    <w:rPr>
      <w:b/>
      <w:kern w:val="44"/>
      <w:sz w:val="52"/>
    </w:rPr>
  </w:style>
  <w:style w:type="paragraph" w:styleId="3">
    <w:name w:val="heading 2"/>
    <w:basedOn w:val="1"/>
    <w:next w:val="1"/>
    <w:unhideWhenUsed/>
    <w:qFormat/>
    <w:uiPriority w:val="0"/>
    <w:pPr>
      <w:keepLines/>
      <w:ind w:firstLine="0" w:firstLineChars="0"/>
      <w:jc w:val="center"/>
      <w:outlineLvl w:val="1"/>
    </w:pPr>
    <w:rPr>
      <w:b/>
      <w:sz w:val="32"/>
    </w:rPr>
  </w:style>
  <w:style w:type="paragraph" w:styleId="4">
    <w:name w:val="heading 3"/>
    <w:basedOn w:val="1"/>
    <w:next w:val="1"/>
    <w:unhideWhenUsed/>
    <w:qFormat/>
    <w:uiPriority w:val="0"/>
    <w:pPr>
      <w:keepNext/>
      <w:keepLines/>
      <w:spacing w:before="140" w:beforeLines="0" w:beforeAutospacing="0" w:after="140" w:afterLines="0" w:afterAutospacing="0" w:line="360" w:lineRule="auto"/>
      <w:ind w:firstLine="0" w:firstLineChars="0"/>
      <w:outlineLvl w:val="2"/>
    </w:pPr>
    <w:rPr>
      <w:sz w:val="32"/>
    </w:rPr>
  </w:style>
  <w:style w:type="paragraph" w:styleId="5">
    <w:name w:val="heading 4"/>
    <w:basedOn w:val="1"/>
    <w:next w:val="1"/>
    <w:link w:val="33"/>
    <w:unhideWhenUsed/>
    <w:qFormat/>
    <w:uiPriority w:val="0"/>
    <w:pPr>
      <w:keepNext/>
      <w:keepLines/>
      <w:spacing w:beforeLines="0" w:beforeAutospacing="0" w:afterLines="0" w:afterAutospacing="0" w:line="360" w:lineRule="auto"/>
      <w:outlineLvl w:val="3"/>
    </w:pPr>
    <w:rPr>
      <w:rFonts w:ascii="Arial" w:hAnsi="Arial" w:eastAsia="宋体"/>
      <w:b/>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7">
    <w:name w:val="annotation text"/>
    <w:basedOn w:val="1"/>
    <w:qFormat/>
    <w:uiPriority w:val="0"/>
    <w:pPr>
      <w:jc w:val="left"/>
    </w:pPr>
  </w:style>
  <w:style w:type="paragraph" w:styleId="8">
    <w:name w:val="toc 3"/>
    <w:basedOn w:val="1"/>
    <w:next w:val="1"/>
    <w:qFormat/>
    <w:uiPriority w:val="0"/>
    <w:pPr>
      <w:ind w:left="840" w:leftChars="400"/>
    </w:p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0"/>
  </w:style>
  <w:style w:type="paragraph" w:styleId="12">
    <w:name w:val="toc 2"/>
    <w:basedOn w:val="1"/>
    <w:next w:val="1"/>
    <w:qFormat/>
    <w:uiPriority w:val="0"/>
    <w:pPr>
      <w:ind w:left="420" w:leftChars="200"/>
    </w:pPr>
  </w:style>
  <w:style w:type="paragraph" w:styleId="13">
    <w:name w:val="Normal (Web)"/>
    <w:basedOn w:val="1"/>
    <w:qFormat/>
    <w:uiPriority w:val="0"/>
    <w:pPr>
      <w:spacing w:before="0" w:beforeAutospacing="1" w:after="0" w:afterAutospacing="1"/>
      <w:ind w:left="0" w:right="0"/>
      <w:jc w:val="left"/>
    </w:pPr>
    <w:rPr>
      <w:kern w:val="0"/>
      <w:sz w:val="24"/>
      <w:lang w:val="en-US" w:eastAsia="zh-CN" w:bidi="ar"/>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7">
    <w:name w:val="章"/>
    <w:basedOn w:val="18"/>
    <w:unhideWhenUsed/>
    <w:qFormat/>
    <w:uiPriority w:val="99"/>
    <w:pPr>
      <w:jc w:val="center"/>
    </w:pPr>
    <w:rPr>
      <w:rFonts w:ascii="ATC-59279ed1*+" w:hAnsi="ATC-59279ed1*+"/>
      <w:color w:val="FFFFFF"/>
      <w:sz w:val="44"/>
    </w:rPr>
  </w:style>
  <w:style w:type="paragraph" w:customStyle="1" w:styleId="18">
    <w:name w:val="[无段落样式]"/>
    <w:unhideWhenUsed/>
    <w:qFormat/>
    <w:uiPriority w:val="99"/>
    <w:pPr>
      <w:widowControl w:val="0"/>
      <w:autoSpaceDE w:val="0"/>
      <w:autoSpaceDN w:val="0"/>
      <w:adjustRightInd w:val="0"/>
      <w:spacing w:line="288" w:lineRule="auto"/>
      <w:jc w:val="both"/>
      <w:textAlignment w:val="center"/>
    </w:pPr>
    <w:rPr>
      <w:rFonts w:hint="eastAsia" w:ascii="宋体" w:hAnsi="宋体" w:eastAsia="宋体" w:cstheme="minorBidi"/>
      <w:color w:val="000000"/>
      <w:sz w:val="24"/>
      <w:szCs w:val="24"/>
      <w:lang w:val="zh-CN" w:eastAsia="zh-CN" w:bidi="ar-SA"/>
    </w:rPr>
  </w:style>
  <w:style w:type="paragraph" w:customStyle="1" w:styleId="19">
    <w:name w:val="学习目标标题"/>
    <w:basedOn w:val="20"/>
    <w:unhideWhenUsed/>
    <w:qFormat/>
    <w:uiPriority w:val="99"/>
    <w:pPr>
      <w:ind w:firstLine="0"/>
    </w:pPr>
    <w:rPr>
      <w:rFonts w:ascii="ATC-59279ed1*+" w:hAnsi="ATC-59279ed1*+" w:eastAsia="宋体"/>
      <w:color w:val="004DA1"/>
      <w:spacing w:val="0"/>
      <w:sz w:val="24"/>
    </w:rPr>
  </w:style>
  <w:style w:type="paragraph" w:customStyle="1" w:styleId="20">
    <w:name w:val="学习目标"/>
    <w:basedOn w:val="18"/>
    <w:unhideWhenUsed/>
    <w:qFormat/>
    <w:uiPriority w:val="99"/>
    <w:pPr>
      <w:spacing w:line="360" w:lineRule="atLeast"/>
      <w:ind w:firstLine="340"/>
      <w:jc w:val="left"/>
    </w:pPr>
    <w:rPr>
      <w:rFonts w:ascii="ATC-51c65706*+" w:hAnsi="ATC-51c65706*+" w:eastAsia="ATC-51c65706*+"/>
      <w:spacing w:val="2"/>
      <w:sz w:val="21"/>
    </w:rPr>
  </w:style>
  <w:style w:type="paragraph" w:customStyle="1" w:styleId="21">
    <w:name w:val="图"/>
    <w:basedOn w:val="22"/>
    <w:unhideWhenUsed/>
    <w:qFormat/>
    <w:uiPriority w:val="99"/>
    <w:rPr>
      <w:spacing w:val="0"/>
      <w:sz w:val="18"/>
    </w:rPr>
  </w:style>
  <w:style w:type="paragraph" w:customStyle="1" w:styleId="22">
    <w:name w:val="图注"/>
    <w:basedOn w:val="18"/>
    <w:unhideWhenUsed/>
    <w:qFormat/>
    <w:uiPriority w:val="99"/>
    <w:pPr>
      <w:jc w:val="center"/>
    </w:pPr>
    <w:rPr>
      <w:rFonts w:ascii="ATC-4e2d7b497ebf*+" w:hAnsi="ATC-4e2d7b497ebf*+" w:eastAsia="黑体"/>
      <w:spacing w:val="3"/>
      <w:sz w:val="21"/>
    </w:rPr>
  </w:style>
  <w:style w:type="paragraph" w:customStyle="1" w:styleId="23">
    <w:name w:val="图片文字"/>
    <w:basedOn w:val="24"/>
    <w:unhideWhenUsed/>
    <w:qFormat/>
    <w:uiPriority w:val="99"/>
    <w:pPr>
      <w:spacing w:line="360" w:lineRule="auto"/>
      <w:jc w:val="center"/>
    </w:pPr>
    <w:rPr>
      <w:rFonts w:ascii="ATC-65b95b8b*+TIME" w:hAnsi="ATC-65b95b8b*+TIME" w:eastAsiaTheme="minorEastAsia"/>
      <w:color w:val="000000"/>
      <w:sz w:val="21"/>
    </w:rPr>
  </w:style>
  <w:style w:type="paragraph" w:customStyle="1" w:styleId="24">
    <w:name w:val="大标题"/>
    <w:basedOn w:val="18"/>
    <w:unhideWhenUsed/>
    <w:qFormat/>
    <w:uiPriority w:val="99"/>
    <w:rPr>
      <w:rFonts w:ascii="ATC-59279ed1*+" w:hAnsi="ATC-59279ed1*+" w:eastAsia="ATC-59279ed1*+"/>
      <w:color w:val="FFFFFF"/>
      <w:sz w:val="30"/>
    </w:rPr>
  </w:style>
  <w:style w:type="paragraph" w:customStyle="1" w:styleId="25">
    <w:name w:val="章1"/>
    <w:basedOn w:val="17"/>
    <w:link w:val="26"/>
    <w:unhideWhenUsed/>
    <w:qFormat/>
    <w:uiPriority w:val="99"/>
    <w:rPr>
      <w:rFonts w:ascii="ATC-59279ed1*+" w:hAnsi="ATC-59279ed1*+"/>
      <w:color w:val="000000" w:themeColor="text1"/>
      <w:sz w:val="50"/>
      <w14:textFill>
        <w14:solidFill>
          <w14:schemeClr w14:val="tx1"/>
        </w14:solidFill>
      </w14:textFill>
    </w:rPr>
  </w:style>
  <w:style w:type="character" w:customStyle="1" w:styleId="26">
    <w:name w:val="章1 Char"/>
    <w:link w:val="25"/>
    <w:qFormat/>
    <w:uiPriority w:val="99"/>
    <w:rPr>
      <w:rFonts w:ascii="ATC-59279ed1*+" w:hAnsi="ATC-59279ed1*+"/>
      <w:color w:val="000000" w:themeColor="text1"/>
      <w:sz w:val="50"/>
      <w14:textFill>
        <w14:solidFill>
          <w14:schemeClr w14:val="tx1"/>
        </w14:solidFill>
      </w14:textFill>
    </w:rPr>
  </w:style>
  <w:style w:type="paragraph" w:customStyle="1" w:styleId="27">
    <w:name w:val="表格标题"/>
    <w:basedOn w:val="28"/>
    <w:unhideWhenUsed/>
    <w:qFormat/>
    <w:uiPriority w:val="99"/>
    <w:pPr>
      <w:spacing w:line="220" w:lineRule="atLeast"/>
    </w:pPr>
    <w:rPr>
      <w:rFonts w:ascii="ATC-4e2d7b497ebf*+" w:hAnsi="ATC-4e2d7b497ebf*+" w:eastAsia="ATC-4e2d7b497ebf*+"/>
    </w:rPr>
  </w:style>
  <w:style w:type="paragraph" w:customStyle="1" w:styleId="28">
    <w:name w:val="表格"/>
    <w:basedOn w:val="18"/>
    <w:unhideWhenUsed/>
    <w:qFormat/>
    <w:uiPriority w:val="99"/>
    <w:pPr>
      <w:spacing w:line="260" w:lineRule="atLeast"/>
      <w:jc w:val="center"/>
    </w:pPr>
    <w:rPr>
      <w:rFonts w:ascii="ATC-65b95b8b*+TIME" w:hAnsi="ATC-65b95b8b*+TIME" w:eastAsiaTheme="minorEastAsia"/>
      <w:sz w:val="18"/>
    </w:rPr>
  </w:style>
  <w:style w:type="paragraph" w:customStyle="1" w:styleId="29">
    <w:name w:val="表格1"/>
    <w:basedOn w:val="28"/>
    <w:unhideWhenUsed/>
    <w:qFormat/>
    <w:uiPriority w:val="99"/>
    <w:rPr>
      <w:rFonts w:ascii="ATC-4e2d7b497ebf*+" w:hAnsi="ATC-4e2d7b497ebf*+" w:eastAsia="ATC-4e2d7b497ebf*+"/>
    </w:rPr>
  </w:style>
  <w:style w:type="paragraph" w:customStyle="1" w:styleId="30">
    <w:name w:val="[基本段落]"/>
    <w:basedOn w:val="18"/>
    <w:unhideWhenUsed/>
    <w:qFormat/>
    <w:uiPriority w:val="99"/>
    <w:pPr>
      <w:spacing w:beforeLines="0" w:afterLines="0"/>
    </w:pPr>
    <w:rPr>
      <w:rFonts w:hint="eastAsia"/>
      <w:sz w:val="24"/>
      <w:szCs w:val="24"/>
    </w:rPr>
  </w:style>
  <w:style w:type="character" w:customStyle="1" w:styleId="31">
    <w:name w:val="font21"/>
    <w:basedOn w:val="16"/>
    <w:qFormat/>
    <w:uiPriority w:val="0"/>
    <w:rPr>
      <w:rFonts w:ascii="宋体" w:hAnsi="宋体" w:eastAsia="宋体" w:cs="宋体"/>
      <w:color w:val="000000"/>
      <w:sz w:val="14"/>
      <w:szCs w:val="14"/>
      <w:u w:val="none"/>
    </w:rPr>
  </w:style>
  <w:style w:type="character" w:customStyle="1" w:styleId="32">
    <w:name w:val="font31"/>
    <w:basedOn w:val="16"/>
    <w:qFormat/>
    <w:uiPriority w:val="0"/>
    <w:rPr>
      <w:rFonts w:ascii="Arial" w:hAnsi="Arial" w:cs="Arial"/>
      <w:color w:val="000000"/>
      <w:sz w:val="6"/>
      <w:szCs w:val="6"/>
      <w:u w:val="none"/>
    </w:rPr>
  </w:style>
  <w:style w:type="character" w:customStyle="1" w:styleId="33">
    <w:name w:val="标题 4 Char"/>
    <w:link w:val="5"/>
    <w:qFormat/>
    <w:uiPriority w:val="0"/>
    <w:rPr>
      <w:rFonts w:ascii="Arial" w:hAnsi="Arial" w:eastAsia="宋体"/>
      <w:b/>
      <w:sz w:val="21"/>
    </w:rPr>
  </w:style>
  <w:style w:type="character" w:customStyle="1" w:styleId="34">
    <w:name w:val="font41"/>
    <w:basedOn w:val="16"/>
    <w:qFormat/>
    <w:uiPriority w:val="0"/>
    <w:rPr>
      <w:rFonts w:ascii="宋体" w:hAnsi="宋体" w:eastAsia="宋体" w:cs="宋体"/>
      <w:color w:val="000000"/>
      <w:sz w:val="14"/>
      <w:szCs w:val="14"/>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png"/><Relationship Id="rId96" Type="http://schemas.openxmlformats.org/officeDocument/2006/relationships/image" Target="media/image91.jpe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jpe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jpe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jpeg"/><Relationship Id="rId137" Type="http://schemas.openxmlformats.org/officeDocument/2006/relationships/fontTable" Target="fontTable.xml"/><Relationship Id="rId136" Type="http://schemas.openxmlformats.org/officeDocument/2006/relationships/numbering" Target="numbering.xml"/><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jpe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jpe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jpe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130</Pages>
  <Words>35109</Words>
  <Characters>38081</Characters>
  <Lines>0</Lines>
  <Paragraphs>0</Paragraphs>
  <TotalTime>6</TotalTime>
  <ScaleCrop>false</ScaleCrop>
  <LinksUpToDate>false</LinksUpToDate>
  <CharactersWithSpaces>39157</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2024-08-26T08:10:00Z</dcterms:created>
  <dc:creator>康老师</dc:creator>
  <cp:lastModifiedBy>小辣不辣</cp:lastModifiedBy>
  <dcterms:modified xsi:type="dcterms:W3CDTF">2025-03-04T01:16:33Z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B002D5A5E9244B5CBCFC820275EE01CB_13</vt:lpwstr>
  </property>
  <property fmtid="{D5CDD505-2E9C-101B-9397-08002B2CF9AE}" pid="4" name="KSOTemplateDocerSaveRecord">
    <vt:lpwstr>eyJoZGlkIjoiZTZmZTA4Y2M4OGJmMGY5ZmEyYTQ1NWZjYzk2OTU2MGIiLCJ1c2VySWQiOiIzNDMwOTUyNzkifQ==</vt:lpwstr>
  </property>
</Properties>
</file>