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950E5">
      <w:pPr>
        <w:pStyle w:val="2"/>
        <w:bidi w:val="0"/>
        <w:rPr>
          <w:rFonts w:hint="default"/>
          <w:lang w:val="en-US"/>
        </w:rPr>
      </w:pPr>
      <w:r>
        <w:rPr>
          <w:rFonts w:hint="eastAsia"/>
        </w:rPr>
        <w:t>项目</w:t>
      </w:r>
      <w:r>
        <w:rPr>
          <w:rFonts w:hint="eastAsia"/>
          <w:lang w:val="en-US" w:eastAsia="zh-CN"/>
        </w:rPr>
        <w:t>二 电动空调暖风系统检修</w:t>
      </w:r>
    </w:p>
    <w:p w14:paraId="69B6FB37">
      <w:pPr>
        <w:pStyle w:val="3"/>
        <w:bidi w:val="0"/>
        <w:rPr>
          <w:rFonts w:hint="default" w:eastAsia="微软雅黑"/>
          <w:lang w:val="en-US" w:eastAsia="zh-CN"/>
        </w:rPr>
      </w:pPr>
      <w:bookmarkStart w:id="0" w:name="_Toc13780"/>
      <w:r>
        <w:rPr>
          <w:rFonts w:hint="eastAsia"/>
        </w:rPr>
        <w:t xml:space="preserve">任务一  </w:t>
      </w:r>
      <w:bookmarkEnd w:id="0"/>
      <w:r>
        <w:rPr>
          <w:spacing w:val="2"/>
        </w:rPr>
        <w:t>电动空调</w:t>
      </w:r>
      <w:r>
        <w:rPr>
          <w:rFonts w:hint="eastAsia"/>
          <w:spacing w:val="2"/>
          <w:lang w:val="en-US" w:eastAsia="zh-CN"/>
        </w:rPr>
        <w:t>PTC加热器检修</w:t>
      </w:r>
    </w:p>
    <w:tbl>
      <w:tblPr>
        <w:tblStyle w:val="10"/>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72D2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2C765001">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bookmarkStart w:id="1" w:name="_Hlk108699371"/>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7E74EDA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36A7388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39B9FD01">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326C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609DD3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06E48DB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任务一</w:t>
            </w:r>
            <w:r>
              <w:rPr>
                <w:rFonts w:hint="eastAsia" w:ascii="宋体" w:hAnsi="宋体" w:eastAsia="宋体" w:cs="宋体"/>
                <w:color w:val="000000" w:themeColor="text1"/>
                <w:sz w:val="21"/>
                <w:szCs w:val="21"/>
                <w:lang w:val="en-US" w:eastAsia="zh-CN"/>
                <w14:textFill>
                  <w14:solidFill>
                    <w14:schemeClr w14:val="tx1"/>
                  </w14:solidFill>
                </w14:textFill>
              </w:rPr>
              <w:t xml:space="preserve"> 电动空调PTC加热器检修</w:t>
            </w:r>
          </w:p>
        </w:tc>
        <w:tc>
          <w:tcPr>
            <w:tcW w:w="735" w:type="pct"/>
            <w:shd w:val="clear" w:color="auto" w:fill="auto"/>
            <w:vAlign w:val="center"/>
          </w:tcPr>
          <w:p w14:paraId="216432E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59329A1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7601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EEA8308">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2708C69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5366C58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5431252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7A2D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76B2992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62360502">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bookmarkEnd w:id="1"/>
      <w:tr w14:paraId="690C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6F084E7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0D9B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2F53388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08045B8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517E978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70C7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05E8DB7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1.正确讲述电动汽车空调供暖系统类型、组成和工作原理</w:t>
            </w:r>
          </w:p>
          <w:p w14:paraId="64DDB6B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2.正确讲述吉利EV450电动空调供暖系统的组成</w:t>
            </w:r>
          </w:p>
          <w:p w14:paraId="21BD31C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3.正确讲述吉利EV450电动空调PTC加热控制器的检测方法</w:t>
            </w:r>
          </w:p>
        </w:tc>
        <w:tc>
          <w:tcPr>
            <w:tcW w:w="1776" w:type="pct"/>
            <w:gridSpan w:val="3"/>
            <w:shd w:val="clear" w:color="auto" w:fill="auto"/>
            <w:vAlign w:val="center"/>
          </w:tcPr>
          <w:p w14:paraId="44369B4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1.能正确查阅PTC加热器电路图及相关故障代码</w:t>
            </w:r>
          </w:p>
          <w:p w14:paraId="7314B88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2.能正确运用仪器设备对PTC加热控制器进行检测</w:t>
            </w:r>
          </w:p>
        </w:tc>
        <w:tc>
          <w:tcPr>
            <w:tcW w:w="1680" w:type="pct"/>
            <w:shd w:val="clear" w:color="auto" w:fill="auto"/>
            <w:vAlign w:val="center"/>
          </w:tcPr>
          <w:p w14:paraId="4134702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6347340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435F33F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46D2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3220D2DF">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495991A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电动汽车空调供暖系统类型、组成和工作原理</w:t>
            </w:r>
          </w:p>
          <w:p w14:paraId="1F3ADEA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吉利EV450电动空调PTC加热控制器的检测</w:t>
            </w:r>
          </w:p>
        </w:tc>
      </w:tr>
      <w:tr w14:paraId="0252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88F30F4">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0DD8C902">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5561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62A541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6343C96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1082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D4B6FA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5F89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03B9F52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5DA0BFE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7790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623B3E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28AC309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1.电动汽车空调供暖系统类型</w:t>
            </w:r>
          </w:p>
          <w:p w14:paraId="705AD2CB">
            <w:pPr>
              <w:bidi w:val="0"/>
              <w:spacing w:line="360" w:lineRule="auto"/>
              <w:ind w:firstLine="420" w:firstLine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传统汽车的暖风系统用加热器引进发动机冷却水，水道设置暖水阀，这阀受控于驾驶员或电脑的指令。当暖水阀开启时，较热发动机冷却水流经加热器，使加热器升温。鼓风机带动空气流过加热器，加热器出来的空气是热空气。</w:t>
            </w:r>
          </w:p>
          <w:p w14:paraId="1454C8B1">
            <w:pPr>
              <w:numPr>
                <w:ilvl w:val="0"/>
                <w:numId w:val="0"/>
              </w:numPr>
              <w:bidi w:val="0"/>
              <w:spacing w:line="360" w:lineRule="auto"/>
              <w:ind w:firstLine="420" w:firstLine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当温度调节风门控制通过热交换器的空气流量大时，出风口升温高；当温度调节风门控    制通过热交换器的空气流量小时，出风口升温低。加热后的空气暖风从出风口送入乘员舱， 提高车内温度。暖风还可以通过挡风玻璃下面的除霜除雾出风口吹到挡风玻璃上，以保持    挡风玻璃温度在露点之上以防止起雾或结霜。目前传统乘用车、中小型商用车汽车空调系    统普遍采用这种供暖方式。</w:t>
            </w:r>
          </w:p>
          <w:p w14:paraId="5FDF3875">
            <w:pPr>
              <w:numPr>
                <w:ilvl w:val="0"/>
                <w:numId w:val="0"/>
              </w:num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drawing>
                <wp:inline distT="0" distB="0" distL="114300" distR="114300">
                  <wp:extent cx="3527425" cy="2503170"/>
                  <wp:effectExtent l="0" t="0" r="15875" b="1143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pic:cNvPicPr>
                        </pic:nvPicPr>
                        <pic:blipFill>
                          <a:blip r:embed="rId6"/>
                          <a:stretch>
                            <a:fillRect/>
                          </a:stretch>
                        </pic:blipFill>
                        <pic:spPr>
                          <a:xfrm rot="21600000">
                            <a:off x="0" y="0"/>
                            <a:ext cx="3527425" cy="2503170"/>
                          </a:xfrm>
                          <a:prstGeom prst="rect">
                            <a:avLst/>
                          </a:prstGeom>
                        </pic:spPr>
                      </pic:pic>
                    </a:graphicData>
                  </a:graphic>
                </wp:inline>
              </w:drawing>
            </w:r>
          </w:p>
          <w:p w14:paraId="2CB0F297">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2.电动汽车空调供暖系统</w:t>
            </w:r>
          </w:p>
          <w:p w14:paraId="4F6D3A25">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电动汽车风暖PTC加热器供暖系统将传统发动机余热式供暖系统的暖风水箱替换为风暖PTC加热器，利用动力电池给PTC加热器供电加热。风暖PTC加热器供暖系统的优点是暖风出风较快，减少了冷却液回路、冷却液泵和暖风水箱等部件，成本低，无需维护与保养。</w:t>
            </w:r>
          </w:p>
          <w:p w14:paraId="7B76EF74">
            <w:pPr>
              <w:numPr>
                <w:ilvl w:val="0"/>
                <w:numId w:val="0"/>
              </w:num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166110" cy="2312670"/>
                  <wp:effectExtent l="0" t="0" r="15240" b="1143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pic:cNvPicPr>
                            <a:picLocks noChangeAspect="1"/>
                          </pic:cNvPicPr>
                        </pic:nvPicPr>
                        <pic:blipFill>
                          <a:blip r:embed="rId7"/>
                          <a:stretch>
                            <a:fillRect/>
                          </a:stretch>
                        </pic:blipFill>
                        <pic:spPr>
                          <a:xfrm rot="21600000">
                            <a:off x="0" y="0"/>
                            <a:ext cx="3166110" cy="2312670"/>
                          </a:xfrm>
                          <a:prstGeom prst="rect">
                            <a:avLst/>
                          </a:prstGeom>
                        </pic:spPr>
                      </pic:pic>
                    </a:graphicData>
                  </a:graphic>
                </wp:inline>
              </w:drawing>
            </w:r>
          </w:p>
          <w:p w14:paraId="7B184FB4">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3.电动汽车空调PTC加热系统结构</w:t>
            </w:r>
          </w:p>
          <w:p w14:paraId="7050F178">
            <w:pPr>
              <w:numPr>
                <w:ilvl w:val="0"/>
                <w:numId w:val="0"/>
              </w:numPr>
              <w:bidi w:val="0"/>
              <w:spacing w:line="360" w:lineRule="auto"/>
              <w:jc w:val="center"/>
              <w:rPr>
                <w:rFonts w:hint="eastAsia" w:ascii="宋体" w:hAnsi="宋体" w:eastAsia="宋体" w:cs="宋体"/>
                <w:sz w:val="21"/>
                <w:szCs w:val="21"/>
                <w:lang w:val="en-US" w:eastAsia="zh-CN"/>
              </w:rPr>
            </w:pPr>
            <w:r>
              <w:drawing>
                <wp:inline distT="0" distB="0" distL="114300" distR="114300">
                  <wp:extent cx="3733165" cy="2434590"/>
                  <wp:effectExtent l="0" t="0" r="63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733165" cy="2434590"/>
                          </a:xfrm>
                          <a:prstGeom prst="rect">
                            <a:avLst/>
                          </a:prstGeom>
                          <a:noFill/>
                          <a:ln>
                            <a:noFill/>
                          </a:ln>
                        </pic:spPr>
                      </pic:pic>
                    </a:graphicData>
                  </a:graphic>
                </wp:inline>
              </w:drawing>
            </w:r>
          </w:p>
          <w:p w14:paraId="5E25A774">
            <w:pPr>
              <w:numPr>
                <w:ilvl w:val="0"/>
                <w:numId w:val="0"/>
              </w:numPr>
              <w:bidi w:val="0"/>
              <w:spacing w:line="360" w:lineRule="auto"/>
              <w:jc w:val="center"/>
              <w:rPr>
                <w:rFonts w:hint="eastAsia" w:ascii="宋体" w:hAnsi="宋体" w:eastAsia="宋体" w:cs="宋体"/>
                <w:sz w:val="21"/>
                <w:szCs w:val="21"/>
                <w:lang w:val="en-US" w:eastAsia="zh-CN"/>
              </w:rPr>
            </w:pPr>
            <w:r>
              <w:drawing>
                <wp:inline distT="0" distB="0" distL="114300" distR="114300">
                  <wp:extent cx="3335020" cy="1888490"/>
                  <wp:effectExtent l="0" t="0" r="1778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335020" cy="1888490"/>
                          </a:xfrm>
                          <a:prstGeom prst="rect">
                            <a:avLst/>
                          </a:prstGeom>
                          <a:noFill/>
                          <a:ln>
                            <a:noFill/>
                          </a:ln>
                        </pic:spPr>
                      </pic:pic>
                    </a:graphicData>
                  </a:graphic>
                </wp:inline>
              </w:drawing>
            </w:r>
          </w:p>
          <w:p w14:paraId="03B7642B">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4.电动汽车空调PTC加热系统控制原理</w:t>
            </w:r>
          </w:p>
          <w:p w14:paraId="192C19C4">
            <w:pPr>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4185920" cy="2346325"/>
                  <wp:effectExtent l="0" t="0" r="508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185920" cy="2346325"/>
                          </a:xfrm>
                          <a:prstGeom prst="rect">
                            <a:avLst/>
                          </a:prstGeom>
                          <a:noFill/>
                          <a:ln>
                            <a:noFill/>
                          </a:ln>
                        </pic:spPr>
                      </pic:pic>
                    </a:graphicData>
                  </a:graphic>
                </wp:inline>
              </w:drawing>
            </w:r>
          </w:p>
          <w:p w14:paraId="37306C50">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5.电动汽车空调PTC加热系统电路</w:t>
            </w:r>
          </w:p>
          <w:p w14:paraId="3AFBD58F">
            <w:pPr>
              <w:numPr>
                <w:ilvl w:val="0"/>
                <w:numId w:val="0"/>
              </w:numPr>
              <w:bidi w:val="0"/>
              <w:spacing w:line="360" w:lineRule="auto"/>
              <w:jc w:val="both"/>
              <w:rPr>
                <w:rFonts w:hint="default" w:ascii="宋体" w:hAnsi="宋体" w:eastAsia="宋体" w:cs="宋体"/>
                <w:sz w:val="21"/>
                <w:szCs w:val="21"/>
                <w:lang w:val="en-US" w:eastAsia="zh-CN"/>
              </w:rPr>
            </w:pPr>
            <w:r>
              <w:drawing>
                <wp:inline distT="0" distB="0" distL="114300" distR="114300">
                  <wp:extent cx="5268595" cy="2787650"/>
                  <wp:effectExtent l="0" t="0" r="825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68595" cy="2787650"/>
                          </a:xfrm>
                          <a:prstGeom prst="rect">
                            <a:avLst/>
                          </a:prstGeom>
                          <a:noFill/>
                          <a:ln>
                            <a:noFill/>
                          </a:ln>
                        </pic:spPr>
                      </pic:pic>
                    </a:graphicData>
                  </a:graphic>
                </wp:inline>
              </w:drawing>
            </w:r>
          </w:p>
          <w:p w14:paraId="09A7623F">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6.比亚迪秦PLUS EV空调加热系统</w:t>
            </w:r>
          </w:p>
          <w:p w14:paraId="1DE0630C">
            <w:pPr>
              <w:numPr>
                <w:ilvl w:val="0"/>
                <w:numId w:val="0"/>
              </w:numPr>
              <w:bidi w:val="0"/>
              <w:spacing w:line="360" w:lineRule="auto"/>
              <w:jc w:val="both"/>
              <w:rPr>
                <w:rFonts w:hint="default" w:ascii="宋体" w:hAnsi="宋体" w:eastAsia="宋体" w:cs="宋体"/>
                <w:sz w:val="21"/>
                <w:szCs w:val="21"/>
                <w:lang w:val="en-US" w:eastAsia="zh-CN"/>
              </w:rPr>
            </w:pPr>
            <w:r>
              <w:drawing>
                <wp:inline distT="0" distB="0" distL="114300" distR="114300">
                  <wp:extent cx="4575810" cy="2576830"/>
                  <wp:effectExtent l="0" t="0" r="1524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575810" cy="2576830"/>
                          </a:xfrm>
                          <a:prstGeom prst="rect">
                            <a:avLst/>
                          </a:prstGeom>
                          <a:noFill/>
                          <a:ln>
                            <a:noFill/>
                          </a:ln>
                        </pic:spPr>
                      </pic:pic>
                    </a:graphicData>
                  </a:graphic>
                </wp:inline>
              </w:drawing>
            </w:r>
          </w:p>
        </w:tc>
      </w:tr>
      <w:tr w14:paraId="2247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38D70F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7B0603D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29F08DF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5C4CCB6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50E7772B">
      <w:pPr>
        <w:rPr>
          <w:rFonts w:hint="eastAsia" w:ascii="宋体" w:hAnsi="宋体" w:eastAsia="宋体" w:cs="宋体"/>
          <w:color w:val="000000" w:themeColor="text1"/>
          <w:lang w:val="en-US" w:eastAsia="zh-CN"/>
          <w14:textFill>
            <w14:solidFill>
              <w14:schemeClr w14:val="tx1"/>
            </w14:solidFill>
          </w14:textFill>
        </w:rPr>
      </w:pPr>
    </w:p>
    <w:p w14:paraId="443B3F01">
      <w:pPr>
        <w:rPr>
          <w:rFonts w:hint="eastAsia" w:ascii="宋体" w:hAnsi="宋体" w:eastAsia="宋体" w:cs="宋体"/>
          <w:color w:val="000000" w:themeColor="text1"/>
          <w:lang w:val="en-US" w:eastAsia="zh-CN"/>
          <w14:textFill>
            <w14:solidFill>
              <w14:schemeClr w14:val="tx1"/>
            </w14:solidFill>
          </w14:textFill>
        </w:rPr>
      </w:pPr>
    </w:p>
    <w:p w14:paraId="25C2EA1B">
      <w:pPr>
        <w:rPr>
          <w:rFonts w:hint="eastAsia" w:ascii="宋体" w:hAnsi="宋体" w:eastAsia="宋体" w:cs="宋体"/>
          <w:color w:val="000000" w:themeColor="text1"/>
          <w:lang w:val="en-US" w:eastAsia="zh-CN"/>
          <w14:textFill>
            <w14:solidFill>
              <w14:schemeClr w14:val="tx1"/>
            </w14:solidFill>
          </w14:textFill>
        </w:rPr>
      </w:pPr>
    </w:p>
    <w:p w14:paraId="3C9D81C7">
      <w:pPr>
        <w:rPr>
          <w:rFonts w:hint="eastAsia" w:ascii="宋体" w:hAnsi="宋体" w:eastAsia="宋体" w:cs="宋体"/>
          <w:color w:val="000000" w:themeColor="text1"/>
          <w:lang w:val="en-US" w:eastAsia="zh-CN"/>
          <w14:textFill>
            <w14:solidFill>
              <w14:schemeClr w14:val="tx1"/>
            </w14:solidFill>
          </w14:textFill>
        </w:rPr>
      </w:pPr>
    </w:p>
    <w:p w14:paraId="4A1C25EB">
      <w:pPr>
        <w:rPr>
          <w:rFonts w:hint="eastAsia" w:ascii="宋体" w:hAnsi="宋体" w:eastAsia="宋体" w:cs="宋体"/>
          <w:color w:val="000000" w:themeColor="text1"/>
          <w:lang w:val="en-US" w:eastAsia="zh-CN"/>
          <w14:textFill>
            <w14:solidFill>
              <w14:schemeClr w14:val="tx1"/>
            </w14:solidFill>
          </w14:textFill>
        </w:rPr>
      </w:pPr>
    </w:p>
    <w:p w14:paraId="4AF817B9">
      <w:pPr>
        <w:rPr>
          <w:rFonts w:hint="eastAsia" w:ascii="宋体" w:hAnsi="宋体" w:eastAsia="宋体" w:cs="宋体"/>
          <w:color w:val="000000" w:themeColor="text1"/>
          <w:lang w:val="en-US" w:eastAsia="zh-CN"/>
          <w14:textFill>
            <w14:solidFill>
              <w14:schemeClr w14:val="tx1"/>
            </w14:solidFill>
          </w14:textFill>
        </w:rPr>
      </w:pPr>
    </w:p>
    <w:p w14:paraId="58CB13AF">
      <w:pPr>
        <w:rPr>
          <w:rFonts w:hint="eastAsia" w:ascii="宋体" w:hAnsi="宋体" w:eastAsia="宋体" w:cs="宋体"/>
          <w:color w:val="000000" w:themeColor="text1"/>
          <w:lang w:val="en-US" w:eastAsia="zh-CN"/>
          <w14:textFill>
            <w14:solidFill>
              <w14:schemeClr w14:val="tx1"/>
            </w14:solidFill>
          </w14:textFill>
        </w:rPr>
      </w:pPr>
    </w:p>
    <w:p w14:paraId="471B64A3">
      <w:pPr>
        <w:pStyle w:val="3"/>
        <w:bidi w:val="0"/>
        <w:rPr>
          <w:rFonts w:hint="default" w:eastAsia="微软雅黑"/>
          <w:lang w:val="en-US" w:eastAsia="zh-CN"/>
        </w:rPr>
      </w:pPr>
      <w:r>
        <w:rPr>
          <w:rFonts w:hint="eastAsia"/>
        </w:rPr>
        <w:t>任务</w:t>
      </w:r>
      <w:r>
        <w:rPr>
          <w:rFonts w:hint="eastAsia"/>
          <w:lang w:val="en-US" w:eastAsia="zh-CN"/>
        </w:rPr>
        <w:t>二</w:t>
      </w:r>
      <w:r>
        <w:rPr>
          <w:rFonts w:hint="eastAsia"/>
        </w:rPr>
        <w:t xml:space="preserve">  </w:t>
      </w:r>
      <w:r>
        <w:rPr>
          <w:spacing w:val="2"/>
        </w:rPr>
        <w:t>电动空调</w:t>
      </w:r>
      <w:r>
        <w:rPr>
          <w:rFonts w:hint="eastAsia"/>
          <w:spacing w:val="2"/>
          <w:lang w:val="en-US" w:eastAsia="zh-CN"/>
        </w:rPr>
        <w:t>PTC加热水泵检修</w:t>
      </w:r>
    </w:p>
    <w:tbl>
      <w:tblPr>
        <w:tblStyle w:val="10"/>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7A3B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A33FE8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6367630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679FEEC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648C872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课时</w:t>
            </w:r>
          </w:p>
        </w:tc>
      </w:tr>
      <w:tr w14:paraId="7D5F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5D7B4A0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093FF55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任务</w:t>
            </w:r>
            <w:r>
              <w:rPr>
                <w:rFonts w:hint="eastAsia" w:ascii="宋体" w:hAnsi="宋体" w:eastAsia="宋体" w:cs="宋体"/>
                <w:sz w:val="21"/>
                <w:szCs w:val="21"/>
                <w:lang w:val="en-US" w:eastAsia="zh-CN"/>
              </w:rPr>
              <w:t xml:space="preserve">二 </w:t>
            </w:r>
            <w:r>
              <w:rPr>
                <w:rFonts w:hint="eastAsia" w:ascii="宋体" w:hAnsi="宋体" w:eastAsia="宋体" w:cs="宋体"/>
                <w:sz w:val="21"/>
                <w:szCs w:val="21"/>
              </w:rPr>
              <w:t>电动空调PTC加热水泵检修</w:t>
            </w:r>
          </w:p>
        </w:tc>
        <w:tc>
          <w:tcPr>
            <w:tcW w:w="735" w:type="pct"/>
            <w:shd w:val="clear" w:color="auto" w:fill="auto"/>
            <w:vAlign w:val="center"/>
          </w:tcPr>
          <w:p w14:paraId="4C5CEB19">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33F1968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5BED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CFBA532">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589925E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1A8697E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65EDE02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7820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39EC7BA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675A59BB">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3C90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5DE046B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B85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73C647E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3A3550A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4C33155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5EF1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4112E1F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1.正确讲述电动汽车空调供暖系统类型、组成和工作原理</w:t>
            </w:r>
          </w:p>
          <w:p w14:paraId="2FACE4C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2.正确讲述吉利EV450 PTC加热水泵结构和工作原理</w:t>
            </w:r>
          </w:p>
          <w:p w14:paraId="41531BF5">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3.正确讲述吉利EV450 PTC加热水泵检测方法</w:t>
            </w:r>
          </w:p>
        </w:tc>
        <w:tc>
          <w:tcPr>
            <w:tcW w:w="1776" w:type="pct"/>
            <w:gridSpan w:val="3"/>
            <w:shd w:val="clear" w:color="auto" w:fill="auto"/>
            <w:vAlign w:val="center"/>
          </w:tcPr>
          <w:p w14:paraId="14653E4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1.能正确查阅PTC水泵电路图及相关故障代码</w:t>
            </w:r>
          </w:p>
          <w:p w14:paraId="1D3E45B5">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2.能正确运用仪器设备对PTC加热水泵进行检测</w:t>
            </w:r>
          </w:p>
        </w:tc>
        <w:tc>
          <w:tcPr>
            <w:tcW w:w="1680" w:type="pct"/>
            <w:shd w:val="clear" w:color="auto" w:fill="auto"/>
            <w:vAlign w:val="center"/>
          </w:tcPr>
          <w:p w14:paraId="6402680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1C286E7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01B8A20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0235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74E7D2B">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58367C4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吉利EV450 PTC加热水泵结构和工作原理</w:t>
            </w:r>
          </w:p>
          <w:p w14:paraId="591BD59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吉利EV450 PTC加热水泵检测</w:t>
            </w:r>
          </w:p>
        </w:tc>
      </w:tr>
      <w:tr w14:paraId="236D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92D26C2">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27953EA6">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1ABA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F3EB9E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3E2485A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7EE7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7030AD2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5842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21FA444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06FEDAC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2404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36D55E0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091F1F8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1.吉利EV450空调供暖系统组成</w:t>
            </w:r>
          </w:p>
          <w:p w14:paraId="53A956AE">
            <w:pPr>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吉利EV450电动汽车乘员舱制供暖系统采用水暖PTC加热器，主要包括鼓风机、水暖PTC加热器HVH、PTC加热水泵、储液罐、PTC加热芯体和三通电磁阀WV1组成。</w:t>
            </w:r>
          </w:p>
          <w:p w14:paraId="2108FC25">
            <w:pPr>
              <w:numPr>
                <w:ilvl w:val="0"/>
                <w:numId w:val="0"/>
              </w:num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drawing>
                <wp:inline distT="0" distB="0" distL="114300" distR="114300">
                  <wp:extent cx="4866005" cy="2095500"/>
                  <wp:effectExtent l="0" t="0" r="1079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pic:cNvPicPr>
                        </pic:nvPicPr>
                        <pic:blipFill>
                          <a:blip r:embed="rId13"/>
                          <a:stretch>
                            <a:fillRect/>
                          </a:stretch>
                        </pic:blipFill>
                        <pic:spPr>
                          <a:xfrm rot="21600000">
                            <a:off x="0" y="0"/>
                            <a:ext cx="4866005" cy="2095500"/>
                          </a:xfrm>
                          <a:prstGeom prst="rect">
                            <a:avLst/>
                          </a:prstGeom>
                        </pic:spPr>
                      </pic:pic>
                    </a:graphicData>
                  </a:graphic>
                </wp:inline>
              </w:drawing>
            </w:r>
          </w:p>
          <w:p w14:paraId="34BAE544">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2.乘员舱采暖系统主要部件位置</w:t>
            </w:r>
          </w:p>
          <w:p w14:paraId="28F513F2">
            <w:pPr>
              <w:numPr>
                <w:ilvl w:val="0"/>
                <w:numId w:val="0"/>
              </w:numPr>
              <w:bidi w:val="0"/>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355465" cy="3083560"/>
                  <wp:effectExtent l="0" t="0" r="6985"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pic:cNvPicPr>
                        </pic:nvPicPr>
                        <pic:blipFill>
                          <a:blip r:embed="rId14"/>
                          <a:stretch>
                            <a:fillRect/>
                          </a:stretch>
                        </pic:blipFill>
                        <pic:spPr>
                          <a:xfrm rot="21600000">
                            <a:off x="0" y="0"/>
                            <a:ext cx="4355465" cy="3083560"/>
                          </a:xfrm>
                          <a:prstGeom prst="rect">
                            <a:avLst/>
                          </a:prstGeom>
                        </pic:spPr>
                      </pic:pic>
                    </a:graphicData>
                  </a:graphic>
                </wp:inline>
              </w:drawing>
            </w:r>
          </w:p>
          <w:p w14:paraId="0303CA9E">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3.空调加热及水泵系统</w:t>
            </w:r>
          </w:p>
          <w:p w14:paraId="7D8EC68C">
            <w:pPr>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4570730" cy="2535555"/>
                  <wp:effectExtent l="0" t="0" r="127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4570730" cy="2535555"/>
                          </a:xfrm>
                          <a:prstGeom prst="rect">
                            <a:avLst/>
                          </a:prstGeom>
                          <a:noFill/>
                          <a:ln>
                            <a:noFill/>
                          </a:ln>
                        </pic:spPr>
                      </pic:pic>
                    </a:graphicData>
                  </a:graphic>
                </wp:inline>
              </w:drawing>
            </w:r>
          </w:p>
          <w:p w14:paraId="31FD27D3">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default" w:ascii="宋体" w:hAnsi="宋体" w:eastAsia="宋体" w:cs="宋体"/>
                <w:sz w:val="21"/>
                <w:szCs w:val="21"/>
                <w:lang w:val="en-US" w:eastAsia="zh-CN"/>
              </w:rPr>
              <w:t>电动汽车空调水泵结构原理</w:t>
            </w:r>
          </w:p>
          <w:p w14:paraId="045CEBBF">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（1）基本</w:t>
            </w:r>
            <w:r>
              <w:rPr>
                <w:rFonts w:hint="default" w:ascii="宋体" w:hAnsi="宋体" w:eastAsia="宋体" w:cs="宋体"/>
                <w:sz w:val="21"/>
                <w:szCs w:val="21"/>
                <w:lang w:val="en-US" w:eastAsia="zh-CN"/>
              </w:rPr>
              <w:t>结构</w:t>
            </w:r>
          </w:p>
          <w:p w14:paraId="066C4FB6">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‌驱动单元‌</w:t>
            </w:r>
          </w:p>
          <w:p w14:paraId="5141DB18">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采用永磁同步电机技术，通过交流电驱动实现无刷旋转，具有高效率、低噪音和长寿命特性‌</w:t>
            </w:r>
            <w:r>
              <w:rPr>
                <w:rFonts w:hint="eastAsia" w:ascii="宋体" w:hAnsi="宋体" w:eastAsia="宋体" w:cs="宋体"/>
                <w:sz w:val="21"/>
                <w:szCs w:val="21"/>
                <w:lang w:val="en-US" w:eastAsia="zh-CN"/>
              </w:rPr>
              <w:t>。</w:t>
            </w:r>
          </w:p>
          <w:p w14:paraId="606ACB84">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‌控制模块‌</w:t>
            </w:r>
          </w:p>
          <w:p w14:paraId="73D8D95D">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集成控制单元接收整车电控系统指令，通过CAN总线或其他通信协议实现精准启停与转速调节</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w:t>
            </w:r>
          </w:p>
          <w:p w14:paraId="44893E8C">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‌监测传感器‌</w:t>
            </w:r>
          </w:p>
          <w:p w14:paraId="0CDF65C2">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内置流量传感器实时监控冷却液流量，结合温度信号动态调整输出功率，确保系统稳定性</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w:t>
            </w:r>
          </w:p>
          <w:p w14:paraId="3B1145FA">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‌机械设计‌</w:t>
            </w:r>
          </w:p>
          <w:p w14:paraId="48DF3157">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结构紧凑轻量化，通常集成于发动机舱或热管理系统管路中，优化空间布局与能耗效率</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w:t>
            </w:r>
          </w:p>
          <w:p w14:paraId="50C4764E">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default" w:ascii="宋体" w:hAnsi="宋体" w:eastAsia="宋体" w:cs="宋体"/>
                <w:sz w:val="21"/>
                <w:szCs w:val="21"/>
                <w:lang w:val="en-US" w:eastAsia="zh-CN"/>
              </w:rPr>
              <w:t>工作原理</w:t>
            </w:r>
          </w:p>
          <w:p w14:paraId="450B9A9C">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‌工作流程‌</w:t>
            </w:r>
          </w:p>
          <w:p w14:paraId="410C3BDD">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当空调或热管理系统需冷却液循环时，控制单元驱动电机运转，带动叶轮产生离心力，推动冷却液流动</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‌制冷模式下，冷却液流经冷凝器或电池冷却回路；制热模式下，冷却液通过PTC加热器或电机余热回收装置进行热交换</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w:t>
            </w:r>
          </w:p>
          <w:p w14:paraId="05736B38">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‌智能调节‌</w:t>
            </w:r>
          </w:p>
          <w:p w14:paraId="2B8A37B8">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根据系统负荷需求（如电池温度、空调制热功率），控制单元自动调节电机转速，平衡流量与能耗</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‌流量传感器实时反馈数据，避免因压力异常导致过载或空转‌</w:t>
            </w:r>
            <w:r>
              <w:rPr>
                <w:rFonts w:hint="eastAsia" w:ascii="宋体" w:hAnsi="宋体" w:eastAsia="宋体" w:cs="宋体"/>
                <w:sz w:val="21"/>
                <w:szCs w:val="21"/>
                <w:lang w:val="en-US" w:eastAsia="zh-CN"/>
              </w:rPr>
              <w:t>。</w:t>
            </w:r>
          </w:p>
          <w:p w14:paraId="0BF084BE">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‌集成化设计‌</w:t>
            </w:r>
          </w:p>
          <w:p w14:paraId="4C6D2432">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与整车热管理系统深度集成，通过电动冷却液泵与膨胀阀、电磁阀等协同工作，实现多回路精准控温</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w:t>
            </w:r>
          </w:p>
          <w:p w14:paraId="3FFE0CCC">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default" w:ascii="宋体" w:hAnsi="宋体" w:eastAsia="宋体" w:cs="宋体"/>
                <w:sz w:val="21"/>
                <w:szCs w:val="21"/>
                <w:lang w:val="en-US" w:eastAsia="zh-CN"/>
              </w:rPr>
              <w:t>技术特点</w:t>
            </w:r>
          </w:p>
          <w:p w14:paraId="5EF277F3">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‌高效节能‌：永磁电机与无刷技术减少能量损耗，提升续航能力</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w:t>
            </w:r>
          </w:p>
          <w:p w14:paraId="175046A6">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‌精准控制‌：闭环反馈机制确保流量与温度匹配实际工况，降低系统故障率</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w:t>
            </w:r>
          </w:p>
          <w:p w14:paraId="122422A8">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‌环境适应‌：耐高温、防腐蚀材质适应电动汽车复杂运行环境</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w:t>
            </w:r>
          </w:p>
          <w:p w14:paraId="29CBA095">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5.吉利EV450空调加热水泵更换</w:t>
            </w:r>
          </w:p>
          <w:p w14:paraId="610EE9E8">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default" w:ascii="宋体" w:hAnsi="宋体" w:eastAsia="宋体" w:cs="宋体"/>
                <w:sz w:val="21"/>
                <w:szCs w:val="21"/>
                <w:lang w:val="en-US" w:eastAsia="zh-CN"/>
              </w:rPr>
              <w:t>前期准备</w:t>
            </w:r>
          </w:p>
          <w:p w14:paraId="7F8FB5ED">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‌工具与材料‌</w:t>
            </w:r>
          </w:p>
          <w:p w14:paraId="0A71F70B">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需准备扳手、螺丝刀、冷却液回收桶、新水泵（需与EV450型号匹配）、密封胶、防冻液等</w:t>
            </w:r>
            <w:r>
              <w:rPr>
                <w:rFonts w:hint="eastAsia" w:ascii="宋体" w:hAnsi="宋体" w:eastAsia="宋体" w:cs="宋体"/>
                <w:sz w:val="21"/>
                <w:szCs w:val="21"/>
                <w:lang w:val="en-US" w:eastAsia="zh-CN"/>
              </w:rPr>
              <w:t>。</w:t>
            </w:r>
          </w:p>
          <w:p w14:paraId="41CA852A">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检查新水泵密封圈是否完好，建议使用原厂配件。</w:t>
            </w:r>
          </w:p>
          <w:p w14:paraId="6EF5E04F">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‌安全措施‌</w:t>
            </w:r>
          </w:p>
          <w:p w14:paraId="4D802A4B">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‌高压系统断电‌：关闭车辆电源总开关，断开12V低压电池负极，避免触电风险‌</w:t>
            </w:r>
            <w:r>
              <w:rPr>
                <w:rFonts w:hint="eastAsia" w:ascii="宋体" w:hAnsi="宋体" w:eastAsia="宋体" w:cs="宋体"/>
                <w:sz w:val="21"/>
                <w:szCs w:val="21"/>
                <w:lang w:val="en-US" w:eastAsia="zh-CN"/>
              </w:rPr>
              <w:t>。</w:t>
            </w:r>
          </w:p>
          <w:p w14:paraId="623DA8E8">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佩戴防护手套及护目镜，防止冷却液接触皮肤‌。</w:t>
            </w:r>
          </w:p>
          <w:p w14:paraId="54F43BA8">
            <w:pPr>
              <w:numPr>
                <w:ilvl w:val="0"/>
                <w:numId w:val="0"/>
              </w:numPr>
              <w:bidi w:val="0"/>
              <w:spacing w:line="36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default" w:ascii="宋体" w:hAnsi="宋体" w:eastAsia="宋体" w:cs="宋体"/>
                <w:sz w:val="21"/>
                <w:szCs w:val="21"/>
                <w:lang w:val="en-US" w:eastAsia="zh-CN"/>
              </w:rPr>
              <w:t>操作流程</w:t>
            </w:r>
          </w:p>
          <w:p w14:paraId="0CA60AE0">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‌排放冷却液‌</w:t>
            </w:r>
          </w:p>
          <w:p w14:paraId="6C334DCD">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打开前机舱盖，找到冷却液储液罐（通常为半透明塑料容器），缓慢拧开盖子释放压力</w:t>
            </w:r>
            <w:r>
              <w:rPr>
                <w:rFonts w:hint="eastAsia" w:ascii="宋体" w:hAnsi="宋体" w:eastAsia="宋体" w:cs="宋体"/>
                <w:sz w:val="21"/>
                <w:szCs w:val="21"/>
                <w:lang w:val="en-US" w:eastAsia="zh-CN"/>
              </w:rPr>
              <w:t>。</w:t>
            </w:r>
          </w:p>
          <w:p w14:paraId="43E7AB81">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举升车辆，在底盘处找到水泵排水口或管路接口，将冷却液回收到专用容器中‌。</w:t>
            </w:r>
          </w:p>
          <w:p w14:paraId="41608004">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‌拆卸旧水泵‌</w:t>
            </w:r>
          </w:p>
          <w:p w14:paraId="2E5858DD">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定位水泵：空调加热水泵通常位于前舱热管理模块附近，与冷却管路连接</w:t>
            </w:r>
            <w:r>
              <w:rPr>
                <w:rFonts w:hint="eastAsia" w:ascii="宋体" w:hAnsi="宋体" w:eastAsia="宋体" w:cs="宋体"/>
                <w:sz w:val="21"/>
                <w:szCs w:val="21"/>
                <w:lang w:val="en-US" w:eastAsia="zh-CN"/>
              </w:rPr>
              <w:t>。</w:t>
            </w:r>
          </w:p>
          <w:p w14:paraId="54E8F0B1">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拆除固定螺栓：使用工具松开水泵固定螺栓（一般为3-4颗），注意标记螺栓位置避免错位</w:t>
            </w:r>
            <w:r>
              <w:rPr>
                <w:rFonts w:hint="eastAsia" w:ascii="宋体" w:hAnsi="宋体" w:eastAsia="宋体" w:cs="宋体"/>
                <w:sz w:val="21"/>
                <w:szCs w:val="21"/>
                <w:lang w:val="en-US" w:eastAsia="zh-CN"/>
              </w:rPr>
              <w:t>。</w:t>
            </w:r>
          </w:p>
          <w:p w14:paraId="22C3EA43">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断开管路与线束：先拔除水泵电源插头，再分离进出水管（需用夹具封闭管路防止泄漏）。</w:t>
            </w:r>
          </w:p>
          <w:p w14:paraId="41C7D8B7">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‌安装新水泵‌</w:t>
            </w:r>
          </w:p>
          <w:p w14:paraId="51808987">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清洁安装面：用无纺布清理水泵安装面残留密封胶或污渍</w:t>
            </w:r>
            <w:r>
              <w:rPr>
                <w:rFonts w:hint="eastAsia" w:ascii="宋体" w:hAnsi="宋体" w:eastAsia="宋体" w:cs="宋体"/>
                <w:sz w:val="21"/>
                <w:szCs w:val="21"/>
                <w:lang w:val="en-US" w:eastAsia="zh-CN"/>
              </w:rPr>
              <w:t>。</w:t>
            </w:r>
          </w:p>
          <w:p w14:paraId="3CA255E4">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安装密封圈：将新密封圈涂抹少量冷却液润滑后装入槽内</w:t>
            </w:r>
            <w:r>
              <w:rPr>
                <w:rFonts w:hint="eastAsia" w:ascii="宋体" w:hAnsi="宋体" w:eastAsia="宋体" w:cs="宋体"/>
                <w:sz w:val="21"/>
                <w:szCs w:val="21"/>
                <w:lang w:val="en-US" w:eastAsia="zh-CN"/>
              </w:rPr>
              <w:t>。</w:t>
            </w:r>
          </w:p>
          <w:p w14:paraId="027A10D7">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固定水泵：对准安装孔位，按对角线顺序分次拧紧螺栓（扭矩参考维修手册，通常为8-12N·m）。</w:t>
            </w:r>
          </w:p>
          <w:p w14:paraId="717BAAFF">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‌系统恢复与测试‌</w:t>
            </w:r>
          </w:p>
          <w:p w14:paraId="254E5EEB">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加注冷却液：从储液罐加注新防冻液至标准刻度线，启动车辆并开启加热功能排出管路空气</w:t>
            </w:r>
            <w:r>
              <w:rPr>
                <w:rFonts w:hint="eastAsia" w:ascii="宋体" w:hAnsi="宋体" w:eastAsia="宋体" w:cs="宋体"/>
                <w:sz w:val="21"/>
                <w:szCs w:val="21"/>
                <w:lang w:val="en-US" w:eastAsia="zh-CN"/>
              </w:rPr>
              <w:t>。</w:t>
            </w:r>
          </w:p>
          <w:p w14:paraId="27EFEBA0">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功能验证：观察水泵运转是否平稳，检查管路接口是否渗漏（可通过荧光检漏剂辅助检测）</w:t>
            </w:r>
            <w:r>
              <w:rPr>
                <w:rFonts w:hint="eastAsia" w:ascii="宋体" w:hAnsi="宋体" w:eastAsia="宋体" w:cs="宋体"/>
                <w:sz w:val="21"/>
                <w:szCs w:val="21"/>
                <w:lang w:val="en-US" w:eastAsia="zh-CN"/>
              </w:rPr>
              <w:t>。</w:t>
            </w:r>
          </w:p>
          <w:p w14:paraId="783A6C2C">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复检冷却液位：运行10分钟后熄火，补液至MAX标记线。</w:t>
            </w:r>
          </w:p>
          <w:p w14:paraId="3EF85086">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‌操作规范‌</w:t>
            </w:r>
          </w:p>
          <w:p w14:paraId="7CE11D9C">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拆卸时避免拉扯线束或损坏相邻部件（如电子膨胀阀、PTC加热器）</w:t>
            </w:r>
            <w:r>
              <w:rPr>
                <w:rFonts w:hint="eastAsia" w:ascii="宋体" w:hAnsi="宋体" w:eastAsia="宋体" w:cs="宋体"/>
                <w:sz w:val="21"/>
                <w:szCs w:val="21"/>
                <w:lang w:val="en-US" w:eastAsia="zh-CN"/>
              </w:rPr>
              <w:t>。</w:t>
            </w:r>
          </w:p>
          <w:p w14:paraId="5EAFAB8D">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冷却液需按原厂配方更换（如EV450专用乙二醇型），禁止混用不同品牌‌。</w:t>
            </w:r>
          </w:p>
          <w:p w14:paraId="30AE46D1">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‌安全风险‌</w:t>
            </w:r>
          </w:p>
          <w:p w14:paraId="010836AF">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未完全排空冷却液可能导致加注量不足，引发水泵气蚀或系统过热</w:t>
            </w:r>
            <w:r>
              <w:rPr>
                <w:rFonts w:hint="eastAsia" w:ascii="宋体" w:hAnsi="宋体" w:eastAsia="宋体" w:cs="宋体"/>
                <w:sz w:val="21"/>
                <w:szCs w:val="21"/>
                <w:lang w:val="en-US" w:eastAsia="zh-CN"/>
              </w:rPr>
              <w:t>。</w:t>
            </w:r>
          </w:p>
          <w:p w14:paraId="4A5220C2">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安装螺栓过紧可能损坏水泵壳体，过松则导致密封失效‌。</w:t>
            </w:r>
          </w:p>
        </w:tc>
      </w:tr>
      <w:tr w14:paraId="02C3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D65100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63433CE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3422D5D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408CB9F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34EEEEC5">
      <w:pPr>
        <w:rPr>
          <w:rFonts w:hint="eastAsia" w:ascii="宋体" w:hAnsi="宋体" w:eastAsia="宋体" w:cs="宋体"/>
          <w:color w:val="000000" w:themeColor="text1"/>
          <w:lang w:val="en-US" w:eastAsia="zh-CN"/>
          <w14:textFill>
            <w14:solidFill>
              <w14:schemeClr w14:val="tx1"/>
            </w14:solidFill>
          </w14:textFill>
        </w:rPr>
      </w:pPr>
    </w:p>
    <w:p w14:paraId="54A5867D">
      <w:pPr>
        <w:rPr>
          <w:rFonts w:hint="eastAsia" w:ascii="宋体" w:hAnsi="宋体" w:eastAsia="宋体" w:cs="宋体"/>
          <w:color w:val="000000" w:themeColor="text1"/>
          <w:lang w:val="en-US" w:eastAsia="zh-CN"/>
          <w14:textFill>
            <w14:solidFill>
              <w14:schemeClr w14:val="tx1"/>
            </w14:solidFill>
          </w14:textFill>
        </w:rPr>
      </w:pPr>
    </w:p>
    <w:p w14:paraId="5BCF4E6B">
      <w:pPr>
        <w:rPr>
          <w:rFonts w:hint="eastAsia" w:ascii="宋体" w:hAnsi="宋体" w:eastAsia="宋体" w:cs="宋体"/>
          <w:color w:val="000000" w:themeColor="text1"/>
          <w:lang w:val="en-US" w:eastAsia="zh-CN"/>
          <w14:textFill>
            <w14:solidFill>
              <w14:schemeClr w14:val="tx1"/>
            </w14:solidFill>
          </w14:textFill>
        </w:rPr>
      </w:pPr>
    </w:p>
    <w:p w14:paraId="2FDCAE1C">
      <w:pPr>
        <w:rPr>
          <w:rFonts w:hint="eastAsia" w:ascii="宋体" w:hAnsi="宋体" w:eastAsia="宋体" w:cs="宋体"/>
          <w:color w:val="000000" w:themeColor="text1"/>
          <w:lang w:val="en-US" w:eastAsia="zh-CN"/>
          <w14:textFill>
            <w14:solidFill>
              <w14:schemeClr w14:val="tx1"/>
            </w14:solidFill>
          </w14:textFill>
        </w:rPr>
      </w:pPr>
    </w:p>
    <w:p w14:paraId="55712E05">
      <w:pPr>
        <w:rPr>
          <w:rFonts w:hint="eastAsia" w:ascii="宋体" w:hAnsi="宋体" w:eastAsia="宋体" w:cs="宋体"/>
          <w:color w:val="000000" w:themeColor="text1"/>
          <w:lang w:val="en-US" w:eastAsia="zh-CN"/>
          <w14:textFill>
            <w14:solidFill>
              <w14:schemeClr w14:val="tx1"/>
            </w14:solidFill>
          </w14:textFill>
        </w:rPr>
      </w:pPr>
    </w:p>
    <w:p w14:paraId="38CB1590">
      <w:pPr>
        <w:rPr>
          <w:rFonts w:hint="eastAsia" w:ascii="宋体" w:hAnsi="宋体" w:eastAsia="宋体" w:cs="宋体"/>
          <w:color w:val="000000" w:themeColor="text1"/>
          <w:lang w:val="en-US" w:eastAsia="zh-CN"/>
          <w14:textFill>
            <w14:solidFill>
              <w14:schemeClr w14:val="tx1"/>
            </w14:solidFill>
          </w14:textFill>
        </w:rPr>
      </w:pPr>
    </w:p>
    <w:p w14:paraId="65FC2C7F">
      <w:pPr>
        <w:rPr>
          <w:rFonts w:hint="eastAsia" w:ascii="宋体" w:hAnsi="宋体" w:eastAsia="宋体" w:cs="宋体"/>
          <w:color w:val="000000" w:themeColor="text1"/>
          <w:lang w:val="en-US" w:eastAsia="zh-CN"/>
          <w14:textFill>
            <w14:solidFill>
              <w14:schemeClr w14:val="tx1"/>
            </w14:solidFill>
          </w14:textFill>
        </w:rPr>
      </w:pPr>
    </w:p>
    <w:p w14:paraId="0068DA58">
      <w:pPr>
        <w:pStyle w:val="3"/>
        <w:bidi w:val="0"/>
        <w:rPr>
          <w:rFonts w:hint="default" w:eastAsia="微软雅黑"/>
          <w:lang w:val="en-US" w:eastAsia="zh-CN"/>
        </w:rPr>
      </w:pPr>
      <w:r>
        <w:rPr>
          <w:rFonts w:hint="eastAsia"/>
        </w:rPr>
        <w:t>任务</w:t>
      </w:r>
      <w:r>
        <w:rPr>
          <w:rFonts w:hint="eastAsia"/>
          <w:lang w:val="en-US" w:eastAsia="zh-CN"/>
        </w:rPr>
        <w:t>三</w:t>
      </w:r>
      <w:r>
        <w:rPr>
          <w:rFonts w:hint="eastAsia"/>
        </w:rPr>
        <w:t xml:space="preserve">  </w:t>
      </w:r>
      <w:r>
        <w:rPr>
          <w:spacing w:val="2"/>
        </w:rPr>
        <w:t>电动空调暖风不热故</w:t>
      </w:r>
      <w:r>
        <w:rPr>
          <w:spacing w:val="-2"/>
        </w:rPr>
        <w:t>障检修</w:t>
      </w:r>
    </w:p>
    <w:tbl>
      <w:tblPr>
        <w:tblStyle w:val="10"/>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587C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5372521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62FC648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742F207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3DF142CA">
            <w:pPr>
              <w:bidi w:val="0"/>
              <w:spacing w:line="360" w:lineRule="auto"/>
              <w:rPr>
                <w:rFonts w:hint="eastAsia" w:ascii="宋体" w:hAnsi="宋体" w:eastAsia="宋体" w:cs="宋体"/>
                <w:color w:val="000000" w:themeColor="text1"/>
                <w:sz w:val="21"/>
                <w:szCs w:val="21"/>
                <w14:textFill>
                  <w14:solidFill>
                    <w14:schemeClr w14:val="tx1"/>
                  </w14:solidFill>
                </w14:textFill>
              </w:rPr>
            </w:pPr>
            <w:bookmarkStart w:id="2" w:name="_GoBack"/>
            <w:r>
              <w:rPr>
                <w:rFonts w:hint="eastAsia" w:ascii="宋体" w:hAnsi="宋体" w:eastAsia="宋体" w:cs="宋体"/>
                <w:color w:val="000000" w:themeColor="text1"/>
                <w:sz w:val="21"/>
                <w:szCs w:val="21"/>
                <w:lang w:val="en-US" w:eastAsia="zh-CN"/>
                <w14:textFill>
                  <w14:solidFill>
                    <w14:schemeClr w14:val="tx1"/>
                  </w14:solidFill>
                </w14:textFill>
              </w:rPr>
              <w:t>8</w:t>
            </w:r>
            <w:bookmarkEnd w:id="2"/>
            <w:r>
              <w:rPr>
                <w:rFonts w:hint="eastAsia" w:ascii="宋体" w:hAnsi="宋体" w:eastAsia="宋体" w:cs="宋体"/>
                <w:color w:val="000000" w:themeColor="text1"/>
                <w:sz w:val="21"/>
                <w:szCs w:val="21"/>
                <w14:textFill>
                  <w14:solidFill>
                    <w14:schemeClr w14:val="tx1"/>
                  </w14:solidFill>
                </w14:textFill>
              </w:rPr>
              <w:t>课时</w:t>
            </w:r>
          </w:p>
        </w:tc>
      </w:tr>
      <w:tr w14:paraId="2D78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74D2ADB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2084528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任务</w:t>
            </w:r>
            <w:r>
              <w:rPr>
                <w:rFonts w:hint="eastAsia" w:ascii="宋体" w:hAnsi="宋体" w:eastAsia="宋体" w:cs="宋体"/>
                <w:sz w:val="21"/>
                <w:szCs w:val="21"/>
                <w:lang w:val="en-US" w:eastAsia="zh-CN"/>
              </w:rPr>
              <w:t xml:space="preserve">三 </w:t>
            </w:r>
            <w:r>
              <w:rPr>
                <w:rFonts w:hint="eastAsia" w:ascii="宋体" w:hAnsi="宋体" w:eastAsia="宋体" w:cs="宋体"/>
                <w:spacing w:val="2"/>
                <w:sz w:val="21"/>
                <w:szCs w:val="21"/>
              </w:rPr>
              <w:t>电动空调暖风不热故</w:t>
            </w:r>
            <w:r>
              <w:rPr>
                <w:rFonts w:hint="eastAsia" w:ascii="宋体" w:hAnsi="宋体" w:eastAsia="宋体" w:cs="宋体"/>
                <w:spacing w:val="-2"/>
                <w:sz w:val="21"/>
                <w:szCs w:val="21"/>
              </w:rPr>
              <w:t>障检修</w:t>
            </w:r>
          </w:p>
        </w:tc>
        <w:tc>
          <w:tcPr>
            <w:tcW w:w="735" w:type="pct"/>
            <w:shd w:val="clear" w:color="auto" w:fill="auto"/>
            <w:vAlign w:val="center"/>
          </w:tcPr>
          <w:p w14:paraId="4AA1EDB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51073FD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1ED8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1A44D3A9">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00888E6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21F4F70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64A018D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7D56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CF9C82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511D0F24">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1233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45919B2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974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3E604E3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4CCBB3A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132A593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45FA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503F8AF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1.正确讲述吉利EV450电动空调供暖系统的组成和工作原理</w:t>
            </w:r>
          </w:p>
          <w:p w14:paraId="21D19493">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2.正确讲述吉利EV450空调供暖控制策略及故障检修方法</w:t>
            </w:r>
          </w:p>
        </w:tc>
        <w:tc>
          <w:tcPr>
            <w:tcW w:w="1776" w:type="pct"/>
            <w:gridSpan w:val="3"/>
            <w:shd w:val="clear" w:color="auto" w:fill="auto"/>
            <w:vAlign w:val="center"/>
          </w:tcPr>
          <w:p w14:paraId="024F58A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1.能正确对EV450空调暖风不热故障进行故障确认</w:t>
            </w:r>
          </w:p>
          <w:p w14:paraId="4D41123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2.能正确对EV450暖风不热故障进行诊断分析</w:t>
            </w:r>
          </w:p>
          <w:p w14:paraId="5051C6C5">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3.能正确利用仪器设备对EV450暖风不热故障进行检修</w:t>
            </w:r>
          </w:p>
        </w:tc>
        <w:tc>
          <w:tcPr>
            <w:tcW w:w="1680" w:type="pct"/>
            <w:shd w:val="clear" w:color="auto" w:fill="auto"/>
            <w:vAlign w:val="center"/>
          </w:tcPr>
          <w:p w14:paraId="1FC6E57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175668F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3DC1D50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0931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24D7C19">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5733A2D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吉利EV450电动空调供暖系统的组成和工作原理</w:t>
            </w:r>
          </w:p>
          <w:p w14:paraId="75232CE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吉利EV450空调供暖控制策略及故障检修</w:t>
            </w:r>
          </w:p>
        </w:tc>
      </w:tr>
      <w:tr w14:paraId="1810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05AD6CD">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708D2972">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2598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DE76037">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16F3AC7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7F20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3E12514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41B8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17A9495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4A03E73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5A6D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934B8E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58700E5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1.吉利EV450整车热管理系统</w:t>
            </w:r>
          </w:p>
          <w:p w14:paraId="57F0FF5F">
            <w:pPr>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EV450 整车热管理系统分为三个部分：乘员舱热管理、动力电池系统热 管理、电驱动系统热管理。</w:t>
            </w:r>
          </w:p>
          <w:p w14:paraId="60890325">
            <w:pPr>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一个冷却液回路是动力电池与电驱动系统冷却液回路，一个冷却液回路 是 PTC 加热器制热回路。每个冷却液回路均有一个膨胀罐。</w:t>
            </w:r>
          </w:p>
          <w:p w14:paraId="1B660377">
            <w:pPr>
              <w:numPr>
                <w:ilvl w:val="0"/>
                <w:numId w:val="0"/>
              </w:numPr>
              <w:bidi w:val="0"/>
              <w:spacing w:line="36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PTC 加热器制热回路有两个换热器，一个是位于乘员舱空调箱总成风道中 加热芯体，另一个是集成于 Chiller 中的换热器。</w:t>
            </w:r>
          </w:p>
          <w:p w14:paraId="40E5F749">
            <w:pPr>
              <w:numPr>
                <w:ilvl w:val="0"/>
                <w:numId w:val="0"/>
              </w:num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2.乘员舱热管理</w:t>
            </w:r>
          </w:p>
          <w:p w14:paraId="38311177">
            <w:pPr>
              <w:numPr>
                <w:ilvl w:val="0"/>
                <w:numId w:val="0"/>
              </w:numPr>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制冷空调系统的控制为控制面板+热管理控制器（A/C空调控制器）的形式，空调控制面板采集按键信息，将信息通过LIN线传给热管理控制器（A/C空调控制器），由热管理器  完成整车乘员舱制冷空调系统的运行管理。</w:t>
            </w:r>
          </w:p>
          <w:p w14:paraId="682A9EEB">
            <w:pPr>
              <w:numPr>
                <w:ilvl w:val="0"/>
                <w:numId w:val="0"/>
              </w:numPr>
              <w:bidi w:val="0"/>
              <w:spacing w:line="360" w:lineRule="auto"/>
              <w:jc w:val="center"/>
            </w:pPr>
            <w:r>
              <w:drawing>
                <wp:inline distT="0" distB="0" distL="114300" distR="114300">
                  <wp:extent cx="4232275" cy="3540125"/>
                  <wp:effectExtent l="0" t="0" r="15875"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pic:cNvPicPr>
                        </pic:nvPicPr>
                        <pic:blipFill>
                          <a:blip r:embed="rId16"/>
                          <a:stretch>
                            <a:fillRect/>
                          </a:stretch>
                        </pic:blipFill>
                        <pic:spPr>
                          <a:xfrm rot="21600000">
                            <a:off x="0" y="0"/>
                            <a:ext cx="4232275" cy="3540125"/>
                          </a:xfrm>
                          <a:prstGeom prst="rect">
                            <a:avLst/>
                          </a:prstGeom>
                        </pic:spPr>
                      </pic:pic>
                    </a:graphicData>
                  </a:graphic>
                </wp:inline>
              </w:drawing>
            </w:r>
          </w:p>
          <w:p w14:paraId="3E117AEA">
            <w:pPr>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kern w:val="2"/>
                <w:sz w:val="21"/>
                <w:szCs w:val="22"/>
                <w:lang w:val="en-US" w:eastAsia="zh-CN" w:bidi="ar-SA"/>
              </w:rPr>
              <w:t>3.</w:t>
            </w:r>
            <w:r>
              <w:rPr>
                <w:rFonts w:hint="eastAsia" w:ascii="宋体" w:hAnsi="宋体" w:eastAsia="宋体" w:cs="宋体"/>
                <w:lang w:val="en-US" w:eastAsia="zh-CN"/>
              </w:rPr>
              <w:t>检测电动汽车空调PTC加热器供电</w:t>
            </w:r>
          </w:p>
          <w:p w14:paraId="7104E4D4">
            <w:pPr>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车辆上电，用万用表电压档测量PTC驱动器的低压插头B34的1号端子，应有低压蓄电池电压如图所示。若无电压，检查前机舱保险盘的F1/13保险丝，若保险正常，检查前机舱保险盘B1C插头的31号端子到PTC的B34插头的1号端子之间的线路的阻值应小于1，否则为断路或接触不良。</w:t>
            </w:r>
          </w:p>
          <w:p w14:paraId="1F044B9D">
            <w:pPr>
              <w:numPr>
                <w:ilvl w:val="0"/>
                <w:numId w:val="0"/>
              </w:numPr>
              <w:bidi w:val="0"/>
              <w:spacing w:line="360" w:lineRule="auto"/>
              <w:jc w:val="center"/>
              <w:rPr>
                <w:rFonts w:hint="eastAsia" w:ascii="宋体" w:hAnsi="宋体" w:eastAsia="宋体" w:cs="宋体"/>
                <w:lang w:val="en-US" w:eastAsia="zh-CN"/>
              </w:rPr>
            </w:pPr>
            <w:r>
              <w:drawing>
                <wp:inline distT="0" distB="0" distL="114300" distR="114300">
                  <wp:extent cx="3545840" cy="2858135"/>
                  <wp:effectExtent l="0" t="0" r="16510" b="1841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7"/>
                          <a:stretch>
                            <a:fillRect/>
                          </a:stretch>
                        </pic:blipFill>
                        <pic:spPr>
                          <a:xfrm>
                            <a:off x="0" y="0"/>
                            <a:ext cx="3545840" cy="2858135"/>
                          </a:xfrm>
                          <a:prstGeom prst="rect">
                            <a:avLst/>
                          </a:prstGeom>
                          <a:noFill/>
                          <a:ln>
                            <a:noFill/>
                          </a:ln>
                        </pic:spPr>
                      </pic:pic>
                    </a:graphicData>
                  </a:graphic>
                </wp:inline>
              </w:drawing>
            </w:r>
          </w:p>
          <w:p w14:paraId="3AB09AC3">
            <w:pPr>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用万用表电阻档测量PTC驱动器的低压插头B34的9号端子与车身之间的阻值，应小于12，否则为断路或接触不良。</w:t>
            </w:r>
          </w:p>
          <w:p w14:paraId="77DF3A41">
            <w:pPr>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用万用表测量 PTC驱动低压插头 B34的12号端子电压应为2.5V左右,若为5V或12V，则为点火短路；若为0V，关闭点火开关，测量其与车身之间的阻值，若相通，证明对地短路；若不通，测量其与PTC的B34插头的11号端子之间的阳值，应为60Ω左右，若远小于60Ω，证明对CAN-L短路。同理，检测CAN-L是否断路或对火、地短路。</w:t>
            </w:r>
          </w:p>
        </w:tc>
      </w:tr>
      <w:tr w14:paraId="6769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545DFC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7E54A95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7B5A4B3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23DE8CF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5F3A362A">
      <w:pPr>
        <w:rPr>
          <w:rFonts w:hint="eastAsia" w:ascii="宋体" w:hAnsi="宋体" w:eastAsia="宋体" w:cs="宋体"/>
          <w:color w:val="000000" w:themeColor="text1"/>
          <w:lang w:val="en-US" w:eastAsia="zh-CN"/>
          <w14:textFill>
            <w14:solidFill>
              <w14:schemeClr w14:val="tx1"/>
            </w14:solidFill>
          </w14:textFill>
        </w:rPr>
      </w:pPr>
    </w:p>
    <w:p w14:paraId="44E07D59">
      <w:pPr>
        <w:rPr>
          <w:rFonts w:hint="eastAsia" w:ascii="宋体" w:hAnsi="宋体" w:eastAsia="宋体" w:cs="宋体"/>
          <w:color w:val="000000" w:themeColor="text1"/>
          <w:lang w:val="en-US" w:eastAsia="zh-CN"/>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p>
    <w:p w14:paraId="6B378EA3">
      <w:pPr>
        <w:rPr>
          <w:rFonts w:hint="eastAsia" w:ascii="宋体" w:hAnsi="宋体" w:eastAsia="宋体" w:cs="宋体"/>
          <w:b/>
          <w:bCs/>
          <w:sz w:val="24"/>
          <w:szCs w:val="24"/>
          <w:lang w:val="en-US" w:eastAsia="zh-CN"/>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9149"/>
      <w:docPartObj>
        <w:docPartGallery w:val="autotext"/>
      </w:docPartObj>
    </w:sdtPr>
    <w:sdtEndPr>
      <w:rPr>
        <w:rFonts w:ascii="Times New Roman" w:hAnsi="Times New Roman" w:cs="Times New Roman"/>
        <w:sz w:val="21"/>
        <w:szCs w:val="21"/>
      </w:rPr>
    </w:sdtEndPr>
    <w:sdtContent>
      <w:p w14:paraId="6F751A34">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4780"/>
      <w:docPartObj>
        <w:docPartGallery w:val="autotext"/>
      </w:docPartObj>
    </w:sdtPr>
    <w:sdtEndPr>
      <w:rPr>
        <w:rFonts w:ascii="Times New Roman" w:hAnsi="Times New Roman" w:cs="Times New Roman"/>
        <w:sz w:val="21"/>
        <w:szCs w:val="21"/>
      </w:rPr>
    </w:sdtEndPr>
    <w:sdtContent>
      <w:p w14:paraId="2D27F798">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s>
  <w:rsids>
    <w:rsidRoot w:val="00A458E2"/>
    <w:rsid w:val="0000135A"/>
    <w:rsid w:val="000025A2"/>
    <w:rsid w:val="0001231C"/>
    <w:rsid w:val="00014E6A"/>
    <w:rsid w:val="000227FF"/>
    <w:rsid w:val="00034292"/>
    <w:rsid w:val="00047B15"/>
    <w:rsid w:val="000503CD"/>
    <w:rsid w:val="00061266"/>
    <w:rsid w:val="00073FFF"/>
    <w:rsid w:val="00080B2F"/>
    <w:rsid w:val="00083B1D"/>
    <w:rsid w:val="0008425E"/>
    <w:rsid w:val="000A47DA"/>
    <w:rsid w:val="000B724E"/>
    <w:rsid w:val="000C05B6"/>
    <w:rsid w:val="000E7ABF"/>
    <w:rsid w:val="000F1AA5"/>
    <w:rsid w:val="00104102"/>
    <w:rsid w:val="00116F8E"/>
    <w:rsid w:val="00123AC2"/>
    <w:rsid w:val="00125734"/>
    <w:rsid w:val="00150EAD"/>
    <w:rsid w:val="00155168"/>
    <w:rsid w:val="00160F39"/>
    <w:rsid w:val="00177909"/>
    <w:rsid w:val="00185006"/>
    <w:rsid w:val="001C0B2A"/>
    <w:rsid w:val="001D11ED"/>
    <w:rsid w:val="001D2461"/>
    <w:rsid w:val="001E5C04"/>
    <w:rsid w:val="001F2B26"/>
    <w:rsid w:val="001F3ED9"/>
    <w:rsid w:val="00215EAA"/>
    <w:rsid w:val="002313F6"/>
    <w:rsid w:val="002410F1"/>
    <w:rsid w:val="00241FD8"/>
    <w:rsid w:val="00243AEB"/>
    <w:rsid w:val="00247811"/>
    <w:rsid w:val="002519F4"/>
    <w:rsid w:val="00256F70"/>
    <w:rsid w:val="00263AEB"/>
    <w:rsid w:val="00264E69"/>
    <w:rsid w:val="00265FE1"/>
    <w:rsid w:val="002668A0"/>
    <w:rsid w:val="00266ECA"/>
    <w:rsid w:val="0029126B"/>
    <w:rsid w:val="002A40BA"/>
    <w:rsid w:val="002C0F5F"/>
    <w:rsid w:val="002C373A"/>
    <w:rsid w:val="002C61D4"/>
    <w:rsid w:val="002D2B06"/>
    <w:rsid w:val="002E43CB"/>
    <w:rsid w:val="002E6020"/>
    <w:rsid w:val="0032394F"/>
    <w:rsid w:val="00325978"/>
    <w:rsid w:val="00345570"/>
    <w:rsid w:val="003479A8"/>
    <w:rsid w:val="00351C4B"/>
    <w:rsid w:val="00361B5F"/>
    <w:rsid w:val="003723E1"/>
    <w:rsid w:val="00374DA0"/>
    <w:rsid w:val="0037613A"/>
    <w:rsid w:val="00376FA7"/>
    <w:rsid w:val="003837B4"/>
    <w:rsid w:val="00390AF4"/>
    <w:rsid w:val="003A1C0E"/>
    <w:rsid w:val="003A6947"/>
    <w:rsid w:val="003B079B"/>
    <w:rsid w:val="003D02E2"/>
    <w:rsid w:val="003D3C09"/>
    <w:rsid w:val="003F448A"/>
    <w:rsid w:val="00401519"/>
    <w:rsid w:val="00404BE4"/>
    <w:rsid w:val="00413AD0"/>
    <w:rsid w:val="00461B3D"/>
    <w:rsid w:val="00466CBD"/>
    <w:rsid w:val="00467785"/>
    <w:rsid w:val="004874D5"/>
    <w:rsid w:val="00497E61"/>
    <w:rsid w:val="004B2773"/>
    <w:rsid w:val="00501D0E"/>
    <w:rsid w:val="0050567B"/>
    <w:rsid w:val="00517260"/>
    <w:rsid w:val="00517709"/>
    <w:rsid w:val="00522102"/>
    <w:rsid w:val="00522DF4"/>
    <w:rsid w:val="00556365"/>
    <w:rsid w:val="00571968"/>
    <w:rsid w:val="00582369"/>
    <w:rsid w:val="00592C06"/>
    <w:rsid w:val="005B631A"/>
    <w:rsid w:val="005B6668"/>
    <w:rsid w:val="005C12A2"/>
    <w:rsid w:val="005C2A77"/>
    <w:rsid w:val="005D0A67"/>
    <w:rsid w:val="005D2854"/>
    <w:rsid w:val="005E2A2C"/>
    <w:rsid w:val="005F037B"/>
    <w:rsid w:val="005F136C"/>
    <w:rsid w:val="00650C76"/>
    <w:rsid w:val="00652A6A"/>
    <w:rsid w:val="00661CF8"/>
    <w:rsid w:val="0067722F"/>
    <w:rsid w:val="006800F5"/>
    <w:rsid w:val="00682507"/>
    <w:rsid w:val="00693713"/>
    <w:rsid w:val="00694F86"/>
    <w:rsid w:val="006B4251"/>
    <w:rsid w:val="006C3B23"/>
    <w:rsid w:val="006C5A20"/>
    <w:rsid w:val="006C7D90"/>
    <w:rsid w:val="006D6F3B"/>
    <w:rsid w:val="006E30C4"/>
    <w:rsid w:val="006E3245"/>
    <w:rsid w:val="006F182F"/>
    <w:rsid w:val="00703A4C"/>
    <w:rsid w:val="007079EF"/>
    <w:rsid w:val="00711230"/>
    <w:rsid w:val="00770FE5"/>
    <w:rsid w:val="007754D4"/>
    <w:rsid w:val="00782745"/>
    <w:rsid w:val="00782B83"/>
    <w:rsid w:val="00784758"/>
    <w:rsid w:val="007A3B95"/>
    <w:rsid w:val="007A4C4B"/>
    <w:rsid w:val="007A647A"/>
    <w:rsid w:val="007D0087"/>
    <w:rsid w:val="007D736F"/>
    <w:rsid w:val="007F1030"/>
    <w:rsid w:val="007F3FD5"/>
    <w:rsid w:val="00827A27"/>
    <w:rsid w:val="00830F14"/>
    <w:rsid w:val="00841D6B"/>
    <w:rsid w:val="00842225"/>
    <w:rsid w:val="00854149"/>
    <w:rsid w:val="008723E8"/>
    <w:rsid w:val="00873DA1"/>
    <w:rsid w:val="0088494C"/>
    <w:rsid w:val="008871CD"/>
    <w:rsid w:val="008A343A"/>
    <w:rsid w:val="008A67FA"/>
    <w:rsid w:val="008A77A5"/>
    <w:rsid w:val="008A78CA"/>
    <w:rsid w:val="008C310A"/>
    <w:rsid w:val="008C35AC"/>
    <w:rsid w:val="008E0C60"/>
    <w:rsid w:val="008F0C48"/>
    <w:rsid w:val="009120B8"/>
    <w:rsid w:val="00922269"/>
    <w:rsid w:val="00926ABA"/>
    <w:rsid w:val="00931D92"/>
    <w:rsid w:val="009413D7"/>
    <w:rsid w:val="0094384F"/>
    <w:rsid w:val="009446E2"/>
    <w:rsid w:val="009546CE"/>
    <w:rsid w:val="00966610"/>
    <w:rsid w:val="00967301"/>
    <w:rsid w:val="00971236"/>
    <w:rsid w:val="00984862"/>
    <w:rsid w:val="0099429E"/>
    <w:rsid w:val="00994F31"/>
    <w:rsid w:val="009B0133"/>
    <w:rsid w:val="009B177E"/>
    <w:rsid w:val="009C5064"/>
    <w:rsid w:val="009D132F"/>
    <w:rsid w:val="009F7A84"/>
    <w:rsid w:val="00A011E6"/>
    <w:rsid w:val="00A01FB1"/>
    <w:rsid w:val="00A176FA"/>
    <w:rsid w:val="00A272B6"/>
    <w:rsid w:val="00A278D2"/>
    <w:rsid w:val="00A31A97"/>
    <w:rsid w:val="00A42049"/>
    <w:rsid w:val="00A458E2"/>
    <w:rsid w:val="00A5587B"/>
    <w:rsid w:val="00A65041"/>
    <w:rsid w:val="00A72ADE"/>
    <w:rsid w:val="00A7719B"/>
    <w:rsid w:val="00A8136E"/>
    <w:rsid w:val="00A831A4"/>
    <w:rsid w:val="00AA2FB9"/>
    <w:rsid w:val="00AB6C3C"/>
    <w:rsid w:val="00AB6CEB"/>
    <w:rsid w:val="00AC6DA3"/>
    <w:rsid w:val="00AD558A"/>
    <w:rsid w:val="00B0067D"/>
    <w:rsid w:val="00B00CE3"/>
    <w:rsid w:val="00B01EB9"/>
    <w:rsid w:val="00B07CC7"/>
    <w:rsid w:val="00B12204"/>
    <w:rsid w:val="00B24073"/>
    <w:rsid w:val="00B2456F"/>
    <w:rsid w:val="00B42588"/>
    <w:rsid w:val="00B43767"/>
    <w:rsid w:val="00B43ADD"/>
    <w:rsid w:val="00B43BB3"/>
    <w:rsid w:val="00B5474E"/>
    <w:rsid w:val="00B55276"/>
    <w:rsid w:val="00B55707"/>
    <w:rsid w:val="00B6071B"/>
    <w:rsid w:val="00B7600D"/>
    <w:rsid w:val="00B8000F"/>
    <w:rsid w:val="00B96F30"/>
    <w:rsid w:val="00BA548D"/>
    <w:rsid w:val="00BB58D9"/>
    <w:rsid w:val="00BC06F8"/>
    <w:rsid w:val="00BC1DD1"/>
    <w:rsid w:val="00BC2120"/>
    <w:rsid w:val="00BD0ED6"/>
    <w:rsid w:val="00BE1E01"/>
    <w:rsid w:val="00C02020"/>
    <w:rsid w:val="00C10677"/>
    <w:rsid w:val="00C27A38"/>
    <w:rsid w:val="00C4573A"/>
    <w:rsid w:val="00C51EA1"/>
    <w:rsid w:val="00C73812"/>
    <w:rsid w:val="00C8596B"/>
    <w:rsid w:val="00CA7C31"/>
    <w:rsid w:val="00CB4240"/>
    <w:rsid w:val="00CC289D"/>
    <w:rsid w:val="00CE3D41"/>
    <w:rsid w:val="00D03426"/>
    <w:rsid w:val="00D05F7E"/>
    <w:rsid w:val="00D2034F"/>
    <w:rsid w:val="00D22353"/>
    <w:rsid w:val="00D23242"/>
    <w:rsid w:val="00D24300"/>
    <w:rsid w:val="00D4529E"/>
    <w:rsid w:val="00D45F04"/>
    <w:rsid w:val="00D53468"/>
    <w:rsid w:val="00D701B6"/>
    <w:rsid w:val="00D743B5"/>
    <w:rsid w:val="00D749B0"/>
    <w:rsid w:val="00D81A4B"/>
    <w:rsid w:val="00D85D98"/>
    <w:rsid w:val="00D92E4B"/>
    <w:rsid w:val="00DA18E8"/>
    <w:rsid w:val="00DA310F"/>
    <w:rsid w:val="00DB10FA"/>
    <w:rsid w:val="00DB3AD5"/>
    <w:rsid w:val="00DB5AFB"/>
    <w:rsid w:val="00DC480C"/>
    <w:rsid w:val="00DF089C"/>
    <w:rsid w:val="00E075AB"/>
    <w:rsid w:val="00E466CA"/>
    <w:rsid w:val="00E50930"/>
    <w:rsid w:val="00E52BE0"/>
    <w:rsid w:val="00E65A32"/>
    <w:rsid w:val="00E7264B"/>
    <w:rsid w:val="00E970E4"/>
    <w:rsid w:val="00E971F9"/>
    <w:rsid w:val="00E973C0"/>
    <w:rsid w:val="00EB4C07"/>
    <w:rsid w:val="00EB63AB"/>
    <w:rsid w:val="00ED3278"/>
    <w:rsid w:val="00ED6C29"/>
    <w:rsid w:val="00EF1087"/>
    <w:rsid w:val="00EF25F2"/>
    <w:rsid w:val="00EF49D0"/>
    <w:rsid w:val="00EF52DB"/>
    <w:rsid w:val="00EF61AA"/>
    <w:rsid w:val="00F010B6"/>
    <w:rsid w:val="00F02677"/>
    <w:rsid w:val="00F07034"/>
    <w:rsid w:val="00F11776"/>
    <w:rsid w:val="00F11830"/>
    <w:rsid w:val="00F132D1"/>
    <w:rsid w:val="00F22906"/>
    <w:rsid w:val="00F3064E"/>
    <w:rsid w:val="00F41F2D"/>
    <w:rsid w:val="00F4265F"/>
    <w:rsid w:val="00F46CE7"/>
    <w:rsid w:val="00F53601"/>
    <w:rsid w:val="00F571BA"/>
    <w:rsid w:val="00F609CD"/>
    <w:rsid w:val="00F65C30"/>
    <w:rsid w:val="00F66ECC"/>
    <w:rsid w:val="00F72A1B"/>
    <w:rsid w:val="00F7469D"/>
    <w:rsid w:val="00F914AA"/>
    <w:rsid w:val="00F91A9B"/>
    <w:rsid w:val="00F93732"/>
    <w:rsid w:val="00FA1521"/>
    <w:rsid w:val="00FA3668"/>
    <w:rsid w:val="00FA72C8"/>
    <w:rsid w:val="00FD116C"/>
    <w:rsid w:val="00FD63FE"/>
    <w:rsid w:val="00FE0F74"/>
    <w:rsid w:val="00FE2F2D"/>
    <w:rsid w:val="011A24F4"/>
    <w:rsid w:val="011E3D92"/>
    <w:rsid w:val="01253372"/>
    <w:rsid w:val="012A4E2C"/>
    <w:rsid w:val="012D2227"/>
    <w:rsid w:val="01396E1E"/>
    <w:rsid w:val="013D4B60"/>
    <w:rsid w:val="013E2686"/>
    <w:rsid w:val="015772A4"/>
    <w:rsid w:val="016E2F6B"/>
    <w:rsid w:val="0187402D"/>
    <w:rsid w:val="018C1643"/>
    <w:rsid w:val="01AA1AC9"/>
    <w:rsid w:val="01BA61B0"/>
    <w:rsid w:val="01DD3C4D"/>
    <w:rsid w:val="01E07299"/>
    <w:rsid w:val="01EE19B6"/>
    <w:rsid w:val="01F40F97"/>
    <w:rsid w:val="01F64D0F"/>
    <w:rsid w:val="01FE5971"/>
    <w:rsid w:val="02005B8D"/>
    <w:rsid w:val="020411DA"/>
    <w:rsid w:val="021533E7"/>
    <w:rsid w:val="02181129"/>
    <w:rsid w:val="022E6257"/>
    <w:rsid w:val="0236335D"/>
    <w:rsid w:val="024C0DD3"/>
    <w:rsid w:val="02551A35"/>
    <w:rsid w:val="02604EBC"/>
    <w:rsid w:val="02691984"/>
    <w:rsid w:val="02720839"/>
    <w:rsid w:val="027F2F56"/>
    <w:rsid w:val="02873BB9"/>
    <w:rsid w:val="02DA018C"/>
    <w:rsid w:val="03065425"/>
    <w:rsid w:val="030B6598"/>
    <w:rsid w:val="03101E00"/>
    <w:rsid w:val="0313544C"/>
    <w:rsid w:val="03247961"/>
    <w:rsid w:val="032D4760"/>
    <w:rsid w:val="032F2286"/>
    <w:rsid w:val="0332621A"/>
    <w:rsid w:val="033B4CE2"/>
    <w:rsid w:val="034E3158"/>
    <w:rsid w:val="03711FCB"/>
    <w:rsid w:val="03824AAC"/>
    <w:rsid w:val="03A26EFC"/>
    <w:rsid w:val="03C835BC"/>
    <w:rsid w:val="03C9092D"/>
    <w:rsid w:val="03D35307"/>
    <w:rsid w:val="03D41080"/>
    <w:rsid w:val="03E2554B"/>
    <w:rsid w:val="03E312C3"/>
    <w:rsid w:val="03E5503B"/>
    <w:rsid w:val="040000C7"/>
    <w:rsid w:val="04043713"/>
    <w:rsid w:val="04090B5E"/>
    <w:rsid w:val="04090D29"/>
    <w:rsid w:val="04133956"/>
    <w:rsid w:val="041D6583"/>
    <w:rsid w:val="042042C5"/>
    <w:rsid w:val="042F62B6"/>
    <w:rsid w:val="043F474B"/>
    <w:rsid w:val="044B45F3"/>
    <w:rsid w:val="044B7594"/>
    <w:rsid w:val="045A3333"/>
    <w:rsid w:val="045D2E23"/>
    <w:rsid w:val="04812FB5"/>
    <w:rsid w:val="04854128"/>
    <w:rsid w:val="049C7DEF"/>
    <w:rsid w:val="049F51EA"/>
    <w:rsid w:val="04AB3B8E"/>
    <w:rsid w:val="04AE367F"/>
    <w:rsid w:val="04B844FD"/>
    <w:rsid w:val="04BE42F6"/>
    <w:rsid w:val="04C133B2"/>
    <w:rsid w:val="04C335CE"/>
    <w:rsid w:val="04C82992"/>
    <w:rsid w:val="04E90B5B"/>
    <w:rsid w:val="04E946B7"/>
    <w:rsid w:val="04F217BD"/>
    <w:rsid w:val="053C512E"/>
    <w:rsid w:val="053E2C54"/>
    <w:rsid w:val="053E4A03"/>
    <w:rsid w:val="054144F3"/>
    <w:rsid w:val="054162A1"/>
    <w:rsid w:val="054F4E62"/>
    <w:rsid w:val="05526700"/>
    <w:rsid w:val="056F72B2"/>
    <w:rsid w:val="05776166"/>
    <w:rsid w:val="05837F22"/>
    <w:rsid w:val="05971D90"/>
    <w:rsid w:val="0599432F"/>
    <w:rsid w:val="05A0746B"/>
    <w:rsid w:val="05A625A8"/>
    <w:rsid w:val="05B60A3D"/>
    <w:rsid w:val="05B66C8F"/>
    <w:rsid w:val="05CA098C"/>
    <w:rsid w:val="05DE1D42"/>
    <w:rsid w:val="05E13DD7"/>
    <w:rsid w:val="05F11A75"/>
    <w:rsid w:val="060001D2"/>
    <w:rsid w:val="06005601"/>
    <w:rsid w:val="06190FCC"/>
    <w:rsid w:val="06257970"/>
    <w:rsid w:val="062A4F87"/>
    <w:rsid w:val="06581AF4"/>
    <w:rsid w:val="06A56DD9"/>
    <w:rsid w:val="06C23411"/>
    <w:rsid w:val="06D3561E"/>
    <w:rsid w:val="06EE06AA"/>
    <w:rsid w:val="07007F1F"/>
    <w:rsid w:val="07091040"/>
    <w:rsid w:val="071F2612"/>
    <w:rsid w:val="07247C28"/>
    <w:rsid w:val="072D4D2F"/>
    <w:rsid w:val="07342561"/>
    <w:rsid w:val="075F5104"/>
    <w:rsid w:val="07603356"/>
    <w:rsid w:val="07702E6D"/>
    <w:rsid w:val="07724E37"/>
    <w:rsid w:val="07846919"/>
    <w:rsid w:val="07972AF0"/>
    <w:rsid w:val="07AD1FA7"/>
    <w:rsid w:val="07BC4304"/>
    <w:rsid w:val="07BC60B3"/>
    <w:rsid w:val="07BF3534"/>
    <w:rsid w:val="07C733D5"/>
    <w:rsid w:val="07CD4764"/>
    <w:rsid w:val="07E6312F"/>
    <w:rsid w:val="07F65A68"/>
    <w:rsid w:val="07FB4E2D"/>
    <w:rsid w:val="080041F1"/>
    <w:rsid w:val="080D690E"/>
    <w:rsid w:val="08206641"/>
    <w:rsid w:val="082425D6"/>
    <w:rsid w:val="082500FC"/>
    <w:rsid w:val="08283748"/>
    <w:rsid w:val="082B15AE"/>
    <w:rsid w:val="082C148A"/>
    <w:rsid w:val="082F0F7A"/>
    <w:rsid w:val="08471E20"/>
    <w:rsid w:val="085E58E2"/>
    <w:rsid w:val="086E55FF"/>
    <w:rsid w:val="08901A19"/>
    <w:rsid w:val="08A2799E"/>
    <w:rsid w:val="08AC25CB"/>
    <w:rsid w:val="08CE42EF"/>
    <w:rsid w:val="08D64E61"/>
    <w:rsid w:val="08D84677"/>
    <w:rsid w:val="08DF474E"/>
    <w:rsid w:val="08E04AE9"/>
    <w:rsid w:val="08E43B13"/>
    <w:rsid w:val="08F0070A"/>
    <w:rsid w:val="08F301FA"/>
    <w:rsid w:val="090B5543"/>
    <w:rsid w:val="090E5EA3"/>
    <w:rsid w:val="091343F8"/>
    <w:rsid w:val="09173EE8"/>
    <w:rsid w:val="09306D58"/>
    <w:rsid w:val="09336848"/>
    <w:rsid w:val="09432689"/>
    <w:rsid w:val="09442803"/>
    <w:rsid w:val="094D16B8"/>
    <w:rsid w:val="095F3199"/>
    <w:rsid w:val="096A04BC"/>
    <w:rsid w:val="096E7880"/>
    <w:rsid w:val="097F1A8E"/>
    <w:rsid w:val="099B68C7"/>
    <w:rsid w:val="09BF1E8A"/>
    <w:rsid w:val="09CF031F"/>
    <w:rsid w:val="09E518F1"/>
    <w:rsid w:val="09E638BB"/>
    <w:rsid w:val="09EF451D"/>
    <w:rsid w:val="09F4422A"/>
    <w:rsid w:val="0A2D3298"/>
    <w:rsid w:val="0A391C3C"/>
    <w:rsid w:val="0A4C5E14"/>
    <w:rsid w:val="0A4E393A"/>
    <w:rsid w:val="0A6379BA"/>
    <w:rsid w:val="0A7113D6"/>
    <w:rsid w:val="0A782765"/>
    <w:rsid w:val="0A84735B"/>
    <w:rsid w:val="0A886720"/>
    <w:rsid w:val="0A8A693C"/>
    <w:rsid w:val="0AA3355A"/>
    <w:rsid w:val="0AA479FE"/>
    <w:rsid w:val="0AAC0660"/>
    <w:rsid w:val="0AB15C77"/>
    <w:rsid w:val="0AB47515"/>
    <w:rsid w:val="0ABD6140"/>
    <w:rsid w:val="0AC37758"/>
    <w:rsid w:val="0AF3628F"/>
    <w:rsid w:val="0AFD2C6A"/>
    <w:rsid w:val="0AFD3C49"/>
    <w:rsid w:val="0B071D3B"/>
    <w:rsid w:val="0B1C06CC"/>
    <w:rsid w:val="0B372620"/>
    <w:rsid w:val="0B386398"/>
    <w:rsid w:val="0B4D1B47"/>
    <w:rsid w:val="0B4E6DAF"/>
    <w:rsid w:val="0B505490"/>
    <w:rsid w:val="0B52745A"/>
    <w:rsid w:val="0B5807E8"/>
    <w:rsid w:val="0B584344"/>
    <w:rsid w:val="0B7A075E"/>
    <w:rsid w:val="0B8415DD"/>
    <w:rsid w:val="0B892720"/>
    <w:rsid w:val="0BC11EE9"/>
    <w:rsid w:val="0BCE4606"/>
    <w:rsid w:val="0BF95B27"/>
    <w:rsid w:val="0C0A1AFA"/>
    <w:rsid w:val="0C0B7609"/>
    <w:rsid w:val="0C1E10EA"/>
    <w:rsid w:val="0C355862"/>
    <w:rsid w:val="0C360B29"/>
    <w:rsid w:val="0C3C5A14"/>
    <w:rsid w:val="0C460641"/>
    <w:rsid w:val="0C4B5C57"/>
    <w:rsid w:val="0C540FAF"/>
    <w:rsid w:val="0C5B0590"/>
    <w:rsid w:val="0C5E598A"/>
    <w:rsid w:val="0C654F6B"/>
    <w:rsid w:val="0C7D0506"/>
    <w:rsid w:val="0C8C0749"/>
    <w:rsid w:val="0C9413AC"/>
    <w:rsid w:val="0CA737D5"/>
    <w:rsid w:val="0CAA0BCF"/>
    <w:rsid w:val="0CAA5073"/>
    <w:rsid w:val="0CAA6E21"/>
    <w:rsid w:val="0CAD06C0"/>
    <w:rsid w:val="0CB20307"/>
    <w:rsid w:val="0CEB1914"/>
    <w:rsid w:val="0D0436DB"/>
    <w:rsid w:val="0D116EA1"/>
    <w:rsid w:val="0D352B8F"/>
    <w:rsid w:val="0D374B59"/>
    <w:rsid w:val="0D4903E8"/>
    <w:rsid w:val="0D6E42F3"/>
    <w:rsid w:val="0D7511DD"/>
    <w:rsid w:val="0DAE46EF"/>
    <w:rsid w:val="0DAE649D"/>
    <w:rsid w:val="0DD979BE"/>
    <w:rsid w:val="0DE10621"/>
    <w:rsid w:val="0DFF319D"/>
    <w:rsid w:val="0E15651D"/>
    <w:rsid w:val="0E1704E7"/>
    <w:rsid w:val="0E1F739B"/>
    <w:rsid w:val="0E236E8B"/>
    <w:rsid w:val="0E447F27"/>
    <w:rsid w:val="0E4D7F59"/>
    <w:rsid w:val="0E736502"/>
    <w:rsid w:val="0E79232B"/>
    <w:rsid w:val="0E835B7C"/>
    <w:rsid w:val="0EB61AAE"/>
    <w:rsid w:val="0ED168E7"/>
    <w:rsid w:val="0ED4462A"/>
    <w:rsid w:val="0EE4486D"/>
    <w:rsid w:val="0EED1247"/>
    <w:rsid w:val="0EF600FC"/>
    <w:rsid w:val="0F000F7B"/>
    <w:rsid w:val="0F1B7B63"/>
    <w:rsid w:val="0F205179"/>
    <w:rsid w:val="0F53554E"/>
    <w:rsid w:val="0F59068B"/>
    <w:rsid w:val="0F5A4B2F"/>
    <w:rsid w:val="0F7E679D"/>
    <w:rsid w:val="0F8676D2"/>
    <w:rsid w:val="0F8D546E"/>
    <w:rsid w:val="0F9C6EF5"/>
    <w:rsid w:val="0FA77648"/>
    <w:rsid w:val="0FAE6C29"/>
    <w:rsid w:val="0FB73D28"/>
    <w:rsid w:val="0FCE1079"/>
    <w:rsid w:val="0FD20B69"/>
    <w:rsid w:val="0FD541B5"/>
    <w:rsid w:val="100625C1"/>
    <w:rsid w:val="101C2E9C"/>
    <w:rsid w:val="101C3B92"/>
    <w:rsid w:val="1021389E"/>
    <w:rsid w:val="10374E70"/>
    <w:rsid w:val="10401F77"/>
    <w:rsid w:val="10611EED"/>
    <w:rsid w:val="108160EB"/>
    <w:rsid w:val="109A3B9B"/>
    <w:rsid w:val="10A5627E"/>
    <w:rsid w:val="10AF4A06"/>
    <w:rsid w:val="10C2298C"/>
    <w:rsid w:val="10CC380A"/>
    <w:rsid w:val="10D97CD5"/>
    <w:rsid w:val="10DB1C9F"/>
    <w:rsid w:val="10DD6D05"/>
    <w:rsid w:val="10E548CC"/>
    <w:rsid w:val="10E87F18"/>
    <w:rsid w:val="10F16DCD"/>
    <w:rsid w:val="10F36FE9"/>
    <w:rsid w:val="10F92E76"/>
    <w:rsid w:val="11032FA4"/>
    <w:rsid w:val="11074842"/>
    <w:rsid w:val="110765F0"/>
    <w:rsid w:val="111D7BC2"/>
    <w:rsid w:val="112A22DF"/>
    <w:rsid w:val="112E0021"/>
    <w:rsid w:val="113B0990"/>
    <w:rsid w:val="11457119"/>
    <w:rsid w:val="11625F1D"/>
    <w:rsid w:val="116752E1"/>
    <w:rsid w:val="116C28F7"/>
    <w:rsid w:val="1178129C"/>
    <w:rsid w:val="11A77DD3"/>
    <w:rsid w:val="11AC0F46"/>
    <w:rsid w:val="11AE1162"/>
    <w:rsid w:val="11B322D4"/>
    <w:rsid w:val="11C10E95"/>
    <w:rsid w:val="11CC15E8"/>
    <w:rsid w:val="11D16BFE"/>
    <w:rsid w:val="11D5049D"/>
    <w:rsid w:val="11DF756D"/>
    <w:rsid w:val="11F052D6"/>
    <w:rsid w:val="12080872"/>
    <w:rsid w:val="120B0362"/>
    <w:rsid w:val="120E39AF"/>
    <w:rsid w:val="1217196E"/>
    <w:rsid w:val="12192A7F"/>
    <w:rsid w:val="121976AB"/>
    <w:rsid w:val="121A05A5"/>
    <w:rsid w:val="12296A3A"/>
    <w:rsid w:val="124D44D7"/>
    <w:rsid w:val="12577104"/>
    <w:rsid w:val="126B2BAF"/>
    <w:rsid w:val="126D6927"/>
    <w:rsid w:val="126F08F1"/>
    <w:rsid w:val="12771554"/>
    <w:rsid w:val="12871AE1"/>
    <w:rsid w:val="12887C05"/>
    <w:rsid w:val="12A22FC5"/>
    <w:rsid w:val="12B74046"/>
    <w:rsid w:val="12D1335A"/>
    <w:rsid w:val="12DC3AAD"/>
    <w:rsid w:val="12E36BE9"/>
    <w:rsid w:val="12EA7F78"/>
    <w:rsid w:val="12ED5CBA"/>
    <w:rsid w:val="12EF1A32"/>
    <w:rsid w:val="12FB2185"/>
    <w:rsid w:val="13082AF4"/>
    <w:rsid w:val="13345697"/>
    <w:rsid w:val="13581385"/>
    <w:rsid w:val="136E0BA9"/>
    <w:rsid w:val="137837D5"/>
    <w:rsid w:val="13B308BC"/>
    <w:rsid w:val="13BB36C2"/>
    <w:rsid w:val="13C95DDF"/>
    <w:rsid w:val="13CF0812"/>
    <w:rsid w:val="13D12EE6"/>
    <w:rsid w:val="13DC1FB6"/>
    <w:rsid w:val="13E62E35"/>
    <w:rsid w:val="13F6294C"/>
    <w:rsid w:val="13FC61B5"/>
    <w:rsid w:val="13FF6BDA"/>
    <w:rsid w:val="140B464A"/>
    <w:rsid w:val="142179C9"/>
    <w:rsid w:val="144D478C"/>
    <w:rsid w:val="145204CA"/>
    <w:rsid w:val="14733F9D"/>
    <w:rsid w:val="14860F55"/>
    <w:rsid w:val="1497412F"/>
    <w:rsid w:val="14997EA7"/>
    <w:rsid w:val="149C34F4"/>
    <w:rsid w:val="14A10B0A"/>
    <w:rsid w:val="14AF76CB"/>
    <w:rsid w:val="14BE790E"/>
    <w:rsid w:val="14D62EA9"/>
    <w:rsid w:val="14D812E7"/>
    <w:rsid w:val="14F670A8"/>
    <w:rsid w:val="14FE72DC"/>
    <w:rsid w:val="150A2B53"/>
    <w:rsid w:val="15127C5A"/>
    <w:rsid w:val="15521C0E"/>
    <w:rsid w:val="15542020"/>
    <w:rsid w:val="155D7127"/>
    <w:rsid w:val="156264EB"/>
    <w:rsid w:val="15671D54"/>
    <w:rsid w:val="157601E9"/>
    <w:rsid w:val="158A77F0"/>
    <w:rsid w:val="158F3058"/>
    <w:rsid w:val="159266A5"/>
    <w:rsid w:val="15A85EC8"/>
    <w:rsid w:val="15B11221"/>
    <w:rsid w:val="15C03212"/>
    <w:rsid w:val="15C153A3"/>
    <w:rsid w:val="15D02570"/>
    <w:rsid w:val="15D8055B"/>
    <w:rsid w:val="15F07F9B"/>
    <w:rsid w:val="15F31839"/>
    <w:rsid w:val="15F9724C"/>
    <w:rsid w:val="16013F56"/>
    <w:rsid w:val="161377E5"/>
    <w:rsid w:val="161672D6"/>
    <w:rsid w:val="16223ECC"/>
    <w:rsid w:val="16266737"/>
    <w:rsid w:val="164E081E"/>
    <w:rsid w:val="16504596"/>
    <w:rsid w:val="1662251B"/>
    <w:rsid w:val="16632523"/>
    <w:rsid w:val="167A5AB7"/>
    <w:rsid w:val="167F131F"/>
    <w:rsid w:val="16822D1E"/>
    <w:rsid w:val="168626AD"/>
    <w:rsid w:val="168B1A72"/>
    <w:rsid w:val="16A86180"/>
    <w:rsid w:val="16E01DBD"/>
    <w:rsid w:val="16E178E4"/>
    <w:rsid w:val="16EA2C3C"/>
    <w:rsid w:val="16EF2001"/>
    <w:rsid w:val="16F5513D"/>
    <w:rsid w:val="16F94C2D"/>
    <w:rsid w:val="171C4DC0"/>
    <w:rsid w:val="171E4694"/>
    <w:rsid w:val="173C4B1A"/>
    <w:rsid w:val="174639DD"/>
    <w:rsid w:val="17555BDC"/>
    <w:rsid w:val="17712A16"/>
    <w:rsid w:val="17773DA4"/>
    <w:rsid w:val="178F5592"/>
    <w:rsid w:val="17B40B54"/>
    <w:rsid w:val="17D17958"/>
    <w:rsid w:val="17EE050A"/>
    <w:rsid w:val="17F04282"/>
    <w:rsid w:val="17FD699F"/>
    <w:rsid w:val="18001FEB"/>
    <w:rsid w:val="18003D99"/>
    <w:rsid w:val="18206027"/>
    <w:rsid w:val="18335F1D"/>
    <w:rsid w:val="183B3024"/>
    <w:rsid w:val="1840063A"/>
    <w:rsid w:val="18422604"/>
    <w:rsid w:val="18455BFA"/>
    <w:rsid w:val="18602A8A"/>
    <w:rsid w:val="18702CCD"/>
    <w:rsid w:val="187327BD"/>
    <w:rsid w:val="18934C0E"/>
    <w:rsid w:val="189746FE"/>
    <w:rsid w:val="189866C8"/>
    <w:rsid w:val="18A137CE"/>
    <w:rsid w:val="18A40BC9"/>
    <w:rsid w:val="18B828C6"/>
    <w:rsid w:val="18C33745"/>
    <w:rsid w:val="18C43019"/>
    <w:rsid w:val="18CD0120"/>
    <w:rsid w:val="18D114E5"/>
    <w:rsid w:val="18D23988"/>
    <w:rsid w:val="18D72D4C"/>
    <w:rsid w:val="18DF7E53"/>
    <w:rsid w:val="18E15979"/>
    <w:rsid w:val="18F953B8"/>
    <w:rsid w:val="190B50EC"/>
    <w:rsid w:val="192D6E10"/>
    <w:rsid w:val="19322678"/>
    <w:rsid w:val="19493AC2"/>
    <w:rsid w:val="195F2D42"/>
    <w:rsid w:val="19622F5E"/>
    <w:rsid w:val="196640D0"/>
    <w:rsid w:val="1968609A"/>
    <w:rsid w:val="196D1903"/>
    <w:rsid w:val="19720CC7"/>
    <w:rsid w:val="197D7D98"/>
    <w:rsid w:val="199B6470"/>
    <w:rsid w:val="19A8293B"/>
    <w:rsid w:val="19B117EF"/>
    <w:rsid w:val="19D90D46"/>
    <w:rsid w:val="19D92AF4"/>
    <w:rsid w:val="19E80F89"/>
    <w:rsid w:val="19E82D37"/>
    <w:rsid w:val="19F16090"/>
    <w:rsid w:val="1A002777"/>
    <w:rsid w:val="1A037B71"/>
    <w:rsid w:val="1A07140F"/>
    <w:rsid w:val="1A231FC1"/>
    <w:rsid w:val="1A3F6DFB"/>
    <w:rsid w:val="1A4C32C6"/>
    <w:rsid w:val="1A5B175B"/>
    <w:rsid w:val="1A703458"/>
    <w:rsid w:val="1A766595"/>
    <w:rsid w:val="1A7A42D7"/>
    <w:rsid w:val="1A807414"/>
    <w:rsid w:val="1AE96D67"/>
    <w:rsid w:val="1AF5395E"/>
    <w:rsid w:val="1AF57E02"/>
    <w:rsid w:val="1AFA5418"/>
    <w:rsid w:val="1AFD2812"/>
    <w:rsid w:val="1B204184"/>
    <w:rsid w:val="1B2129A5"/>
    <w:rsid w:val="1B2D759B"/>
    <w:rsid w:val="1B46065D"/>
    <w:rsid w:val="1B4B5C73"/>
    <w:rsid w:val="1B6F3710"/>
    <w:rsid w:val="1B7900EB"/>
    <w:rsid w:val="1B943177"/>
    <w:rsid w:val="1BB11F7A"/>
    <w:rsid w:val="1BC11A92"/>
    <w:rsid w:val="1BC25F36"/>
    <w:rsid w:val="1BDF39E0"/>
    <w:rsid w:val="1BE37C5A"/>
    <w:rsid w:val="1BEC4D61"/>
    <w:rsid w:val="1BEC6B0F"/>
    <w:rsid w:val="1BEF65FF"/>
    <w:rsid w:val="1BF9747E"/>
    <w:rsid w:val="1C0911F2"/>
    <w:rsid w:val="1C0E117B"/>
    <w:rsid w:val="1C136791"/>
    <w:rsid w:val="1C2C7853"/>
    <w:rsid w:val="1C33473D"/>
    <w:rsid w:val="1C4E1577"/>
    <w:rsid w:val="1C580648"/>
    <w:rsid w:val="1C5E5533"/>
    <w:rsid w:val="1C6A3ED7"/>
    <w:rsid w:val="1C6E7E6B"/>
    <w:rsid w:val="1C6F14EE"/>
    <w:rsid w:val="1C71170A"/>
    <w:rsid w:val="1C746B04"/>
    <w:rsid w:val="1C76287C"/>
    <w:rsid w:val="1C907DE2"/>
    <w:rsid w:val="1C9A0C60"/>
    <w:rsid w:val="1CA76EDA"/>
    <w:rsid w:val="1CAB4C1C"/>
    <w:rsid w:val="1CB11B06"/>
    <w:rsid w:val="1CB87339"/>
    <w:rsid w:val="1CBA568F"/>
    <w:rsid w:val="1CD001DE"/>
    <w:rsid w:val="1CDD1F1D"/>
    <w:rsid w:val="1CEB14BC"/>
    <w:rsid w:val="1CF06AD2"/>
    <w:rsid w:val="1CFC5477"/>
    <w:rsid w:val="1D0460DA"/>
    <w:rsid w:val="1D0F7723"/>
    <w:rsid w:val="1D13456F"/>
    <w:rsid w:val="1D210A3A"/>
    <w:rsid w:val="1D232A04"/>
    <w:rsid w:val="1D306ECF"/>
    <w:rsid w:val="1D3A1AFC"/>
    <w:rsid w:val="1D3F5364"/>
    <w:rsid w:val="1D4D182F"/>
    <w:rsid w:val="1D540E0F"/>
    <w:rsid w:val="1D666D95"/>
    <w:rsid w:val="1D69418F"/>
    <w:rsid w:val="1D792624"/>
    <w:rsid w:val="1D84721B"/>
    <w:rsid w:val="1D9A4FDF"/>
    <w:rsid w:val="1D9B6A3E"/>
    <w:rsid w:val="1DA17DCD"/>
    <w:rsid w:val="1DB7139E"/>
    <w:rsid w:val="1DB7314C"/>
    <w:rsid w:val="1DB96EC4"/>
    <w:rsid w:val="1DBC0763"/>
    <w:rsid w:val="1DBE097F"/>
    <w:rsid w:val="1DBE44DB"/>
    <w:rsid w:val="1DD41F50"/>
    <w:rsid w:val="1DE15B9B"/>
    <w:rsid w:val="1DE34601"/>
    <w:rsid w:val="1DEC2126"/>
    <w:rsid w:val="1DFE521F"/>
    <w:rsid w:val="1E0D5462"/>
    <w:rsid w:val="1E1D38F7"/>
    <w:rsid w:val="1E4D585F"/>
    <w:rsid w:val="1E4E3AB1"/>
    <w:rsid w:val="1E5312A9"/>
    <w:rsid w:val="1E544E3F"/>
    <w:rsid w:val="1E5D0198"/>
    <w:rsid w:val="1E71779F"/>
    <w:rsid w:val="1E8C45D9"/>
    <w:rsid w:val="1E933BB9"/>
    <w:rsid w:val="1EAF2075"/>
    <w:rsid w:val="1EB85578"/>
    <w:rsid w:val="1EBB6C6C"/>
    <w:rsid w:val="1EC93137"/>
    <w:rsid w:val="1ED85A70"/>
    <w:rsid w:val="1EDC730E"/>
    <w:rsid w:val="1EDD6BE3"/>
    <w:rsid w:val="1EE12B77"/>
    <w:rsid w:val="1EFC175F"/>
    <w:rsid w:val="1F0028D1"/>
    <w:rsid w:val="1F1B770B"/>
    <w:rsid w:val="1F1F71FB"/>
    <w:rsid w:val="1F2962CC"/>
    <w:rsid w:val="1F2C36C6"/>
    <w:rsid w:val="1F2E743E"/>
    <w:rsid w:val="1F42113B"/>
    <w:rsid w:val="1F703EFB"/>
    <w:rsid w:val="1F833C2E"/>
    <w:rsid w:val="1F8B4890"/>
    <w:rsid w:val="1F8D6E0B"/>
    <w:rsid w:val="1F971487"/>
    <w:rsid w:val="1FCB1131"/>
    <w:rsid w:val="1FEA7809"/>
    <w:rsid w:val="2000527E"/>
    <w:rsid w:val="20020FF7"/>
    <w:rsid w:val="200A3A07"/>
    <w:rsid w:val="201C373B"/>
    <w:rsid w:val="2035321B"/>
    <w:rsid w:val="20360CA0"/>
    <w:rsid w:val="203E7B55"/>
    <w:rsid w:val="20476A09"/>
    <w:rsid w:val="2063580D"/>
    <w:rsid w:val="20651585"/>
    <w:rsid w:val="20915A8E"/>
    <w:rsid w:val="20B41BC5"/>
    <w:rsid w:val="20B47E17"/>
    <w:rsid w:val="20C22534"/>
    <w:rsid w:val="20E22BD6"/>
    <w:rsid w:val="20E406FC"/>
    <w:rsid w:val="20FA7F20"/>
    <w:rsid w:val="210B3EDB"/>
    <w:rsid w:val="211C7E96"/>
    <w:rsid w:val="212136FE"/>
    <w:rsid w:val="21311468"/>
    <w:rsid w:val="21521B0A"/>
    <w:rsid w:val="215D3A7F"/>
    <w:rsid w:val="216058A9"/>
    <w:rsid w:val="21627873"/>
    <w:rsid w:val="21676C37"/>
    <w:rsid w:val="217D46AD"/>
    <w:rsid w:val="21AB121A"/>
    <w:rsid w:val="21C1459A"/>
    <w:rsid w:val="21C35171"/>
    <w:rsid w:val="21D32A53"/>
    <w:rsid w:val="21E604A4"/>
    <w:rsid w:val="21E93AF0"/>
    <w:rsid w:val="21F20BF7"/>
    <w:rsid w:val="21F4496F"/>
    <w:rsid w:val="21FE57EE"/>
    <w:rsid w:val="220A6852"/>
    <w:rsid w:val="220D3C83"/>
    <w:rsid w:val="22123047"/>
    <w:rsid w:val="22124DF5"/>
    <w:rsid w:val="222D1C2F"/>
    <w:rsid w:val="2230171F"/>
    <w:rsid w:val="223374E5"/>
    <w:rsid w:val="22396826"/>
    <w:rsid w:val="223C1278"/>
    <w:rsid w:val="226118D9"/>
    <w:rsid w:val="227635D6"/>
    <w:rsid w:val="22794E74"/>
    <w:rsid w:val="22AA3280"/>
    <w:rsid w:val="22AD4B1E"/>
    <w:rsid w:val="22B1460E"/>
    <w:rsid w:val="22B61C24"/>
    <w:rsid w:val="22BB36DF"/>
    <w:rsid w:val="22D622C7"/>
    <w:rsid w:val="22EE13BE"/>
    <w:rsid w:val="232474D6"/>
    <w:rsid w:val="23360FB7"/>
    <w:rsid w:val="238166D6"/>
    <w:rsid w:val="238803A7"/>
    <w:rsid w:val="23897339"/>
    <w:rsid w:val="238B1303"/>
    <w:rsid w:val="23A203FB"/>
    <w:rsid w:val="23D63CFD"/>
    <w:rsid w:val="23E66539"/>
    <w:rsid w:val="23FA1FE5"/>
    <w:rsid w:val="24003A9F"/>
    <w:rsid w:val="24015121"/>
    <w:rsid w:val="240864B0"/>
    <w:rsid w:val="240F3CE2"/>
    <w:rsid w:val="24150BCD"/>
    <w:rsid w:val="2435301D"/>
    <w:rsid w:val="24455956"/>
    <w:rsid w:val="244B0A92"/>
    <w:rsid w:val="246102B6"/>
    <w:rsid w:val="24612064"/>
    <w:rsid w:val="246F652F"/>
    <w:rsid w:val="24704055"/>
    <w:rsid w:val="247B1377"/>
    <w:rsid w:val="24853FA4"/>
    <w:rsid w:val="24A51F50"/>
    <w:rsid w:val="24A65CC9"/>
    <w:rsid w:val="24A81A41"/>
    <w:rsid w:val="24A85EE5"/>
    <w:rsid w:val="24B228BF"/>
    <w:rsid w:val="24B2466D"/>
    <w:rsid w:val="24BE3012"/>
    <w:rsid w:val="24C3687B"/>
    <w:rsid w:val="24DE1906"/>
    <w:rsid w:val="24E011DB"/>
    <w:rsid w:val="24EA02AB"/>
    <w:rsid w:val="24F353B2"/>
    <w:rsid w:val="250550E5"/>
    <w:rsid w:val="2522299D"/>
    <w:rsid w:val="252A06A8"/>
    <w:rsid w:val="2536529E"/>
    <w:rsid w:val="25393BC7"/>
    <w:rsid w:val="253D5922"/>
    <w:rsid w:val="253D662D"/>
    <w:rsid w:val="253F4153"/>
    <w:rsid w:val="2549584E"/>
    <w:rsid w:val="25545725"/>
    <w:rsid w:val="256736AA"/>
    <w:rsid w:val="256E7CC8"/>
    <w:rsid w:val="258B383C"/>
    <w:rsid w:val="2593624D"/>
    <w:rsid w:val="25A71CF8"/>
    <w:rsid w:val="25AE3087"/>
    <w:rsid w:val="25C428AA"/>
    <w:rsid w:val="25CB1E8B"/>
    <w:rsid w:val="25CE3729"/>
    <w:rsid w:val="25D32AED"/>
    <w:rsid w:val="25D80104"/>
    <w:rsid w:val="25D845A8"/>
    <w:rsid w:val="26431A21"/>
    <w:rsid w:val="264439EB"/>
    <w:rsid w:val="264A2206"/>
    <w:rsid w:val="264B4D7A"/>
    <w:rsid w:val="26591245"/>
    <w:rsid w:val="265C2AE3"/>
    <w:rsid w:val="265E4AAD"/>
    <w:rsid w:val="26624D38"/>
    <w:rsid w:val="266F0A68"/>
    <w:rsid w:val="26795C3D"/>
    <w:rsid w:val="268D5392"/>
    <w:rsid w:val="268F110A"/>
    <w:rsid w:val="26AA1AA0"/>
    <w:rsid w:val="26B02E56"/>
    <w:rsid w:val="26C1503C"/>
    <w:rsid w:val="26C3007C"/>
    <w:rsid w:val="26C863CA"/>
    <w:rsid w:val="26D94133"/>
    <w:rsid w:val="26DB60FD"/>
    <w:rsid w:val="26E054C2"/>
    <w:rsid w:val="26E428C0"/>
    <w:rsid w:val="26E72CF4"/>
    <w:rsid w:val="26EA00EF"/>
    <w:rsid w:val="26F40F6D"/>
    <w:rsid w:val="27005B64"/>
    <w:rsid w:val="27027B2E"/>
    <w:rsid w:val="270D0281"/>
    <w:rsid w:val="271635D9"/>
    <w:rsid w:val="271B0BF0"/>
    <w:rsid w:val="2734580E"/>
    <w:rsid w:val="273870AC"/>
    <w:rsid w:val="274517C9"/>
    <w:rsid w:val="27516110"/>
    <w:rsid w:val="275B0FEC"/>
    <w:rsid w:val="275B78FF"/>
    <w:rsid w:val="27606603"/>
    <w:rsid w:val="277A3B68"/>
    <w:rsid w:val="279544FE"/>
    <w:rsid w:val="27A6495D"/>
    <w:rsid w:val="27B24862"/>
    <w:rsid w:val="27B34984"/>
    <w:rsid w:val="27B56A80"/>
    <w:rsid w:val="27B801ED"/>
    <w:rsid w:val="27D72D69"/>
    <w:rsid w:val="27E2526A"/>
    <w:rsid w:val="28011B94"/>
    <w:rsid w:val="28133675"/>
    <w:rsid w:val="28137B19"/>
    <w:rsid w:val="28177609"/>
    <w:rsid w:val="28292E99"/>
    <w:rsid w:val="282D0BDB"/>
    <w:rsid w:val="283830DC"/>
    <w:rsid w:val="284101E2"/>
    <w:rsid w:val="2859377E"/>
    <w:rsid w:val="285C326E"/>
    <w:rsid w:val="285D2B42"/>
    <w:rsid w:val="28616AD6"/>
    <w:rsid w:val="28620159"/>
    <w:rsid w:val="286F11F3"/>
    <w:rsid w:val="286F2FA1"/>
    <w:rsid w:val="287C121A"/>
    <w:rsid w:val="28810F26"/>
    <w:rsid w:val="288822B5"/>
    <w:rsid w:val="289E73E3"/>
    <w:rsid w:val="289F315B"/>
    <w:rsid w:val="28A40771"/>
    <w:rsid w:val="28C2430A"/>
    <w:rsid w:val="28C36E49"/>
    <w:rsid w:val="28D252DE"/>
    <w:rsid w:val="28DB0637"/>
    <w:rsid w:val="28E15521"/>
    <w:rsid w:val="28EA2628"/>
    <w:rsid w:val="28ED2118"/>
    <w:rsid w:val="28F2772E"/>
    <w:rsid w:val="28FD67FF"/>
    <w:rsid w:val="29211DC2"/>
    <w:rsid w:val="29235B3A"/>
    <w:rsid w:val="29253660"/>
    <w:rsid w:val="29355772"/>
    <w:rsid w:val="29373393"/>
    <w:rsid w:val="29400E7C"/>
    <w:rsid w:val="294D2BB7"/>
    <w:rsid w:val="295403E9"/>
    <w:rsid w:val="295D104C"/>
    <w:rsid w:val="296323DA"/>
    <w:rsid w:val="29692C59"/>
    <w:rsid w:val="2987431B"/>
    <w:rsid w:val="298C7B83"/>
    <w:rsid w:val="298F1421"/>
    <w:rsid w:val="299D3B3E"/>
    <w:rsid w:val="29AF73CD"/>
    <w:rsid w:val="29C63095"/>
    <w:rsid w:val="29D37560"/>
    <w:rsid w:val="29D532D8"/>
    <w:rsid w:val="29DD218D"/>
    <w:rsid w:val="29EC6874"/>
    <w:rsid w:val="29EE6148"/>
    <w:rsid w:val="29F15C38"/>
    <w:rsid w:val="2A0140CD"/>
    <w:rsid w:val="2A021804"/>
    <w:rsid w:val="2A257690"/>
    <w:rsid w:val="2A391AB9"/>
    <w:rsid w:val="2A44220C"/>
    <w:rsid w:val="2A5163EF"/>
    <w:rsid w:val="2A5C7555"/>
    <w:rsid w:val="2A6603D4"/>
    <w:rsid w:val="2A693A20"/>
    <w:rsid w:val="2A750617"/>
    <w:rsid w:val="2A7A3E7F"/>
    <w:rsid w:val="2A9A007E"/>
    <w:rsid w:val="2AA607D0"/>
    <w:rsid w:val="2AC82E3D"/>
    <w:rsid w:val="2ACB6489"/>
    <w:rsid w:val="2AD72263"/>
    <w:rsid w:val="2AE31A25"/>
    <w:rsid w:val="2AF92FF6"/>
    <w:rsid w:val="2B231E21"/>
    <w:rsid w:val="2B285689"/>
    <w:rsid w:val="2B406E77"/>
    <w:rsid w:val="2B6D12EE"/>
    <w:rsid w:val="2B7B3A0B"/>
    <w:rsid w:val="2B7B7EAF"/>
    <w:rsid w:val="2B8723B0"/>
    <w:rsid w:val="2B8C5C18"/>
    <w:rsid w:val="2BA2041D"/>
    <w:rsid w:val="2BB05DAB"/>
    <w:rsid w:val="2BB4516F"/>
    <w:rsid w:val="2BC74EA2"/>
    <w:rsid w:val="2BCA04EF"/>
    <w:rsid w:val="2BCA6741"/>
    <w:rsid w:val="2BD575BF"/>
    <w:rsid w:val="2BE94E19"/>
    <w:rsid w:val="2C024F31"/>
    <w:rsid w:val="2C414C55"/>
    <w:rsid w:val="2C5801F0"/>
    <w:rsid w:val="2C6941AB"/>
    <w:rsid w:val="2C6C77F8"/>
    <w:rsid w:val="2C7A3CC3"/>
    <w:rsid w:val="2C970D19"/>
    <w:rsid w:val="2CA64AB8"/>
    <w:rsid w:val="2CAD22EA"/>
    <w:rsid w:val="2CB216AE"/>
    <w:rsid w:val="2CCB451E"/>
    <w:rsid w:val="2CD755B9"/>
    <w:rsid w:val="2CDA259B"/>
    <w:rsid w:val="2CFB12A7"/>
    <w:rsid w:val="2CFC5020"/>
    <w:rsid w:val="2D016192"/>
    <w:rsid w:val="2D085772"/>
    <w:rsid w:val="2D355E3C"/>
    <w:rsid w:val="2D39592C"/>
    <w:rsid w:val="2D3C71CA"/>
    <w:rsid w:val="2D406CBA"/>
    <w:rsid w:val="2D426ED6"/>
    <w:rsid w:val="2D46629B"/>
    <w:rsid w:val="2D541CB0"/>
    <w:rsid w:val="2D6C147E"/>
    <w:rsid w:val="2D74105A"/>
    <w:rsid w:val="2D7746A6"/>
    <w:rsid w:val="2D8079FF"/>
    <w:rsid w:val="2D8F19F0"/>
    <w:rsid w:val="2D9A2C02"/>
    <w:rsid w:val="2D9C5EBB"/>
    <w:rsid w:val="2DA01E4F"/>
    <w:rsid w:val="2DAA05D8"/>
    <w:rsid w:val="2DAA682A"/>
    <w:rsid w:val="2DAC4350"/>
    <w:rsid w:val="2DB256DE"/>
    <w:rsid w:val="2DB31B82"/>
    <w:rsid w:val="2DB41456"/>
    <w:rsid w:val="2DBB0A37"/>
    <w:rsid w:val="2DBD47AF"/>
    <w:rsid w:val="2DCD42C6"/>
    <w:rsid w:val="2DFF6B75"/>
    <w:rsid w:val="2E0917A2"/>
    <w:rsid w:val="2E165C6D"/>
    <w:rsid w:val="2E1D524D"/>
    <w:rsid w:val="2E2C723F"/>
    <w:rsid w:val="2E310CF9"/>
    <w:rsid w:val="2E474078"/>
    <w:rsid w:val="2E560BBA"/>
    <w:rsid w:val="2E5A00E0"/>
    <w:rsid w:val="2E5D1AEE"/>
    <w:rsid w:val="2E772BB0"/>
    <w:rsid w:val="2E9279E9"/>
    <w:rsid w:val="2EA25753"/>
    <w:rsid w:val="2ED7364E"/>
    <w:rsid w:val="2EE47B19"/>
    <w:rsid w:val="2EEE0998"/>
    <w:rsid w:val="2F1F6E53"/>
    <w:rsid w:val="2F204FF5"/>
    <w:rsid w:val="2F230642"/>
    <w:rsid w:val="2F2F5238"/>
    <w:rsid w:val="2F3E7229"/>
    <w:rsid w:val="2F4A02C4"/>
    <w:rsid w:val="2F6A2714"/>
    <w:rsid w:val="2FA75F07"/>
    <w:rsid w:val="2FB219C5"/>
    <w:rsid w:val="2FBE480E"/>
    <w:rsid w:val="2FD61B58"/>
    <w:rsid w:val="2FD7142C"/>
    <w:rsid w:val="2FE029D7"/>
    <w:rsid w:val="2FE778C1"/>
    <w:rsid w:val="2FF43D8C"/>
    <w:rsid w:val="30100E23"/>
    <w:rsid w:val="30313232"/>
    <w:rsid w:val="30314FE0"/>
    <w:rsid w:val="3034062C"/>
    <w:rsid w:val="3034687E"/>
    <w:rsid w:val="303D3985"/>
    <w:rsid w:val="30444D13"/>
    <w:rsid w:val="30592A22"/>
    <w:rsid w:val="30823A8E"/>
    <w:rsid w:val="309D2676"/>
    <w:rsid w:val="30AC4667"/>
    <w:rsid w:val="30AD0B0B"/>
    <w:rsid w:val="30AE4883"/>
    <w:rsid w:val="30B73737"/>
    <w:rsid w:val="30C3032E"/>
    <w:rsid w:val="30DC13F0"/>
    <w:rsid w:val="30E3452C"/>
    <w:rsid w:val="30F71D86"/>
    <w:rsid w:val="31010E56"/>
    <w:rsid w:val="31104BF6"/>
    <w:rsid w:val="31181CFC"/>
    <w:rsid w:val="311A1F18"/>
    <w:rsid w:val="31293F09"/>
    <w:rsid w:val="313A5268"/>
    <w:rsid w:val="31434FCB"/>
    <w:rsid w:val="31466869"/>
    <w:rsid w:val="31771119"/>
    <w:rsid w:val="318A2BFA"/>
    <w:rsid w:val="31AB2B70"/>
    <w:rsid w:val="31B61C41"/>
    <w:rsid w:val="31B934DF"/>
    <w:rsid w:val="31F44517"/>
    <w:rsid w:val="32044820"/>
    <w:rsid w:val="320F30FF"/>
    <w:rsid w:val="32193F7E"/>
    <w:rsid w:val="321D581C"/>
    <w:rsid w:val="32236BAB"/>
    <w:rsid w:val="324E3745"/>
    <w:rsid w:val="32584AA6"/>
    <w:rsid w:val="325925CC"/>
    <w:rsid w:val="32607DFF"/>
    <w:rsid w:val="32690A61"/>
    <w:rsid w:val="326F3B9E"/>
    <w:rsid w:val="32700042"/>
    <w:rsid w:val="32821B23"/>
    <w:rsid w:val="32843AED"/>
    <w:rsid w:val="32867865"/>
    <w:rsid w:val="32891103"/>
    <w:rsid w:val="32A56128"/>
    <w:rsid w:val="32A73338"/>
    <w:rsid w:val="32C4213C"/>
    <w:rsid w:val="32DD76BC"/>
    <w:rsid w:val="32E4633A"/>
    <w:rsid w:val="32F81DE5"/>
    <w:rsid w:val="32FA5B5D"/>
    <w:rsid w:val="33044C2E"/>
    <w:rsid w:val="331630E0"/>
    <w:rsid w:val="331F7372"/>
    <w:rsid w:val="3320259A"/>
    <w:rsid w:val="3330332D"/>
    <w:rsid w:val="333D0683"/>
    <w:rsid w:val="33484B1B"/>
    <w:rsid w:val="33B757FC"/>
    <w:rsid w:val="33CA5530"/>
    <w:rsid w:val="33CB5324"/>
    <w:rsid w:val="33CF2B46"/>
    <w:rsid w:val="33F26834"/>
    <w:rsid w:val="33FB393B"/>
    <w:rsid w:val="34076784"/>
    <w:rsid w:val="340D366E"/>
    <w:rsid w:val="342C7F98"/>
    <w:rsid w:val="34441786"/>
    <w:rsid w:val="344C063B"/>
    <w:rsid w:val="34525300"/>
    <w:rsid w:val="345614B9"/>
    <w:rsid w:val="345C0152"/>
    <w:rsid w:val="346534AA"/>
    <w:rsid w:val="34796F56"/>
    <w:rsid w:val="348A4CBF"/>
    <w:rsid w:val="349A75F8"/>
    <w:rsid w:val="34A35D81"/>
    <w:rsid w:val="34AA4B80"/>
    <w:rsid w:val="34AB1E24"/>
    <w:rsid w:val="34BD5094"/>
    <w:rsid w:val="34CE1050"/>
    <w:rsid w:val="34D523DE"/>
    <w:rsid w:val="34D80120"/>
    <w:rsid w:val="34E02B31"/>
    <w:rsid w:val="34FD7B87"/>
    <w:rsid w:val="35103416"/>
    <w:rsid w:val="3511718E"/>
    <w:rsid w:val="354457B6"/>
    <w:rsid w:val="35527ED3"/>
    <w:rsid w:val="35611EC4"/>
    <w:rsid w:val="356674DA"/>
    <w:rsid w:val="357F234A"/>
    <w:rsid w:val="3586192A"/>
    <w:rsid w:val="35A818A1"/>
    <w:rsid w:val="35AD5109"/>
    <w:rsid w:val="35B75F88"/>
    <w:rsid w:val="35C275C5"/>
    <w:rsid w:val="35D73F34"/>
    <w:rsid w:val="35DE6791"/>
    <w:rsid w:val="35E14DB3"/>
    <w:rsid w:val="35F72828"/>
    <w:rsid w:val="3612023A"/>
    <w:rsid w:val="361C5DEB"/>
    <w:rsid w:val="36211653"/>
    <w:rsid w:val="36373EE6"/>
    <w:rsid w:val="363B0967"/>
    <w:rsid w:val="363B2715"/>
    <w:rsid w:val="364D41F6"/>
    <w:rsid w:val="36592B9B"/>
    <w:rsid w:val="36603F29"/>
    <w:rsid w:val="36631C6B"/>
    <w:rsid w:val="366A124C"/>
    <w:rsid w:val="366D6646"/>
    <w:rsid w:val="366F2084"/>
    <w:rsid w:val="368045CB"/>
    <w:rsid w:val="368220F2"/>
    <w:rsid w:val="36A91D74"/>
    <w:rsid w:val="36B048E0"/>
    <w:rsid w:val="36B67FED"/>
    <w:rsid w:val="36BF3346"/>
    <w:rsid w:val="36C344B8"/>
    <w:rsid w:val="36CC5A63"/>
    <w:rsid w:val="36E20DE2"/>
    <w:rsid w:val="36E52680"/>
    <w:rsid w:val="36E96615"/>
    <w:rsid w:val="36F17277"/>
    <w:rsid w:val="36FA39B7"/>
    <w:rsid w:val="370A0339"/>
    <w:rsid w:val="3710594F"/>
    <w:rsid w:val="37113475"/>
    <w:rsid w:val="372431A9"/>
    <w:rsid w:val="3725246C"/>
    <w:rsid w:val="3727713D"/>
    <w:rsid w:val="373158C6"/>
    <w:rsid w:val="374455F9"/>
    <w:rsid w:val="375A6BCB"/>
    <w:rsid w:val="37645C9B"/>
    <w:rsid w:val="378974B0"/>
    <w:rsid w:val="37A662B4"/>
    <w:rsid w:val="37A75B88"/>
    <w:rsid w:val="37C30C14"/>
    <w:rsid w:val="37D050DF"/>
    <w:rsid w:val="37E8067A"/>
    <w:rsid w:val="37FC2378"/>
    <w:rsid w:val="380B6625"/>
    <w:rsid w:val="380D1E8F"/>
    <w:rsid w:val="383438BF"/>
    <w:rsid w:val="384B0C09"/>
    <w:rsid w:val="384B29B7"/>
    <w:rsid w:val="385750D3"/>
    <w:rsid w:val="38637D01"/>
    <w:rsid w:val="38763ED8"/>
    <w:rsid w:val="3881462B"/>
    <w:rsid w:val="388A1731"/>
    <w:rsid w:val="38A04AB1"/>
    <w:rsid w:val="38B247E4"/>
    <w:rsid w:val="38BB5D8F"/>
    <w:rsid w:val="38D96215"/>
    <w:rsid w:val="38EC7CF6"/>
    <w:rsid w:val="38EF5A38"/>
    <w:rsid w:val="3905700A"/>
    <w:rsid w:val="390C0398"/>
    <w:rsid w:val="390C2146"/>
    <w:rsid w:val="39113C01"/>
    <w:rsid w:val="391B4A7F"/>
    <w:rsid w:val="393D0552"/>
    <w:rsid w:val="393D67A4"/>
    <w:rsid w:val="394E7CFE"/>
    <w:rsid w:val="39657AA9"/>
    <w:rsid w:val="396A3D3B"/>
    <w:rsid w:val="396C0E37"/>
    <w:rsid w:val="396E1053"/>
    <w:rsid w:val="39783C80"/>
    <w:rsid w:val="397B72CC"/>
    <w:rsid w:val="397D3044"/>
    <w:rsid w:val="39A131D7"/>
    <w:rsid w:val="39CE38A0"/>
    <w:rsid w:val="39D32C64"/>
    <w:rsid w:val="39D8471E"/>
    <w:rsid w:val="39F03816"/>
    <w:rsid w:val="3A06303A"/>
    <w:rsid w:val="3A104FF1"/>
    <w:rsid w:val="3A157721"/>
    <w:rsid w:val="3A1A6AE5"/>
    <w:rsid w:val="3A1C2D3D"/>
    <w:rsid w:val="3A1C460B"/>
    <w:rsid w:val="3A35391F"/>
    <w:rsid w:val="3A371445"/>
    <w:rsid w:val="3A39340F"/>
    <w:rsid w:val="3A40479E"/>
    <w:rsid w:val="3A4678DA"/>
    <w:rsid w:val="3A485400"/>
    <w:rsid w:val="3A643572"/>
    <w:rsid w:val="3A8D375B"/>
    <w:rsid w:val="3A976388"/>
    <w:rsid w:val="3AA34D2C"/>
    <w:rsid w:val="3AC0143A"/>
    <w:rsid w:val="3ACA4067"/>
    <w:rsid w:val="3AD62A0C"/>
    <w:rsid w:val="3AD76784"/>
    <w:rsid w:val="3ADD1FEC"/>
    <w:rsid w:val="3AE07D2F"/>
    <w:rsid w:val="3AED7D56"/>
    <w:rsid w:val="3AF37A62"/>
    <w:rsid w:val="3AFD61EB"/>
    <w:rsid w:val="3B225A7F"/>
    <w:rsid w:val="3B2A2D58"/>
    <w:rsid w:val="3B5F481A"/>
    <w:rsid w:val="3B651FE2"/>
    <w:rsid w:val="3B7A783B"/>
    <w:rsid w:val="3B842468"/>
    <w:rsid w:val="3B892174"/>
    <w:rsid w:val="3BA65288"/>
    <w:rsid w:val="3BB014AF"/>
    <w:rsid w:val="3BB05953"/>
    <w:rsid w:val="3BC62A80"/>
    <w:rsid w:val="3BCC3E0F"/>
    <w:rsid w:val="3BE9676F"/>
    <w:rsid w:val="3BFC46F4"/>
    <w:rsid w:val="3C0161AE"/>
    <w:rsid w:val="3C065573"/>
    <w:rsid w:val="3C08547F"/>
    <w:rsid w:val="3C0B4937"/>
    <w:rsid w:val="3C145EE2"/>
    <w:rsid w:val="3C2459F9"/>
    <w:rsid w:val="3C28373B"/>
    <w:rsid w:val="3C340332"/>
    <w:rsid w:val="3C355E58"/>
    <w:rsid w:val="3C391AE3"/>
    <w:rsid w:val="3C447E49"/>
    <w:rsid w:val="3C4542ED"/>
    <w:rsid w:val="3C5207B8"/>
    <w:rsid w:val="3C6D114E"/>
    <w:rsid w:val="3C8A61A4"/>
    <w:rsid w:val="3C991F43"/>
    <w:rsid w:val="3CA8662A"/>
    <w:rsid w:val="3CC50F8A"/>
    <w:rsid w:val="3CD411CD"/>
    <w:rsid w:val="3CED6DB5"/>
    <w:rsid w:val="3CFE624A"/>
    <w:rsid w:val="3D257C7B"/>
    <w:rsid w:val="3D271C45"/>
    <w:rsid w:val="3D363C36"/>
    <w:rsid w:val="3D3B749E"/>
    <w:rsid w:val="3D4A148F"/>
    <w:rsid w:val="3D4C5207"/>
    <w:rsid w:val="3D5440BC"/>
    <w:rsid w:val="3D741B32"/>
    <w:rsid w:val="3D74475E"/>
    <w:rsid w:val="3D960B78"/>
    <w:rsid w:val="3DD5344F"/>
    <w:rsid w:val="3DE713D4"/>
    <w:rsid w:val="3DE74F30"/>
    <w:rsid w:val="3DEC0798"/>
    <w:rsid w:val="3DF5764D"/>
    <w:rsid w:val="3DFF1AFA"/>
    <w:rsid w:val="3E12713B"/>
    <w:rsid w:val="3E155F41"/>
    <w:rsid w:val="3E1D4DF6"/>
    <w:rsid w:val="3E1D6BA4"/>
    <w:rsid w:val="3E29379B"/>
    <w:rsid w:val="3E2D328B"/>
    <w:rsid w:val="3E3363C7"/>
    <w:rsid w:val="3E4660FB"/>
    <w:rsid w:val="3E4E3514"/>
    <w:rsid w:val="3E6A003B"/>
    <w:rsid w:val="3E6B2874"/>
    <w:rsid w:val="3E6B3DB3"/>
    <w:rsid w:val="3E854E75"/>
    <w:rsid w:val="3E860BED"/>
    <w:rsid w:val="3E8A707B"/>
    <w:rsid w:val="3E9E1A93"/>
    <w:rsid w:val="3EA66B99"/>
    <w:rsid w:val="3EB70DA6"/>
    <w:rsid w:val="3EC040FF"/>
    <w:rsid w:val="3EC11C25"/>
    <w:rsid w:val="3EDC084B"/>
    <w:rsid w:val="3EE53B65"/>
    <w:rsid w:val="3EE651E8"/>
    <w:rsid w:val="3EED2A1A"/>
    <w:rsid w:val="3EF21DDE"/>
    <w:rsid w:val="3EF45B57"/>
    <w:rsid w:val="3EFC4A0B"/>
    <w:rsid w:val="3F0B2EA0"/>
    <w:rsid w:val="3F255D10"/>
    <w:rsid w:val="3F283A52"/>
    <w:rsid w:val="3F312907"/>
    <w:rsid w:val="3F3B3785"/>
    <w:rsid w:val="3F3B5533"/>
    <w:rsid w:val="3F424B14"/>
    <w:rsid w:val="3F446ADE"/>
    <w:rsid w:val="3F5D7BA0"/>
    <w:rsid w:val="3F696545"/>
    <w:rsid w:val="3F724CCD"/>
    <w:rsid w:val="3F934527"/>
    <w:rsid w:val="3F9422E3"/>
    <w:rsid w:val="3F9966FE"/>
    <w:rsid w:val="3F9B4224"/>
    <w:rsid w:val="3F9F3D14"/>
    <w:rsid w:val="3FA56E51"/>
    <w:rsid w:val="3FA7706D"/>
    <w:rsid w:val="3FBE7F13"/>
    <w:rsid w:val="3FC574F3"/>
    <w:rsid w:val="3FDA69E1"/>
    <w:rsid w:val="3FF34060"/>
    <w:rsid w:val="3FFB4CC3"/>
    <w:rsid w:val="402661E4"/>
    <w:rsid w:val="40291830"/>
    <w:rsid w:val="40307062"/>
    <w:rsid w:val="403C5A07"/>
    <w:rsid w:val="403F1053"/>
    <w:rsid w:val="40414DCB"/>
    <w:rsid w:val="4057639D"/>
    <w:rsid w:val="405E3BCF"/>
    <w:rsid w:val="40624D42"/>
    <w:rsid w:val="40646D0C"/>
    <w:rsid w:val="40664832"/>
    <w:rsid w:val="407231D7"/>
    <w:rsid w:val="40A90D35"/>
    <w:rsid w:val="40C477AB"/>
    <w:rsid w:val="40C81049"/>
    <w:rsid w:val="40D6429F"/>
    <w:rsid w:val="40E816EB"/>
    <w:rsid w:val="40E90FBF"/>
    <w:rsid w:val="40EA7211"/>
    <w:rsid w:val="40F0234E"/>
    <w:rsid w:val="40F55BB6"/>
    <w:rsid w:val="410B53D9"/>
    <w:rsid w:val="411918A4"/>
    <w:rsid w:val="411B561D"/>
    <w:rsid w:val="411C75E7"/>
    <w:rsid w:val="412D70FE"/>
    <w:rsid w:val="413B5CBF"/>
    <w:rsid w:val="415E7BFF"/>
    <w:rsid w:val="416B7C26"/>
    <w:rsid w:val="416D399E"/>
    <w:rsid w:val="416E3583"/>
    <w:rsid w:val="41764F49"/>
    <w:rsid w:val="41986C6D"/>
    <w:rsid w:val="41A41AB6"/>
    <w:rsid w:val="41B415CD"/>
    <w:rsid w:val="41D028AB"/>
    <w:rsid w:val="41D37CA5"/>
    <w:rsid w:val="41E06866"/>
    <w:rsid w:val="41E225DE"/>
    <w:rsid w:val="41E2613A"/>
    <w:rsid w:val="41F701D2"/>
    <w:rsid w:val="41FF6CEC"/>
    <w:rsid w:val="422F3904"/>
    <w:rsid w:val="42442951"/>
    <w:rsid w:val="425C5EED"/>
    <w:rsid w:val="42672AE3"/>
    <w:rsid w:val="42725710"/>
    <w:rsid w:val="42770F78"/>
    <w:rsid w:val="428216CB"/>
    <w:rsid w:val="42AC04F6"/>
    <w:rsid w:val="42C205F6"/>
    <w:rsid w:val="42C85330"/>
    <w:rsid w:val="42F02AD9"/>
    <w:rsid w:val="42F56341"/>
    <w:rsid w:val="43234C5C"/>
    <w:rsid w:val="432A5FEB"/>
    <w:rsid w:val="43421586"/>
    <w:rsid w:val="43430E5B"/>
    <w:rsid w:val="434A043B"/>
    <w:rsid w:val="4355293C"/>
    <w:rsid w:val="435C016E"/>
    <w:rsid w:val="437E6337"/>
    <w:rsid w:val="43956342"/>
    <w:rsid w:val="439B47F3"/>
    <w:rsid w:val="43A062AD"/>
    <w:rsid w:val="43BB3439"/>
    <w:rsid w:val="43BC29BB"/>
    <w:rsid w:val="43BE6733"/>
    <w:rsid w:val="43EA39CC"/>
    <w:rsid w:val="44240C8C"/>
    <w:rsid w:val="44250560"/>
    <w:rsid w:val="4427252A"/>
    <w:rsid w:val="442A5B77"/>
    <w:rsid w:val="4436276D"/>
    <w:rsid w:val="443864E5"/>
    <w:rsid w:val="443A225E"/>
    <w:rsid w:val="445A2900"/>
    <w:rsid w:val="4467501D"/>
    <w:rsid w:val="44784B34"/>
    <w:rsid w:val="447B4624"/>
    <w:rsid w:val="44801C3A"/>
    <w:rsid w:val="448160DE"/>
    <w:rsid w:val="44983428"/>
    <w:rsid w:val="44A1052F"/>
    <w:rsid w:val="44D51F86"/>
    <w:rsid w:val="44DF1057"/>
    <w:rsid w:val="44FD328B"/>
    <w:rsid w:val="4537679D"/>
    <w:rsid w:val="453942C3"/>
    <w:rsid w:val="45596713"/>
    <w:rsid w:val="45637592"/>
    <w:rsid w:val="456926CF"/>
    <w:rsid w:val="456C2437"/>
    <w:rsid w:val="45703A5D"/>
    <w:rsid w:val="457E43CC"/>
    <w:rsid w:val="4585575A"/>
    <w:rsid w:val="45A100BA"/>
    <w:rsid w:val="45A73923"/>
    <w:rsid w:val="45C0619F"/>
    <w:rsid w:val="45D466E2"/>
    <w:rsid w:val="45F823D0"/>
    <w:rsid w:val="45FD79E7"/>
    <w:rsid w:val="46054AED"/>
    <w:rsid w:val="4613720A"/>
    <w:rsid w:val="461716DC"/>
    <w:rsid w:val="462211FB"/>
    <w:rsid w:val="462F1C33"/>
    <w:rsid w:val="463158E2"/>
    <w:rsid w:val="463E485E"/>
    <w:rsid w:val="46647A66"/>
    <w:rsid w:val="46674E60"/>
    <w:rsid w:val="466A4950"/>
    <w:rsid w:val="4670640B"/>
    <w:rsid w:val="468123C6"/>
    <w:rsid w:val="469814BD"/>
    <w:rsid w:val="46A00372"/>
    <w:rsid w:val="46B439B7"/>
    <w:rsid w:val="46BC33FE"/>
    <w:rsid w:val="46CD560B"/>
    <w:rsid w:val="46D1677D"/>
    <w:rsid w:val="46D52711"/>
    <w:rsid w:val="46D70238"/>
    <w:rsid w:val="46DA1AD6"/>
    <w:rsid w:val="46F26516"/>
    <w:rsid w:val="46F4698D"/>
    <w:rsid w:val="46F801AE"/>
    <w:rsid w:val="46FF153C"/>
    <w:rsid w:val="473F071A"/>
    <w:rsid w:val="473F7B8B"/>
    <w:rsid w:val="475278BE"/>
    <w:rsid w:val="475353E4"/>
    <w:rsid w:val="476870E2"/>
    <w:rsid w:val="47705F96"/>
    <w:rsid w:val="47925F0D"/>
    <w:rsid w:val="47946129"/>
    <w:rsid w:val="47A619B8"/>
    <w:rsid w:val="47AD2D46"/>
    <w:rsid w:val="47BB36B5"/>
    <w:rsid w:val="47CD5197"/>
    <w:rsid w:val="480768FB"/>
    <w:rsid w:val="482A4397"/>
    <w:rsid w:val="482C010F"/>
    <w:rsid w:val="483D056E"/>
    <w:rsid w:val="484418FD"/>
    <w:rsid w:val="484C07B1"/>
    <w:rsid w:val="484F3DFE"/>
    <w:rsid w:val="48671147"/>
    <w:rsid w:val="489F2FD7"/>
    <w:rsid w:val="48AB1F1A"/>
    <w:rsid w:val="48BF5427"/>
    <w:rsid w:val="48E22EC4"/>
    <w:rsid w:val="48E629B4"/>
    <w:rsid w:val="49137521"/>
    <w:rsid w:val="49221512"/>
    <w:rsid w:val="494E2307"/>
    <w:rsid w:val="49535B70"/>
    <w:rsid w:val="496D09DF"/>
    <w:rsid w:val="49706721"/>
    <w:rsid w:val="499046CE"/>
    <w:rsid w:val="49942410"/>
    <w:rsid w:val="49AA1C33"/>
    <w:rsid w:val="49B216EB"/>
    <w:rsid w:val="49BC54C3"/>
    <w:rsid w:val="49C10D2B"/>
    <w:rsid w:val="49C32A1F"/>
    <w:rsid w:val="49D2118A"/>
    <w:rsid w:val="49EA0282"/>
    <w:rsid w:val="4A0C54AD"/>
    <w:rsid w:val="4A280DAA"/>
    <w:rsid w:val="4A2A2D74"/>
    <w:rsid w:val="4A317C5F"/>
    <w:rsid w:val="4A374EDC"/>
    <w:rsid w:val="4A525E27"/>
    <w:rsid w:val="4A606796"/>
    <w:rsid w:val="4A62250E"/>
    <w:rsid w:val="4A742241"/>
    <w:rsid w:val="4A91694F"/>
    <w:rsid w:val="4AAA17BF"/>
    <w:rsid w:val="4AB16FF2"/>
    <w:rsid w:val="4AB97C54"/>
    <w:rsid w:val="4ABB577A"/>
    <w:rsid w:val="4ACA3C0F"/>
    <w:rsid w:val="4ACE54AE"/>
    <w:rsid w:val="4ADF590D"/>
    <w:rsid w:val="4AF44E02"/>
    <w:rsid w:val="4AFA62A3"/>
    <w:rsid w:val="4AFC218F"/>
    <w:rsid w:val="4AFF5FAF"/>
    <w:rsid w:val="4B02784D"/>
    <w:rsid w:val="4B047121"/>
    <w:rsid w:val="4B0735C9"/>
    <w:rsid w:val="4B3425E6"/>
    <w:rsid w:val="4B35377F"/>
    <w:rsid w:val="4B475260"/>
    <w:rsid w:val="4B490FD8"/>
    <w:rsid w:val="4B5736F5"/>
    <w:rsid w:val="4B595344"/>
    <w:rsid w:val="4B5C6F5D"/>
    <w:rsid w:val="4B5F6A4E"/>
    <w:rsid w:val="4B661B8A"/>
    <w:rsid w:val="4B6978CC"/>
    <w:rsid w:val="4B7047B7"/>
    <w:rsid w:val="4B751DCD"/>
    <w:rsid w:val="4B8D7117"/>
    <w:rsid w:val="4BA206E8"/>
    <w:rsid w:val="4BA601D9"/>
    <w:rsid w:val="4BA95F1B"/>
    <w:rsid w:val="4BB51514"/>
    <w:rsid w:val="4BCD1C09"/>
    <w:rsid w:val="4BE64A79"/>
    <w:rsid w:val="4C03387D"/>
    <w:rsid w:val="4C0849EF"/>
    <w:rsid w:val="4C0B2731"/>
    <w:rsid w:val="4C0D64AA"/>
    <w:rsid w:val="4C2D4456"/>
    <w:rsid w:val="4C324162"/>
    <w:rsid w:val="4C577725"/>
    <w:rsid w:val="4C5E0AB3"/>
    <w:rsid w:val="4C72630D"/>
    <w:rsid w:val="4C7622A1"/>
    <w:rsid w:val="4C9B5863"/>
    <w:rsid w:val="4CA26BF2"/>
    <w:rsid w:val="4CBF59F6"/>
    <w:rsid w:val="4CCA439B"/>
    <w:rsid w:val="4CD82614"/>
    <w:rsid w:val="4CE0771A"/>
    <w:rsid w:val="4CE47AF5"/>
    <w:rsid w:val="4CE54D31"/>
    <w:rsid w:val="4D096C71"/>
    <w:rsid w:val="4D0E24D9"/>
    <w:rsid w:val="4D1A70D0"/>
    <w:rsid w:val="4D1B3ED6"/>
    <w:rsid w:val="4D355CB8"/>
    <w:rsid w:val="4D422183"/>
    <w:rsid w:val="4D447CA9"/>
    <w:rsid w:val="4D4952BF"/>
    <w:rsid w:val="4D4E0B28"/>
    <w:rsid w:val="4D6420F9"/>
    <w:rsid w:val="4D6D5452"/>
    <w:rsid w:val="4D6F6081"/>
    <w:rsid w:val="4D775FCB"/>
    <w:rsid w:val="4D901140"/>
    <w:rsid w:val="4D970721"/>
    <w:rsid w:val="4D9C1893"/>
    <w:rsid w:val="4DA22C22"/>
    <w:rsid w:val="4DAB7D28"/>
    <w:rsid w:val="4DB0533F"/>
    <w:rsid w:val="4DB55C61"/>
    <w:rsid w:val="4DBF37D4"/>
    <w:rsid w:val="4DC20265"/>
    <w:rsid w:val="4DC64B62"/>
    <w:rsid w:val="4DC80415"/>
    <w:rsid w:val="4DD92AE7"/>
    <w:rsid w:val="4DEA4CF4"/>
    <w:rsid w:val="4E041D43"/>
    <w:rsid w:val="4E121B55"/>
    <w:rsid w:val="4E17716C"/>
    <w:rsid w:val="4E192EE4"/>
    <w:rsid w:val="4E2D4BE1"/>
    <w:rsid w:val="4E323FA5"/>
    <w:rsid w:val="4E361DB0"/>
    <w:rsid w:val="4E45007C"/>
    <w:rsid w:val="4E486D8B"/>
    <w:rsid w:val="4E5E123E"/>
    <w:rsid w:val="4E6525CD"/>
    <w:rsid w:val="4E6F51FA"/>
    <w:rsid w:val="4EA11ADF"/>
    <w:rsid w:val="4EA66BA2"/>
    <w:rsid w:val="4EB62E28"/>
    <w:rsid w:val="4EC512BE"/>
    <w:rsid w:val="4ED80FF1"/>
    <w:rsid w:val="4ED84B13"/>
    <w:rsid w:val="4EE47996"/>
    <w:rsid w:val="4EE80B08"/>
    <w:rsid w:val="4EEF1E97"/>
    <w:rsid w:val="4EF456FF"/>
    <w:rsid w:val="4F271630"/>
    <w:rsid w:val="4F381A8F"/>
    <w:rsid w:val="4F55619D"/>
    <w:rsid w:val="4F58095E"/>
    <w:rsid w:val="4F5B752C"/>
    <w:rsid w:val="4F7B372A"/>
    <w:rsid w:val="4FBF3F5F"/>
    <w:rsid w:val="4FDF63AF"/>
    <w:rsid w:val="4FE13ED5"/>
    <w:rsid w:val="4FE85264"/>
    <w:rsid w:val="4FE90FDC"/>
    <w:rsid w:val="502B6EFE"/>
    <w:rsid w:val="505B3C87"/>
    <w:rsid w:val="50666188"/>
    <w:rsid w:val="506B7C43"/>
    <w:rsid w:val="50940F47"/>
    <w:rsid w:val="50AA42C7"/>
    <w:rsid w:val="50AD2009"/>
    <w:rsid w:val="50AF18DD"/>
    <w:rsid w:val="50D21A70"/>
    <w:rsid w:val="50D650BC"/>
    <w:rsid w:val="50DD6E02"/>
    <w:rsid w:val="50ED2406"/>
    <w:rsid w:val="51112598"/>
    <w:rsid w:val="51147CA8"/>
    <w:rsid w:val="51273B6A"/>
    <w:rsid w:val="512A365A"/>
    <w:rsid w:val="512F2A1E"/>
    <w:rsid w:val="51491D32"/>
    <w:rsid w:val="514E10F6"/>
    <w:rsid w:val="51542485"/>
    <w:rsid w:val="51644DBE"/>
    <w:rsid w:val="517A013D"/>
    <w:rsid w:val="517B2107"/>
    <w:rsid w:val="51857BC4"/>
    <w:rsid w:val="51A46F68"/>
    <w:rsid w:val="51BD44CE"/>
    <w:rsid w:val="51C94C21"/>
    <w:rsid w:val="51FD2B1C"/>
    <w:rsid w:val="5208399B"/>
    <w:rsid w:val="52151C14"/>
    <w:rsid w:val="52187956"/>
    <w:rsid w:val="521A547C"/>
    <w:rsid w:val="521D0CD3"/>
    <w:rsid w:val="52306A4E"/>
    <w:rsid w:val="52426781"/>
    <w:rsid w:val="52500E9E"/>
    <w:rsid w:val="525A7F6F"/>
    <w:rsid w:val="526112FD"/>
    <w:rsid w:val="52691F60"/>
    <w:rsid w:val="526A08A9"/>
    <w:rsid w:val="526D1A50"/>
    <w:rsid w:val="526D7CA2"/>
    <w:rsid w:val="52756B57"/>
    <w:rsid w:val="527821A3"/>
    <w:rsid w:val="529214B7"/>
    <w:rsid w:val="52946FDD"/>
    <w:rsid w:val="529C0587"/>
    <w:rsid w:val="52AF3E17"/>
    <w:rsid w:val="52B72CCB"/>
    <w:rsid w:val="52C61160"/>
    <w:rsid w:val="52EA30A1"/>
    <w:rsid w:val="52EF06B7"/>
    <w:rsid w:val="53204D14"/>
    <w:rsid w:val="532C39DF"/>
    <w:rsid w:val="532C5467"/>
    <w:rsid w:val="535844AE"/>
    <w:rsid w:val="535B5D4C"/>
    <w:rsid w:val="537B1F4B"/>
    <w:rsid w:val="53A72D40"/>
    <w:rsid w:val="53BB67EB"/>
    <w:rsid w:val="53C27B7A"/>
    <w:rsid w:val="53C5766A"/>
    <w:rsid w:val="53E06252"/>
    <w:rsid w:val="53E73D73"/>
    <w:rsid w:val="53FD6E04"/>
    <w:rsid w:val="5406153F"/>
    <w:rsid w:val="54372316"/>
    <w:rsid w:val="544113E6"/>
    <w:rsid w:val="544D1B39"/>
    <w:rsid w:val="5454111A"/>
    <w:rsid w:val="54576514"/>
    <w:rsid w:val="54640C31"/>
    <w:rsid w:val="547B1A46"/>
    <w:rsid w:val="549A0AF6"/>
    <w:rsid w:val="54BF40B9"/>
    <w:rsid w:val="54CF07A0"/>
    <w:rsid w:val="54D20290"/>
    <w:rsid w:val="54DA0EF3"/>
    <w:rsid w:val="54DE6C35"/>
    <w:rsid w:val="54F324F8"/>
    <w:rsid w:val="54F40207"/>
    <w:rsid w:val="54FC530D"/>
    <w:rsid w:val="55164621"/>
    <w:rsid w:val="55287EB0"/>
    <w:rsid w:val="552A59D6"/>
    <w:rsid w:val="55393E6B"/>
    <w:rsid w:val="553A5246"/>
    <w:rsid w:val="55515659"/>
    <w:rsid w:val="55546EF7"/>
    <w:rsid w:val="555E1B24"/>
    <w:rsid w:val="55684751"/>
    <w:rsid w:val="556C5FEF"/>
    <w:rsid w:val="55760C1C"/>
    <w:rsid w:val="559C17CB"/>
    <w:rsid w:val="55CB540B"/>
    <w:rsid w:val="55D50038"/>
    <w:rsid w:val="55E37D11"/>
    <w:rsid w:val="55F935FB"/>
    <w:rsid w:val="56150435"/>
    <w:rsid w:val="56222B52"/>
    <w:rsid w:val="56332FB1"/>
    <w:rsid w:val="564451BE"/>
    <w:rsid w:val="566969D2"/>
    <w:rsid w:val="56815ACA"/>
    <w:rsid w:val="568D0913"/>
    <w:rsid w:val="56955A19"/>
    <w:rsid w:val="569A74B0"/>
    <w:rsid w:val="56B20379"/>
    <w:rsid w:val="56B934B6"/>
    <w:rsid w:val="56EA18C1"/>
    <w:rsid w:val="56F049FE"/>
    <w:rsid w:val="56F444EE"/>
    <w:rsid w:val="56F75D8C"/>
    <w:rsid w:val="5714693E"/>
    <w:rsid w:val="571526B6"/>
    <w:rsid w:val="571E77BD"/>
    <w:rsid w:val="57284198"/>
    <w:rsid w:val="57392849"/>
    <w:rsid w:val="57743881"/>
    <w:rsid w:val="57783371"/>
    <w:rsid w:val="5781368F"/>
    <w:rsid w:val="578810DA"/>
    <w:rsid w:val="578F06BB"/>
    <w:rsid w:val="57961A49"/>
    <w:rsid w:val="579B2BBB"/>
    <w:rsid w:val="57A001D2"/>
    <w:rsid w:val="57C93BCD"/>
    <w:rsid w:val="57D367F9"/>
    <w:rsid w:val="57E427B4"/>
    <w:rsid w:val="57E502DB"/>
    <w:rsid w:val="57F549C2"/>
    <w:rsid w:val="580E15DF"/>
    <w:rsid w:val="581A4428"/>
    <w:rsid w:val="583D1EC5"/>
    <w:rsid w:val="58515970"/>
    <w:rsid w:val="58575BCF"/>
    <w:rsid w:val="58580AAD"/>
    <w:rsid w:val="58733B38"/>
    <w:rsid w:val="587578B0"/>
    <w:rsid w:val="58801DB1"/>
    <w:rsid w:val="588B2C30"/>
    <w:rsid w:val="589A2E73"/>
    <w:rsid w:val="589C6BEB"/>
    <w:rsid w:val="58AB32D2"/>
    <w:rsid w:val="58AC04D8"/>
    <w:rsid w:val="58AF2A1A"/>
    <w:rsid w:val="58AF6F75"/>
    <w:rsid w:val="58C16652"/>
    <w:rsid w:val="58C6010C"/>
    <w:rsid w:val="58D5034F"/>
    <w:rsid w:val="58EF7663"/>
    <w:rsid w:val="58F72073"/>
    <w:rsid w:val="5915699E"/>
    <w:rsid w:val="591744C4"/>
    <w:rsid w:val="591A2206"/>
    <w:rsid w:val="591C5F7E"/>
    <w:rsid w:val="591F15CA"/>
    <w:rsid w:val="59227859"/>
    <w:rsid w:val="593C217C"/>
    <w:rsid w:val="59464DA9"/>
    <w:rsid w:val="59605E6B"/>
    <w:rsid w:val="59613991"/>
    <w:rsid w:val="59875AED"/>
    <w:rsid w:val="59A0095D"/>
    <w:rsid w:val="59A321FB"/>
    <w:rsid w:val="59AA358A"/>
    <w:rsid w:val="59B30690"/>
    <w:rsid w:val="59B44408"/>
    <w:rsid w:val="59C04B5B"/>
    <w:rsid w:val="59CF2FF0"/>
    <w:rsid w:val="59D64DC3"/>
    <w:rsid w:val="59E7033A"/>
    <w:rsid w:val="59EC3BA2"/>
    <w:rsid w:val="59F64A21"/>
    <w:rsid w:val="5A1D1FAE"/>
    <w:rsid w:val="5A1E56D5"/>
    <w:rsid w:val="5A290952"/>
    <w:rsid w:val="5A2A0227"/>
    <w:rsid w:val="5A2C3F9F"/>
    <w:rsid w:val="5A2F44D7"/>
    <w:rsid w:val="5A403EEE"/>
    <w:rsid w:val="5A5534F6"/>
    <w:rsid w:val="5A7122F9"/>
    <w:rsid w:val="5A867B53"/>
    <w:rsid w:val="5AB81CD6"/>
    <w:rsid w:val="5AD05272"/>
    <w:rsid w:val="5ADE798F"/>
    <w:rsid w:val="5AEB20AC"/>
    <w:rsid w:val="5AEE56F8"/>
    <w:rsid w:val="5AF50835"/>
    <w:rsid w:val="5AFA409D"/>
    <w:rsid w:val="5AFE1DDF"/>
    <w:rsid w:val="5AFF7905"/>
    <w:rsid w:val="5B0311A3"/>
    <w:rsid w:val="5B0647F0"/>
    <w:rsid w:val="5B152C85"/>
    <w:rsid w:val="5B1F1D55"/>
    <w:rsid w:val="5B21162A"/>
    <w:rsid w:val="5B2353A2"/>
    <w:rsid w:val="5B2B06FA"/>
    <w:rsid w:val="5B4F43E9"/>
    <w:rsid w:val="5B523ED9"/>
    <w:rsid w:val="5B7E082A"/>
    <w:rsid w:val="5B8147BE"/>
    <w:rsid w:val="5B8604E4"/>
    <w:rsid w:val="5B920779"/>
    <w:rsid w:val="5BA364E3"/>
    <w:rsid w:val="5BA54009"/>
    <w:rsid w:val="5BAB5397"/>
    <w:rsid w:val="5BAD7361"/>
    <w:rsid w:val="5BBA55DA"/>
    <w:rsid w:val="5BBE50CA"/>
    <w:rsid w:val="5BC14BBB"/>
    <w:rsid w:val="5BC326E1"/>
    <w:rsid w:val="5BC56459"/>
    <w:rsid w:val="5BE2525D"/>
    <w:rsid w:val="5C052271"/>
    <w:rsid w:val="5C104215"/>
    <w:rsid w:val="5C34538D"/>
    <w:rsid w:val="5C401F83"/>
    <w:rsid w:val="5C4C0928"/>
    <w:rsid w:val="5C4C6B7A"/>
    <w:rsid w:val="5C5617A7"/>
    <w:rsid w:val="5C58107B"/>
    <w:rsid w:val="5C8E52B1"/>
    <w:rsid w:val="5CA00C74"/>
    <w:rsid w:val="5CA93FCD"/>
    <w:rsid w:val="5CB40A35"/>
    <w:rsid w:val="5CC44962"/>
    <w:rsid w:val="5CC52489"/>
    <w:rsid w:val="5CC74453"/>
    <w:rsid w:val="5CEC5C67"/>
    <w:rsid w:val="5CF039A9"/>
    <w:rsid w:val="5D0134C1"/>
    <w:rsid w:val="5D1F428F"/>
    <w:rsid w:val="5D373386"/>
    <w:rsid w:val="5D4D6706"/>
    <w:rsid w:val="5D504448"/>
    <w:rsid w:val="5D616655"/>
    <w:rsid w:val="5D683540"/>
    <w:rsid w:val="5D6B74D4"/>
    <w:rsid w:val="5D72616D"/>
    <w:rsid w:val="5D7A7717"/>
    <w:rsid w:val="5D8365CC"/>
    <w:rsid w:val="5D8F750B"/>
    <w:rsid w:val="5D9562FF"/>
    <w:rsid w:val="5D9702C9"/>
    <w:rsid w:val="5DB20C5F"/>
    <w:rsid w:val="5DD010E5"/>
    <w:rsid w:val="5DD961EC"/>
    <w:rsid w:val="5DE54B90"/>
    <w:rsid w:val="5E31427A"/>
    <w:rsid w:val="5E39152D"/>
    <w:rsid w:val="5E394EDC"/>
    <w:rsid w:val="5E431827"/>
    <w:rsid w:val="5E483371"/>
    <w:rsid w:val="5E4F5D8C"/>
    <w:rsid w:val="5E581806"/>
    <w:rsid w:val="5E5A37D0"/>
    <w:rsid w:val="5E7B3747"/>
    <w:rsid w:val="5E93589B"/>
    <w:rsid w:val="5E9E44D5"/>
    <w:rsid w:val="5EA20CD3"/>
    <w:rsid w:val="5EB6652D"/>
    <w:rsid w:val="5EC0115A"/>
    <w:rsid w:val="5EC944B2"/>
    <w:rsid w:val="5EE57234"/>
    <w:rsid w:val="5EE94B54"/>
    <w:rsid w:val="5EEE5CC7"/>
    <w:rsid w:val="5EF157B7"/>
    <w:rsid w:val="5EFA28BD"/>
    <w:rsid w:val="5EFF6126"/>
    <w:rsid w:val="5F265461"/>
    <w:rsid w:val="5F27742B"/>
    <w:rsid w:val="5F3F4774"/>
    <w:rsid w:val="5F487ACD"/>
    <w:rsid w:val="5F4B4EC7"/>
    <w:rsid w:val="5F5024DD"/>
    <w:rsid w:val="5F6D308F"/>
    <w:rsid w:val="5F77717F"/>
    <w:rsid w:val="5F7F2DC3"/>
    <w:rsid w:val="5F881C77"/>
    <w:rsid w:val="5FBC0493"/>
    <w:rsid w:val="5FBC5DC5"/>
    <w:rsid w:val="5FC30F01"/>
    <w:rsid w:val="5FC93D7A"/>
    <w:rsid w:val="5FD04925"/>
    <w:rsid w:val="5FD924D3"/>
    <w:rsid w:val="5FDC6467"/>
    <w:rsid w:val="5FF92B75"/>
    <w:rsid w:val="5FFC08B7"/>
    <w:rsid w:val="602D0A71"/>
    <w:rsid w:val="602F2A3B"/>
    <w:rsid w:val="60327E35"/>
    <w:rsid w:val="605204D7"/>
    <w:rsid w:val="60583D40"/>
    <w:rsid w:val="605E6E7C"/>
    <w:rsid w:val="60681AA9"/>
    <w:rsid w:val="60774BDC"/>
    <w:rsid w:val="6089214B"/>
    <w:rsid w:val="60912DAE"/>
    <w:rsid w:val="609E54CA"/>
    <w:rsid w:val="60A2320D"/>
    <w:rsid w:val="60A54AAB"/>
    <w:rsid w:val="60A70823"/>
    <w:rsid w:val="60B155C3"/>
    <w:rsid w:val="60B46A9C"/>
    <w:rsid w:val="60C767CF"/>
    <w:rsid w:val="60DB04CD"/>
    <w:rsid w:val="60E37983"/>
    <w:rsid w:val="60F668B1"/>
    <w:rsid w:val="60FF065F"/>
    <w:rsid w:val="60FF4339"/>
    <w:rsid w:val="61092146"/>
    <w:rsid w:val="610C4B2A"/>
    <w:rsid w:val="61124671"/>
    <w:rsid w:val="61131A15"/>
    <w:rsid w:val="61167757"/>
    <w:rsid w:val="611D2893"/>
    <w:rsid w:val="61251748"/>
    <w:rsid w:val="61355E2F"/>
    <w:rsid w:val="613F280A"/>
    <w:rsid w:val="61413CA6"/>
    <w:rsid w:val="615269E1"/>
    <w:rsid w:val="61534507"/>
    <w:rsid w:val="615A7643"/>
    <w:rsid w:val="615E35D8"/>
    <w:rsid w:val="6171498D"/>
    <w:rsid w:val="61860438"/>
    <w:rsid w:val="61882403"/>
    <w:rsid w:val="61972646"/>
    <w:rsid w:val="61994561"/>
    <w:rsid w:val="61B9080E"/>
    <w:rsid w:val="61C471B3"/>
    <w:rsid w:val="61C6614F"/>
    <w:rsid w:val="61C96577"/>
    <w:rsid w:val="61CA2A1B"/>
    <w:rsid w:val="61D07906"/>
    <w:rsid w:val="61D54F1C"/>
    <w:rsid w:val="61DC274E"/>
    <w:rsid w:val="61DC6F58"/>
    <w:rsid w:val="621C2B4B"/>
    <w:rsid w:val="62265778"/>
    <w:rsid w:val="623065F6"/>
    <w:rsid w:val="623C31ED"/>
    <w:rsid w:val="625E7607"/>
    <w:rsid w:val="62744735"/>
    <w:rsid w:val="62791D4B"/>
    <w:rsid w:val="62894684"/>
    <w:rsid w:val="62913539"/>
    <w:rsid w:val="62AA45FB"/>
    <w:rsid w:val="62D41677"/>
    <w:rsid w:val="62DD22DA"/>
    <w:rsid w:val="62E55633"/>
    <w:rsid w:val="62EE098B"/>
    <w:rsid w:val="62F53AC8"/>
    <w:rsid w:val="62FD472A"/>
    <w:rsid w:val="63035AB9"/>
    <w:rsid w:val="630C7063"/>
    <w:rsid w:val="63260125"/>
    <w:rsid w:val="63267BA3"/>
    <w:rsid w:val="63442359"/>
    <w:rsid w:val="634E31D8"/>
    <w:rsid w:val="63604CB9"/>
    <w:rsid w:val="636429FB"/>
    <w:rsid w:val="636B1FDC"/>
    <w:rsid w:val="63732C3E"/>
    <w:rsid w:val="637349EC"/>
    <w:rsid w:val="637D216D"/>
    <w:rsid w:val="638135AD"/>
    <w:rsid w:val="63860BC4"/>
    <w:rsid w:val="63B214F0"/>
    <w:rsid w:val="63B3128D"/>
    <w:rsid w:val="63C11BFC"/>
    <w:rsid w:val="63F41FD1"/>
    <w:rsid w:val="63F90187"/>
    <w:rsid w:val="640B10C9"/>
    <w:rsid w:val="641C6E32"/>
    <w:rsid w:val="641F4B74"/>
    <w:rsid w:val="644B5969"/>
    <w:rsid w:val="64535682"/>
    <w:rsid w:val="64616F3B"/>
    <w:rsid w:val="646802C9"/>
    <w:rsid w:val="646C600B"/>
    <w:rsid w:val="64740A1C"/>
    <w:rsid w:val="64754794"/>
    <w:rsid w:val="64966BE4"/>
    <w:rsid w:val="649B41FB"/>
    <w:rsid w:val="64C51278"/>
    <w:rsid w:val="64CF0348"/>
    <w:rsid w:val="64DB5F60"/>
    <w:rsid w:val="64FD6C64"/>
    <w:rsid w:val="6502071E"/>
    <w:rsid w:val="65145C71"/>
    <w:rsid w:val="652341F0"/>
    <w:rsid w:val="65240694"/>
    <w:rsid w:val="65257F68"/>
    <w:rsid w:val="652E1513"/>
    <w:rsid w:val="65312DB1"/>
    <w:rsid w:val="654C7BEB"/>
    <w:rsid w:val="6554084E"/>
    <w:rsid w:val="6558033E"/>
    <w:rsid w:val="655A5E64"/>
    <w:rsid w:val="657D5FF6"/>
    <w:rsid w:val="65A43583"/>
    <w:rsid w:val="65B17A4E"/>
    <w:rsid w:val="65B65064"/>
    <w:rsid w:val="65BA6903"/>
    <w:rsid w:val="65D976D1"/>
    <w:rsid w:val="65E6594A"/>
    <w:rsid w:val="65E816C2"/>
    <w:rsid w:val="65EE47FE"/>
    <w:rsid w:val="66072855"/>
    <w:rsid w:val="66083B12"/>
    <w:rsid w:val="661029C7"/>
    <w:rsid w:val="661F681A"/>
    <w:rsid w:val="662F1D0C"/>
    <w:rsid w:val="663C1A0D"/>
    <w:rsid w:val="663F505A"/>
    <w:rsid w:val="664663E8"/>
    <w:rsid w:val="665705F5"/>
    <w:rsid w:val="66630D48"/>
    <w:rsid w:val="666B40A1"/>
    <w:rsid w:val="668C4743"/>
    <w:rsid w:val="6692162D"/>
    <w:rsid w:val="6695111E"/>
    <w:rsid w:val="66A8411A"/>
    <w:rsid w:val="66B07D06"/>
    <w:rsid w:val="66B21CD0"/>
    <w:rsid w:val="66B45A48"/>
    <w:rsid w:val="66C51A03"/>
    <w:rsid w:val="66DB2FD4"/>
    <w:rsid w:val="66EF6A80"/>
    <w:rsid w:val="66F61BBC"/>
    <w:rsid w:val="66F679B2"/>
    <w:rsid w:val="66F916AD"/>
    <w:rsid w:val="66F978FF"/>
    <w:rsid w:val="67193AFD"/>
    <w:rsid w:val="67256946"/>
    <w:rsid w:val="672901E4"/>
    <w:rsid w:val="673E5C26"/>
    <w:rsid w:val="67430B7A"/>
    <w:rsid w:val="67463BD6"/>
    <w:rsid w:val="67472418"/>
    <w:rsid w:val="67544B35"/>
    <w:rsid w:val="675B2367"/>
    <w:rsid w:val="67654F94"/>
    <w:rsid w:val="67696832"/>
    <w:rsid w:val="676B2E8A"/>
    <w:rsid w:val="67705E13"/>
    <w:rsid w:val="677156E7"/>
    <w:rsid w:val="67746F85"/>
    <w:rsid w:val="67896ED4"/>
    <w:rsid w:val="67955879"/>
    <w:rsid w:val="67A64876"/>
    <w:rsid w:val="67B0620F"/>
    <w:rsid w:val="67B657F0"/>
    <w:rsid w:val="67BC2E06"/>
    <w:rsid w:val="67E4235D"/>
    <w:rsid w:val="67EC2FBF"/>
    <w:rsid w:val="67F00D02"/>
    <w:rsid w:val="6817003C"/>
    <w:rsid w:val="6828049B"/>
    <w:rsid w:val="682B7F8C"/>
    <w:rsid w:val="683A01CF"/>
    <w:rsid w:val="683A3D2B"/>
    <w:rsid w:val="68420E31"/>
    <w:rsid w:val="684D7F02"/>
    <w:rsid w:val="68594AF9"/>
    <w:rsid w:val="6865349E"/>
    <w:rsid w:val="68692862"/>
    <w:rsid w:val="68725BBA"/>
    <w:rsid w:val="688558EE"/>
    <w:rsid w:val="68996CA3"/>
    <w:rsid w:val="689C2C37"/>
    <w:rsid w:val="689E075E"/>
    <w:rsid w:val="68B41D2F"/>
    <w:rsid w:val="68BE495C"/>
    <w:rsid w:val="68C161FA"/>
    <w:rsid w:val="68CF0917"/>
    <w:rsid w:val="68D128E1"/>
    <w:rsid w:val="68D50259"/>
    <w:rsid w:val="68EF720B"/>
    <w:rsid w:val="690507DD"/>
    <w:rsid w:val="69205616"/>
    <w:rsid w:val="69272501"/>
    <w:rsid w:val="693E784B"/>
    <w:rsid w:val="694D1036"/>
    <w:rsid w:val="69561038"/>
    <w:rsid w:val="69583A9D"/>
    <w:rsid w:val="696C085C"/>
    <w:rsid w:val="696F20FA"/>
    <w:rsid w:val="697B284D"/>
    <w:rsid w:val="69831701"/>
    <w:rsid w:val="69915C80"/>
    <w:rsid w:val="69937B96"/>
    <w:rsid w:val="69961435"/>
    <w:rsid w:val="69A51678"/>
    <w:rsid w:val="69F30635"/>
    <w:rsid w:val="69F34AD9"/>
    <w:rsid w:val="69FC1BE0"/>
    <w:rsid w:val="6A0942FC"/>
    <w:rsid w:val="6A222CC8"/>
    <w:rsid w:val="6A2904FB"/>
    <w:rsid w:val="6A2E3D63"/>
    <w:rsid w:val="6A31115D"/>
    <w:rsid w:val="6A3203B9"/>
    <w:rsid w:val="6A417448"/>
    <w:rsid w:val="6A570BC4"/>
    <w:rsid w:val="6A5A06B4"/>
    <w:rsid w:val="6A641533"/>
    <w:rsid w:val="6A6D03E7"/>
    <w:rsid w:val="6A6E4160"/>
    <w:rsid w:val="6A7C062B"/>
    <w:rsid w:val="6A885221"/>
    <w:rsid w:val="6A941E18"/>
    <w:rsid w:val="6A993D3A"/>
    <w:rsid w:val="6A9C0CCD"/>
    <w:rsid w:val="6AB06526"/>
    <w:rsid w:val="6ABC4ECB"/>
    <w:rsid w:val="6AC0773B"/>
    <w:rsid w:val="6AC36259"/>
    <w:rsid w:val="6ACB7804"/>
    <w:rsid w:val="6ACF2E50"/>
    <w:rsid w:val="6AD06BC8"/>
    <w:rsid w:val="6B144D07"/>
    <w:rsid w:val="6B1E16E2"/>
    <w:rsid w:val="6B3E7FD6"/>
    <w:rsid w:val="6B4C26F3"/>
    <w:rsid w:val="6B4D0219"/>
    <w:rsid w:val="6B543355"/>
    <w:rsid w:val="6B570FE1"/>
    <w:rsid w:val="6B657311"/>
    <w:rsid w:val="6B6932A5"/>
    <w:rsid w:val="6B6F17F0"/>
    <w:rsid w:val="6B8F0831"/>
    <w:rsid w:val="6B90289A"/>
    <w:rsid w:val="6B9B358D"/>
    <w:rsid w:val="6BAC13E3"/>
    <w:rsid w:val="6BB43DF4"/>
    <w:rsid w:val="6BBA3B00"/>
    <w:rsid w:val="6BCF6E80"/>
    <w:rsid w:val="6BE446D9"/>
    <w:rsid w:val="6BEF307E"/>
    <w:rsid w:val="6BFD1C3F"/>
    <w:rsid w:val="6C0905E4"/>
    <w:rsid w:val="6C0F54CE"/>
    <w:rsid w:val="6C1F3963"/>
    <w:rsid w:val="6C2C7E2E"/>
    <w:rsid w:val="6C354F35"/>
    <w:rsid w:val="6C3D203B"/>
    <w:rsid w:val="6C427652"/>
    <w:rsid w:val="6C506213"/>
    <w:rsid w:val="6C580C23"/>
    <w:rsid w:val="6C5A499B"/>
    <w:rsid w:val="6C5F0204"/>
    <w:rsid w:val="6C692E30"/>
    <w:rsid w:val="6CA67BE1"/>
    <w:rsid w:val="6CE801F9"/>
    <w:rsid w:val="6CF03552"/>
    <w:rsid w:val="6CF05300"/>
    <w:rsid w:val="6CF50B68"/>
    <w:rsid w:val="6D172DCB"/>
    <w:rsid w:val="6D323B6A"/>
    <w:rsid w:val="6D3671B7"/>
    <w:rsid w:val="6D490077"/>
    <w:rsid w:val="6D4A4A10"/>
    <w:rsid w:val="6D4D2752"/>
    <w:rsid w:val="6D5910F7"/>
    <w:rsid w:val="6D5B09CB"/>
    <w:rsid w:val="6D943EDD"/>
    <w:rsid w:val="6DA46816"/>
    <w:rsid w:val="6DB8406F"/>
    <w:rsid w:val="6DC76061"/>
    <w:rsid w:val="6DE07122"/>
    <w:rsid w:val="6DE35975"/>
    <w:rsid w:val="6DEA7FA1"/>
    <w:rsid w:val="6DEC1F6B"/>
    <w:rsid w:val="6DFD7CD4"/>
    <w:rsid w:val="6DFF3A4C"/>
    <w:rsid w:val="6E005A16"/>
    <w:rsid w:val="6E0F7A08"/>
    <w:rsid w:val="6E2A65EF"/>
    <w:rsid w:val="6E2E7E8E"/>
    <w:rsid w:val="6E510020"/>
    <w:rsid w:val="6E5F44EB"/>
    <w:rsid w:val="6E6B7334"/>
    <w:rsid w:val="6E6E0BD2"/>
    <w:rsid w:val="6E7004A6"/>
    <w:rsid w:val="6E732FA9"/>
    <w:rsid w:val="6E7D7067"/>
    <w:rsid w:val="6E896EA8"/>
    <w:rsid w:val="6E8B3532"/>
    <w:rsid w:val="6EB56801"/>
    <w:rsid w:val="6EC95E08"/>
    <w:rsid w:val="6ED529FF"/>
    <w:rsid w:val="6EE13152"/>
    <w:rsid w:val="6EE40E94"/>
    <w:rsid w:val="6EE669BA"/>
    <w:rsid w:val="6F0E7CBF"/>
    <w:rsid w:val="6F141779"/>
    <w:rsid w:val="6F3911E0"/>
    <w:rsid w:val="6F4436E1"/>
    <w:rsid w:val="6F452166"/>
    <w:rsid w:val="6F5222A2"/>
    <w:rsid w:val="6F5735C5"/>
    <w:rsid w:val="6F683873"/>
    <w:rsid w:val="6F685E7E"/>
    <w:rsid w:val="6F6F69B0"/>
    <w:rsid w:val="6F906926"/>
    <w:rsid w:val="6F926B42"/>
    <w:rsid w:val="6F991C7F"/>
    <w:rsid w:val="6FA0300D"/>
    <w:rsid w:val="6FA81EC2"/>
    <w:rsid w:val="6FAA3E8C"/>
    <w:rsid w:val="6FAF14A2"/>
    <w:rsid w:val="6FAF3250"/>
    <w:rsid w:val="6FCF56A0"/>
    <w:rsid w:val="6FD26F3F"/>
    <w:rsid w:val="6FDC1B6B"/>
    <w:rsid w:val="6FDD600F"/>
    <w:rsid w:val="6FE0165C"/>
    <w:rsid w:val="6FE56C72"/>
    <w:rsid w:val="6FF375E1"/>
    <w:rsid w:val="6FF670D1"/>
    <w:rsid w:val="70032CC0"/>
    <w:rsid w:val="70343755"/>
    <w:rsid w:val="704716DB"/>
    <w:rsid w:val="704B11CB"/>
    <w:rsid w:val="704C0A9F"/>
    <w:rsid w:val="704C4F43"/>
    <w:rsid w:val="707029DF"/>
    <w:rsid w:val="70770B8F"/>
    <w:rsid w:val="707D334E"/>
    <w:rsid w:val="70877D29"/>
    <w:rsid w:val="709541F4"/>
    <w:rsid w:val="709F1517"/>
    <w:rsid w:val="70AB3A18"/>
    <w:rsid w:val="70AE3508"/>
    <w:rsid w:val="70B825D8"/>
    <w:rsid w:val="70C04FE9"/>
    <w:rsid w:val="70EB475C"/>
    <w:rsid w:val="71325EE7"/>
    <w:rsid w:val="713A2FED"/>
    <w:rsid w:val="713F0604"/>
    <w:rsid w:val="714967AA"/>
    <w:rsid w:val="714E0847"/>
    <w:rsid w:val="71520337"/>
    <w:rsid w:val="716F713B"/>
    <w:rsid w:val="717E112C"/>
    <w:rsid w:val="71881FAB"/>
    <w:rsid w:val="71922E29"/>
    <w:rsid w:val="71A130D0"/>
    <w:rsid w:val="71B2527A"/>
    <w:rsid w:val="71C32FE3"/>
    <w:rsid w:val="71C84B3A"/>
    <w:rsid w:val="71D945B4"/>
    <w:rsid w:val="71DF315D"/>
    <w:rsid w:val="71E02DC1"/>
    <w:rsid w:val="71E52F59"/>
    <w:rsid w:val="72071122"/>
    <w:rsid w:val="721B697B"/>
    <w:rsid w:val="723839D1"/>
    <w:rsid w:val="723E2669"/>
    <w:rsid w:val="725E2D0C"/>
    <w:rsid w:val="725E2DC6"/>
    <w:rsid w:val="72640322"/>
    <w:rsid w:val="7275252F"/>
    <w:rsid w:val="727644F9"/>
    <w:rsid w:val="72783DCD"/>
    <w:rsid w:val="727918F3"/>
    <w:rsid w:val="72850298"/>
    <w:rsid w:val="729D1A86"/>
    <w:rsid w:val="729D3834"/>
    <w:rsid w:val="72B34E05"/>
    <w:rsid w:val="72BA6194"/>
    <w:rsid w:val="72BF19FC"/>
    <w:rsid w:val="72CA214F"/>
    <w:rsid w:val="72CB65F3"/>
    <w:rsid w:val="72DF209E"/>
    <w:rsid w:val="72E74AAF"/>
    <w:rsid w:val="73027B3B"/>
    <w:rsid w:val="73092C77"/>
    <w:rsid w:val="731A30D6"/>
    <w:rsid w:val="73223D39"/>
    <w:rsid w:val="73326672"/>
    <w:rsid w:val="73410663"/>
    <w:rsid w:val="734B3290"/>
    <w:rsid w:val="735E7467"/>
    <w:rsid w:val="73644352"/>
    <w:rsid w:val="73651B33"/>
    <w:rsid w:val="736B3932"/>
    <w:rsid w:val="737547B1"/>
    <w:rsid w:val="737F118B"/>
    <w:rsid w:val="73922C6D"/>
    <w:rsid w:val="73AA6208"/>
    <w:rsid w:val="73AF1A71"/>
    <w:rsid w:val="73B13A3B"/>
    <w:rsid w:val="73B54BAD"/>
    <w:rsid w:val="73BC5F3C"/>
    <w:rsid w:val="73BF77DA"/>
    <w:rsid w:val="73C92407"/>
    <w:rsid w:val="73CF5C6F"/>
    <w:rsid w:val="73E01C2A"/>
    <w:rsid w:val="73E20B38"/>
    <w:rsid w:val="73E831D5"/>
    <w:rsid w:val="73F27BAF"/>
    <w:rsid w:val="73F73418"/>
    <w:rsid w:val="74085625"/>
    <w:rsid w:val="740B2A1F"/>
    <w:rsid w:val="74373814"/>
    <w:rsid w:val="74493C73"/>
    <w:rsid w:val="74512B28"/>
    <w:rsid w:val="74534AF2"/>
    <w:rsid w:val="746A3BEA"/>
    <w:rsid w:val="74836A59"/>
    <w:rsid w:val="7490294A"/>
    <w:rsid w:val="74A52E74"/>
    <w:rsid w:val="74A569D0"/>
    <w:rsid w:val="74C00306"/>
    <w:rsid w:val="74C61D92"/>
    <w:rsid w:val="74D15A17"/>
    <w:rsid w:val="74DF0134"/>
    <w:rsid w:val="74E05C5A"/>
    <w:rsid w:val="74E92D60"/>
    <w:rsid w:val="74EE65C9"/>
    <w:rsid w:val="74F17E67"/>
    <w:rsid w:val="75061B64"/>
    <w:rsid w:val="75091655"/>
    <w:rsid w:val="750B717B"/>
    <w:rsid w:val="751F2C26"/>
    <w:rsid w:val="751F42D8"/>
    <w:rsid w:val="754206C3"/>
    <w:rsid w:val="7572236F"/>
    <w:rsid w:val="757C1E26"/>
    <w:rsid w:val="75894543"/>
    <w:rsid w:val="758E56B6"/>
    <w:rsid w:val="75B94E29"/>
    <w:rsid w:val="75BE41ED"/>
    <w:rsid w:val="75C64E50"/>
    <w:rsid w:val="75C95155"/>
    <w:rsid w:val="75D7705D"/>
    <w:rsid w:val="75ED062E"/>
    <w:rsid w:val="760925E8"/>
    <w:rsid w:val="761B721C"/>
    <w:rsid w:val="76206C56"/>
    <w:rsid w:val="762A53DF"/>
    <w:rsid w:val="76375D4D"/>
    <w:rsid w:val="76393874"/>
    <w:rsid w:val="763B583E"/>
    <w:rsid w:val="765468FF"/>
    <w:rsid w:val="765C7562"/>
    <w:rsid w:val="76684F0A"/>
    <w:rsid w:val="76813BAB"/>
    <w:rsid w:val="76911902"/>
    <w:rsid w:val="769B62DC"/>
    <w:rsid w:val="76A2766B"/>
    <w:rsid w:val="76B93FE2"/>
    <w:rsid w:val="76B949B4"/>
    <w:rsid w:val="76D32947"/>
    <w:rsid w:val="76D812DE"/>
    <w:rsid w:val="76D8308D"/>
    <w:rsid w:val="76E557A9"/>
    <w:rsid w:val="76EC08E6"/>
    <w:rsid w:val="770E2F52"/>
    <w:rsid w:val="7713761C"/>
    <w:rsid w:val="771B11CB"/>
    <w:rsid w:val="771C566F"/>
    <w:rsid w:val="772B7660"/>
    <w:rsid w:val="77302EC9"/>
    <w:rsid w:val="774921DC"/>
    <w:rsid w:val="77505500"/>
    <w:rsid w:val="77674410"/>
    <w:rsid w:val="7769462C"/>
    <w:rsid w:val="776D5ECB"/>
    <w:rsid w:val="776E579F"/>
    <w:rsid w:val="7772528F"/>
    <w:rsid w:val="77876861"/>
    <w:rsid w:val="7789082B"/>
    <w:rsid w:val="778D20C9"/>
    <w:rsid w:val="779F3BAA"/>
    <w:rsid w:val="77A25449"/>
    <w:rsid w:val="77A318EC"/>
    <w:rsid w:val="77B238DE"/>
    <w:rsid w:val="77B47B09"/>
    <w:rsid w:val="77BC29AE"/>
    <w:rsid w:val="77D221D2"/>
    <w:rsid w:val="77F42148"/>
    <w:rsid w:val="77F51A1C"/>
    <w:rsid w:val="78324A1E"/>
    <w:rsid w:val="783562BD"/>
    <w:rsid w:val="7859644F"/>
    <w:rsid w:val="785C7CED"/>
    <w:rsid w:val="78880AE2"/>
    <w:rsid w:val="789418E6"/>
    <w:rsid w:val="789E20B4"/>
    <w:rsid w:val="78A21BA4"/>
    <w:rsid w:val="78C25DA2"/>
    <w:rsid w:val="78C7785D"/>
    <w:rsid w:val="78D36201"/>
    <w:rsid w:val="78D41F79"/>
    <w:rsid w:val="78DB550B"/>
    <w:rsid w:val="78DD0E2E"/>
    <w:rsid w:val="78E24696"/>
    <w:rsid w:val="78E71CAD"/>
    <w:rsid w:val="78E75809"/>
    <w:rsid w:val="78FB7506"/>
    <w:rsid w:val="78FC1D37"/>
    <w:rsid w:val="79112886"/>
    <w:rsid w:val="79200D1B"/>
    <w:rsid w:val="79334EF2"/>
    <w:rsid w:val="79442C5B"/>
    <w:rsid w:val="79515378"/>
    <w:rsid w:val="79570BE0"/>
    <w:rsid w:val="795F5CE7"/>
    <w:rsid w:val="796055BB"/>
    <w:rsid w:val="796706F8"/>
    <w:rsid w:val="79674B9C"/>
    <w:rsid w:val="7967694A"/>
    <w:rsid w:val="797509D8"/>
    <w:rsid w:val="79815C5D"/>
    <w:rsid w:val="7990480E"/>
    <w:rsid w:val="799A287B"/>
    <w:rsid w:val="79A951B4"/>
    <w:rsid w:val="79B0209F"/>
    <w:rsid w:val="79CE69C9"/>
    <w:rsid w:val="79D35D8D"/>
    <w:rsid w:val="79DF4732"/>
    <w:rsid w:val="79E104AA"/>
    <w:rsid w:val="79FA77BE"/>
    <w:rsid w:val="7A170370"/>
    <w:rsid w:val="7A1E525A"/>
    <w:rsid w:val="7A3C1B84"/>
    <w:rsid w:val="7A480529"/>
    <w:rsid w:val="7A5A025C"/>
    <w:rsid w:val="7A6335B5"/>
    <w:rsid w:val="7A7C01D3"/>
    <w:rsid w:val="7A7C6425"/>
    <w:rsid w:val="7A85177D"/>
    <w:rsid w:val="7A886B78"/>
    <w:rsid w:val="7A8A7461"/>
    <w:rsid w:val="7A9279F6"/>
    <w:rsid w:val="7A9C0875"/>
    <w:rsid w:val="7AC8166A"/>
    <w:rsid w:val="7ACD0A2E"/>
    <w:rsid w:val="7AD86450"/>
    <w:rsid w:val="7AEF6BF7"/>
    <w:rsid w:val="7B220D7A"/>
    <w:rsid w:val="7B520FD5"/>
    <w:rsid w:val="7B537186"/>
    <w:rsid w:val="7B551150"/>
    <w:rsid w:val="7B5B428C"/>
    <w:rsid w:val="7B5F1FCE"/>
    <w:rsid w:val="7B615D46"/>
    <w:rsid w:val="7B735A7A"/>
    <w:rsid w:val="7B7470FC"/>
    <w:rsid w:val="7B876E2F"/>
    <w:rsid w:val="7B9D6653"/>
    <w:rsid w:val="7BB35E76"/>
    <w:rsid w:val="7BC938EC"/>
    <w:rsid w:val="7BD302C6"/>
    <w:rsid w:val="7BE129E3"/>
    <w:rsid w:val="7C091F3A"/>
    <w:rsid w:val="7C1A7CA3"/>
    <w:rsid w:val="7C1F350C"/>
    <w:rsid w:val="7C2E374F"/>
    <w:rsid w:val="7C350F81"/>
    <w:rsid w:val="7C3F770A"/>
    <w:rsid w:val="7C444D20"/>
    <w:rsid w:val="7C4B2553"/>
    <w:rsid w:val="7C4D0079"/>
    <w:rsid w:val="7C4D1E27"/>
    <w:rsid w:val="7C5533D1"/>
    <w:rsid w:val="7C555EFF"/>
    <w:rsid w:val="7C647A33"/>
    <w:rsid w:val="7C6F4493"/>
    <w:rsid w:val="7C84226D"/>
    <w:rsid w:val="7C9C690A"/>
    <w:rsid w:val="7C9E2682"/>
    <w:rsid w:val="7CA0289E"/>
    <w:rsid w:val="7CA0464C"/>
    <w:rsid w:val="7CC27A6B"/>
    <w:rsid w:val="7CCF4F32"/>
    <w:rsid w:val="7CE34539"/>
    <w:rsid w:val="7D0D15B6"/>
    <w:rsid w:val="7D2F777E"/>
    <w:rsid w:val="7D311748"/>
    <w:rsid w:val="7D4A0A5C"/>
    <w:rsid w:val="7D4C20DE"/>
    <w:rsid w:val="7D7B29C4"/>
    <w:rsid w:val="7D80447E"/>
    <w:rsid w:val="7D853842"/>
    <w:rsid w:val="7D99109C"/>
    <w:rsid w:val="7D9D293A"/>
    <w:rsid w:val="7DA55C93"/>
    <w:rsid w:val="7DAB14FB"/>
    <w:rsid w:val="7DDA1DE0"/>
    <w:rsid w:val="7DE06CCB"/>
    <w:rsid w:val="7DE1316F"/>
    <w:rsid w:val="7DF32EA2"/>
    <w:rsid w:val="7DFA7833"/>
    <w:rsid w:val="7DFF53A3"/>
    <w:rsid w:val="7E350DC4"/>
    <w:rsid w:val="7E394D59"/>
    <w:rsid w:val="7E4234E1"/>
    <w:rsid w:val="7E462FD2"/>
    <w:rsid w:val="7E4B3379"/>
    <w:rsid w:val="7E4B4A8C"/>
    <w:rsid w:val="7E543940"/>
    <w:rsid w:val="7E851D4C"/>
    <w:rsid w:val="7EAA3560"/>
    <w:rsid w:val="7EB0669D"/>
    <w:rsid w:val="7ED06D3F"/>
    <w:rsid w:val="7ED14F91"/>
    <w:rsid w:val="7EDB28B9"/>
    <w:rsid w:val="7EEA6053"/>
    <w:rsid w:val="7EEF18BB"/>
    <w:rsid w:val="7F052E8D"/>
    <w:rsid w:val="7F1629A4"/>
    <w:rsid w:val="7F1E7AAB"/>
    <w:rsid w:val="7F280929"/>
    <w:rsid w:val="7F3F054A"/>
    <w:rsid w:val="7F4101B1"/>
    <w:rsid w:val="7F427C3D"/>
    <w:rsid w:val="7F4734A5"/>
    <w:rsid w:val="7F567244"/>
    <w:rsid w:val="7F5931D8"/>
    <w:rsid w:val="7F5E434B"/>
    <w:rsid w:val="7F651B7D"/>
    <w:rsid w:val="7F741DC0"/>
    <w:rsid w:val="7F947D6D"/>
    <w:rsid w:val="7F9C0D7A"/>
    <w:rsid w:val="7FA501CC"/>
    <w:rsid w:val="7FAC3308"/>
    <w:rsid w:val="7FB4040F"/>
    <w:rsid w:val="7FCE14D1"/>
    <w:rsid w:val="7FD90CF2"/>
    <w:rsid w:val="7FE231CE"/>
    <w:rsid w:val="7FE5681A"/>
    <w:rsid w:val="7FF52F01"/>
    <w:rsid w:val="7FF60A27"/>
    <w:rsid w:val="7FF8654D"/>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line="360" w:lineRule="auto"/>
      <w:jc w:val="center"/>
      <w:outlineLvl w:val="0"/>
    </w:pPr>
    <w:rPr>
      <w:rFonts w:eastAsia="微软雅黑"/>
      <w:b/>
      <w:bCs/>
      <w:kern w:val="44"/>
      <w:sz w:val="32"/>
      <w:szCs w:val="44"/>
    </w:rPr>
  </w:style>
  <w:style w:type="paragraph" w:styleId="3">
    <w:name w:val="heading 2"/>
    <w:basedOn w:val="1"/>
    <w:next w:val="1"/>
    <w:link w:val="16"/>
    <w:unhideWhenUsed/>
    <w:qFormat/>
    <w:uiPriority w:val="9"/>
    <w:pPr>
      <w:keepNext/>
      <w:keepLines/>
      <w:spacing w:line="360" w:lineRule="auto"/>
      <w:jc w:val="center"/>
      <w:outlineLvl w:val="1"/>
    </w:pPr>
    <w:rPr>
      <w:rFonts w:eastAsia="微软雅黑" w:asciiTheme="majorHAnsi" w:hAnsiTheme="majorHAnsi" w:cstheme="majorBidi"/>
      <w:b/>
      <w:bCs/>
      <w:sz w:val="30"/>
      <w:szCs w:val="32"/>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9"/>
    <w:unhideWhenUsed/>
    <w:qFormat/>
    <w:uiPriority w:val="99"/>
    <w:pPr>
      <w:tabs>
        <w:tab w:val="center" w:pos="4153"/>
        <w:tab w:val="right" w:pos="8306"/>
      </w:tabs>
      <w:snapToGrid w:val="0"/>
      <w:jc w:val="left"/>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10456"/>
      </w:tabs>
    </w:pPr>
    <w:rPr>
      <w:rFonts w:ascii="微软雅黑" w:hAnsi="微软雅黑" w:eastAsia="微软雅黑"/>
      <w:b/>
      <w:bCs/>
      <w:sz w:val="24"/>
      <w:szCs w:val="28"/>
    </w:rPr>
  </w:style>
  <w:style w:type="paragraph" w:styleId="8">
    <w:name w:val="toc 2"/>
    <w:basedOn w:val="1"/>
    <w:next w:val="1"/>
    <w:unhideWhenUsed/>
    <w:qFormat/>
    <w:uiPriority w:val="39"/>
    <w:pPr>
      <w:ind w:left="420" w:leftChars="200"/>
    </w:pPr>
  </w:style>
  <w:style w:type="paragraph" w:styleId="9">
    <w:name w:val="Normal (Web)"/>
    <w:basedOn w:val="1"/>
    <w:semiHidden/>
    <w:unhideWhenUsed/>
    <w:qFormat/>
    <w:uiPriority w:val="99"/>
    <w:rPr>
      <w:sz w:val="24"/>
    </w:r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标题 1 字符"/>
    <w:basedOn w:val="12"/>
    <w:link w:val="2"/>
    <w:qFormat/>
    <w:uiPriority w:val="9"/>
    <w:rPr>
      <w:rFonts w:eastAsia="微软雅黑"/>
      <w:b/>
      <w:bCs/>
      <w:kern w:val="44"/>
      <w:sz w:val="32"/>
      <w:szCs w:val="44"/>
    </w:rPr>
  </w:style>
  <w:style w:type="character" w:customStyle="1" w:styleId="16">
    <w:name w:val="标题 2 字符"/>
    <w:basedOn w:val="12"/>
    <w:link w:val="3"/>
    <w:qFormat/>
    <w:uiPriority w:val="9"/>
    <w:rPr>
      <w:rFonts w:eastAsia="微软雅黑" w:asciiTheme="majorHAnsi" w:hAnsiTheme="majorHAnsi" w:cstheme="majorBidi"/>
      <w:b/>
      <w:bCs/>
      <w:sz w:val="30"/>
      <w:szCs w:val="32"/>
    </w:rPr>
  </w:style>
  <w:style w:type="paragraph" w:customStyle="1" w:styleId="17">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8">
    <w:name w:val="页眉 字符"/>
    <w:basedOn w:val="12"/>
    <w:link w:val="6"/>
    <w:qFormat/>
    <w:uiPriority w:val="99"/>
    <w:rPr>
      <w:sz w:val="18"/>
      <w:szCs w:val="18"/>
    </w:rPr>
  </w:style>
  <w:style w:type="character" w:customStyle="1" w:styleId="19">
    <w:name w:val="页脚 字符"/>
    <w:basedOn w:val="12"/>
    <w:link w:val="5"/>
    <w:qFormat/>
    <w:uiPriority w:val="99"/>
    <w:rPr>
      <w:sz w:val="18"/>
      <w:szCs w:val="18"/>
    </w:rPr>
  </w:style>
  <w:style w:type="paragraph" w:customStyle="1" w:styleId="20">
    <w:name w:val="Table Text"/>
    <w:basedOn w:val="1"/>
    <w:semiHidden/>
    <w:qFormat/>
    <w:uiPriority w:val="0"/>
    <w:rPr>
      <w:rFonts w:ascii="宋体" w:hAnsi="宋体" w:eastAsia="宋体" w:cs="宋体"/>
      <w:sz w:val="21"/>
      <w:szCs w:val="21"/>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02F6-3A1C-43DE-A3A6-85BD37206759}">
  <ds:schemaRefs/>
</ds:datastoreItem>
</file>

<file path=docProps/app.xml><?xml version="1.0" encoding="utf-8"?>
<Properties xmlns="http://schemas.openxmlformats.org/officeDocument/2006/extended-properties" xmlns:vt="http://schemas.openxmlformats.org/officeDocument/2006/docPropsVTypes">
  <Template>Normal</Template>
  <Pages>13</Pages>
  <Words>3686</Words>
  <Characters>3974</Characters>
  <Lines>395</Lines>
  <Paragraphs>111</Paragraphs>
  <TotalTime>7</TotalTime>
  <ScaleCrop>false</ScaleCrop>
  <LinksUpToDate>false</LinksUpToDate>
  <CharactersWithSpaces>4015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2022-04-06T01:32:00Z</dcterms:created>
  <dc:creator>49236</dc:creator>
  <cp:lastModifiedBy>2016</cp:lastModifiedBy>
  <cp:lastPrinted>2022-04-13T02:41:00Z</cp:lastPrinted>
  <dcterms:modified xsi:type="dcterms:W3CDTF">2025-04-02T08:52:18Z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3DE41615F06A427E8E1D434B9DB02D35</vt:lpwstr>
  </property>
  <property fmtid="{D5CDD505-2E9C-101B-9397-08002B2CF9AE}" pid="4" name="KSOTemplateDocerSaveRecord">
    <vt:lpwstr>eyJoZGlkIjoiZDY4YzRlNTcyMDIyMGUxZDZjOWIxNjZkN2U1NTA1NjYiLCJ1c2VySWQiOiIyNTk4ODY3MTIifQ==</vt:lpwstr>
  </property>
</Properties>
</file>