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6950E5">
      <w:pPr>
        <w:pStyle w:val="2"/>
        <w:bidi w:val="0"/>
        <w:rPr>
          <w:rFonts w:hint="default"/>
          <w:lang w:val="en-US"/>
        </w:rPr>
      </w:pPr>
      <w:r>
        <w:rPr>
          <w:rFonts w:hint="eastAsia"/>
          <w:lang w:val="en-US" w:eastAsia="zh-CN"/>
        </w:rPr>
        <w:t xml:space="preserve"> </w:t>
      </w:r>
      <w:r>
        <w:rPr>
          <w:rFonts w:hint="eastAsia"/>
        </w:rPr>
        <w:t>项目</w:t>
      </w:r>
      <w:r>
        <w:rPr>
          <w:rFonts w:hint="eastAsia"/>
          <w:lang w:val="en-US" w:eastAsia="zh-CN"/>
        </w:rPr>
        <w:t>二 空调制冷系统检修</w:t>
      </w:r>
    </w:p>
    <w:p w14:paraId="69B6FB37">
      <w:pPr>
        <w:pStyle w:val="3"/>
        <w:bidi w:val="0"/>
        <w:rPr>
          <w:rFonts w:hint="default" w:eastAsia="微软雅黑"/>
          <w:lang w:val="en-US" w:eastAsia="zh-CN"/>
        </w:rPr>
      </w:pPr>
      <w:bookmarkStart w:id="0" w:name="_Toc13780"/>
      <w:r>
        <w:rPr>
          <w:rFonts w:hint="eastAsia"/>
        </w:rPr>
        <w:t xml:space="preserve">任务一  </w:t>
      </w:r>
      <w:bookmarkEnd w:id="0"/>
      <w:r>
        <w:rPr>
          <w:spacing w:val="2"/>
        </w:rPr>
        <w:t>空调</w:t>
      </w:r>
      <w:r>
        <w:rPr>
          <w:rFonts w:hint="eastAsia"/>
          <w:spacing w:val="2"/>
          <w:lang w:val="en-US" w:eastAsia="zh-CN"/>
        </w:rPr>
        <w:t>制冷</w:t>
      </w:r>
      <w:r>
        <w:rPr>
          <w:spacing w:val="2"/>
        </w:rPr>
        <w:t>系</w:t>
      </w:r>
      <w:r>
        <w:rPr>
          <w:spacing w:val="-4"/>
        </w:rPr>
        <w:t>统制冷</w:t>
      </w:r>
      <w:r>
        <w:rPr>
          <w:rFonts w:hint="eastAsia"/>
          <w:spacing w:val="-4"/>
          <w:lang w:val="en-US" w:eastAsia="zh-CN"/>
        </w:rPr>
        <w:t>效果的检测</w:t>
      </w:r>
    </w:p>
    <w:tbl>
      <w:tblPr>
        <w:tblStyle w:val="8"/>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72D2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2C76500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bookmarkStart w:id="1" w:name="_Hlk108699371"/>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7E74EDA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新能源汽车空调系统检修</w:t>
            </w:r>
          </w:p>
        </w:tc>
        <w:tc>
          <w:tcPr>
            <w:tcW w:w="735" w:type="pct"/>
            <w:shd w:val="clear" w:color="auto" w:fill="auto"/>
            <w:vAlign w:val="center"/>
          </w:tcPr>
          <w:p w14:paraId="36A7388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39B9FD01">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w:t>
            </w:r>
            <w:r>
              <w:rPr>
                <w:rFonts w:hint="eastAsia" w:ascii="宋体" w:hAnsi="宋体" w:eastAsia="宋体" w:cs="宋体"/>
                <w:color w:val="000000" w:themeColor="text1"/>
                <w:sz w:val="21"/>
                <w:szCs w:val="21"/>
                <w14:textFill>
                  <w14:solidFill>
                    <w14:schemeClr w14:val="tx1"/>
                  </w14:solidFill>
                </w14:textFill>
              </w:rPr>
              <w:t>课时</w:t>
            </w:r>
          </w:p>
        </w:tc>
      </w:tr>
      <w:tr w14:paraId="326C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6609DD3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7E9D9CBD">
            <w:pPr>
              <w:pStyle w:val="3"/>
              <w:bidi w:val="0"/>
              <w:spacing w:line="24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任务一</w:t>
            </w:r>
            <w:r>
              <w:rPr>
                <w:rFonts w:hint="eastAsia" w:ascii="宋体" w:hAnsi="宋体" w:eastAsia="宋体" w:cs="宋体"/>
                <w:sz w:val="21"/>
                <w:szCs w:val="21"/>
                <w:lang w:val="en-US" w:eastAsia="zh-CN"/>
              </w:rPr>
              <w:t xml:space="preserve"> </w:t>
            </w:r>
            <w:r>
              <w:rPr>
                <w:rFonts w:hint="eastAsia" w:ascii="宋体" w:hAnsi="宋体" w:eastAsia="宋体" w:cs="宋体"/>
                <w:b w:val="0"/>
                <w:bCs w:val="0"/>
                <w:sz w:val="21"/>
                <w:szCs w:val="21"/>
              </w:rPr>
              <w:t>空调</w:t>
            </w:r>
            <w:r>
              <w:rPr>
                <w:rFonts w:hint="eastAsia" w:ascii="宋体" w:hAnsi="宋体" w:eastAsia="宋体" w:cs="宋体"/>
                <w:b w:val="0"/>
                <w:bCs w:val="0"/>
                <w:sz w:val="21"/>
                <w:szCs w:val="21"/>
                <w:lang w:val="en-US" w:eastAsia="zh-CN"/>
              </w:rPr>
              <w:t>制冷</w:t>
            </w:r>
            <w:r>
              <w:rPr>
                <w:rFonts w:hint="eastAsia" w:ascii="宋体" w:hAnsi="宋体" w:eastAsia="宋体" w:cs="宋体"/>
                <w:b w:val="0"/>
                <w:bCs w:val="0"/>
                <w:sz w:val="21"/>
                <w:szCs w:val="21"/>
              </w:rPr>
              <w:t>系统制冷</w:t>
            </w:r>
            <w:r>
              <w:rPr>
                <w:rFonts w:hint="eastAsia" w:ascii="宋体" w:hAnsi="宋体" w:eastAsia="宋体" w:cs="宋体"/>
                <w:b w:val="0"/>
                <w:bCs w:val="0"/>
                <w:sz w:val="21"/>
                <w:szCs w:val="21"/>
                <w:lang w:val="en-US" w:eastAsia="zh-CN"/>
              </w:rPr>
              <w:t>效果的检测</w:t>
            </w:r>
          </w:p>
        </w:tc>
        <w:tc>
          <w:tcPr>
            <w:tcW w:w="735" w:type="pct"/>
            <w:shd w:val="clear" w:color="auto" w:fill="auto"/>
            <w:vAlign w:val="center"/>
          </w:tcPr>
          <w:p w14:paraId="216432E5">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59329A1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76016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0" w:type="pct"/>
            <w:shd w:val="clear" w:color="auto" w:fill="auto"/>
            <w:vAlign w:val="center"/>
          </w:tcPr>
          <w:p w14:paraId="0EEA8308">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2708C699">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5366C58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5431252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7A2D3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76B2992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62360502">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bookmarkEnd w:id="1"/>
      <w:tr w14:paraId="690C1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6F084E7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0D9BD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3" w:type="pct"/>
            <w:gridSpan w:val="2"/>
            <w:shd w:val="clear" w:color="auto" w:fill="auto"/>
            <w:vAlign w:val="center"/>
          </w:tcPr>
          <w:p w14:paraId="2F533884">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08045B8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517E978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70C76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75C0C6A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1.物质状态的转化</w:t>
            </w:r>
          </w:p>
          <w:p w14:paraId="181DF4A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2.空调制冷原理</w:t>
            </w:r>
          </w:p>
          <w:p w14:paraId="738CFFF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3.制冷剂的特征</w:t>
            </w:r>
          </w:p>
          <w:p w14:paraId="21BD31C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4.汽车空调制冷系统组成</w:t>
            </w:r>
          </w:p>
        </w:tc>
        <w:tc>
          <w:tcPr>
            <w:tcW w:w="1776" w:type="pct"/>
            <w:gridSpan w:val="3"/>
            <w:shd w:val="clear" w:color="auto" w:fill="auto"/>
            <w:vAlign w:val="center"/>
          </w:tcPr>
          <w:p w14:paraId="2C2C8EC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1.能正确对电动空调制冷系统进行压力测量</w:t>
            </w:r>
          </w:p>
          <w:p w14:paraId="7314B88A">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2.能正确运用仪器设备对电动空调进行检漏</w:t>
            </w:r>
          </w:p>
        </w:tc>
        <w:tc>
          <w:tcPr>
            <w:tcW w:w="1680" w:type="pct"/>
            <w:shd w:val="clear" w:color="auto" w:fill="auto"/>
            <w:vAlign w:val="center"/>
          </w:tcPr>
          <w:p w14:paraId="4134702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1.严格执行操作规范</w:t>
            </w:r>
          </w:p>
          <w:p w14:paraId="6347340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2.培养团队协作精神</w:t>
            </w:r>
          </w:p>
          <w:p w14:paraId="617BF996">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3.严格执行6S标准</w:t>
            </w:r>
          </w:p>
        </w:tc>
      </w:tr>
      <w:tr w14:paraId="46D23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3220D2DF">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25090C8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制冷系统主要检修工具设备类型和工作原理</w:t>
            </w:r>
          </w:p>
          <w:p w14:paraId="1F3ADEA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电动汽车空调制冷系统检漏方法</w:t>
            </w:r>
          </w:p>
        </w:tc>
      </w:tr>
      <w:tr w14:paraId="02529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488F30F4">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0DD8C902">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5561B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562A541E">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6343C96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1082C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4D4B6FA3">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5F89D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03B9F52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5DA0BFE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7790F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0623B3E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5A371296">
            <w:pPr>
              <w:bidi w:val="0"/>
              <w:spacing w:line="360" w:lineRule="auto"/>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1.物质状态变化</w:t>
            </w:r>
          </w:p>
          <w:p w14:paraId="17B3B33A">
            <w:pPr>
              <w:bidi w:val="0"/>
              <w:spacing w:line="360" w:lineRule="auto"/>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（1）蒸发制冷</w:t>
            </w:r>
          </w:p>
          <w:p w14:paraId="7ED5E4F6">
            <w:pPr>
              <w:bidi w:val="0"/>
              <w:spacing w:line="360" w:lineRule="auto"/>
              <w:jc w:val="center"/>
            </w:pPr>
            <w:r>
              <w:drawing>
                <wp:inline distT="0" distB="0" distL="114300" distR="114300">
                  <wp:extent cx="2934970" cy="1881505"/>
                  <wp:effectExtent l="0" t="0" r="17780" b="444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5"/>
                          <a:stretch>
                            <a:fillRect/>
                          </a:stretch>
                        </pic:blipFill>
                        <pic:spPr>
                          <a:xfrm>
                            <a:off x="0" y="0"/>
                            <a:ext cx="2934970" cy="1881505"/>
                          </a:xfrm>
                          <a:prstGeom prst="rect">
                            <a:avLst/>
                          </a:prstGeom>
                          <a:noFill/>
                          <a:ln>
                            <a:noFill/>
                          </a:ln>
                        </pic:spPr>
                      </pic:pic>
                    </a:graphicData>
                  </a:graphic>
                </wp:inline>
              </w:drawing>
            </w:r>
          </w:p>
          <w:p w14:paraId="7A2E1F1B">
            <w:pPr>
              <w:bidi w:val="0"/>
              <w:spacing w:line="360" w:lineRule="auto"/>
              <w:jc w:val="center"/>
            </w:pPr>
          </w:p>
          <w:p w14:paraId="02AA7339">
            <w:pPr>
              <w:bidi w:val="0"/>
              <w:spacing w:line="360" w:lineRule="auto"/>
              <w:jc w:val="center"/>
              <w:rPr>
                <w:rFonts w:hint="eastAsia"/>
                <w:lang w:val="en-US" w:eastAsia="zh-CN"/>
              </w:rPr>
            </w:pPr>
            <w:r>
              <w:drawing>
                <wp:inline distT="0" distB="0" distL="114300" distR="114300">
                  <wp:extent cx="2905125" cy="2724150"/>
                  <wp:effectExtent l="0" t="0" r="9525"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6"/>
                          <a:stretch>
                            <a:fillRect/>
                          </a:stretch>
                        </pic:blipFill>
                        <pic:spPr>
                          <a:xfrm>
                            <a:off x="0" y="0"/>
                            <a:ext cx="2905125" cy="2724150"/>
                          </a:xfrm>
                          <a:prstGeom prst="rect">
                            <a:avLst/>
                          </a:prstGeom>
                          <a:noFill/>
                          <a:ln>
                            <a:noFill/>
                          </a:ln>
                        </pic:spPr>
                      </pic:pic>
                    </a:graphicData>
                  </a:graphic>
                </wp:inline>
              </w:drawing>
            </w:r>
          </w:p>
          <w:p w14:paraId="19A74584">
            <w:pPr>
              <w:numPr>
                <w:ilvl w:val="0"/>
                <w:numId w:val="1"/>
              </w:numPr>
              <w:bidi w:val="0"/>
              <w:spacing w:line="360" w:lineRule="auto"/>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压缩生热</w:t>
            </w:r>
          </w:p>
          <w:p w14:paraId="3FB6E2CA">
            <w:pPr>
              <w:numPr>
                <w:ilvl w:val="0"/>
                <w:numId w:val="0"/>
              </w:numPr>
              <w:bidi w:val="0"/>
              <w:spacing w:line="360" w:lineRule="auto"/>
              <w:jc w:val="left"/>
              <w:rPr>
                <w:rFonts w:hint="eastAsia" w:ascii="宋体" w:hAnsi="宋体" w:eastAsia="宋体" w:cs="宋体"/>
                <w:color w:val="000000" w:themeColor="text1"/>
                <w:sz w:val="21"/>
                <w:szCs w:val="21"/>
                <w:lang w:val="en-US" w:eastAsia="zh-CN"/>
                <w14:textFill>
                  <w14:solidFill>
                    <w14:schemeClr w14:val="tx1"/>
                  </w14:solidFill>
                </w14:textFill>
              </w:rPr>
            </w:pPr>
            <w:r>
              <w:drawing>
                <wp:inline distT="0" distB="0" distL="114300" distR="114300">
                  <wp:extent cx="2833370" cy="1927860"/>
                  <wp:effectExtent l="0" t="0" r="5080" b="1524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7"/>
                          <a:stretch>
                            <a:fillRect/>
                          </a:stretch>
                        </pic:blipFill>
                        <pic:spPr>
                          <a:xfrm>
                            <a:off x="0" y="0"/>
                            <a:ext cx="2833370" cy="1927860"/>
                          </a:xfrm>
                          <a:prstGeom prst="rect">
                            <a:avLst/>
                          </a:prstGeom>
                          <a:noFill/>
                          <a:ln>
                            <a:noFill/>
                          </a:ln>
                        </pic:spPr>
                      </pic:pic>
                    </a:graphicData>
                  </a:graphic>
                </wp:inline>
              </w:drawing>
            </w:r>
            <w:r>
              <w:rPr>
                <w:rFonts w:hint="eastAsia" w:ascii="宋体" w:hAnsi="宋体" w:eastAsia="宋体" w:cs="宋体"/>
                <w:color w:val="000000" w:themeColor="text1"/>
                <w:sz w:val="21"/>
                <w:szCs w:val="21"/>
                <w:lang w:val="en-US" w:eastAsia="zh-CN"/>
                <w14:textFill>
                  <w14:solidFill>
                    <w14:schemeClr w14:val="tx1"/>
                  </w14:solidFill>
                </w14:textFill>
              </w:rPr>
              <w:br w:type="textWrapping"/>
            </w:r>
            <w:r>
              <w:rPr>
                <w:rFonts w:hint="eastAsia" w:ascii="宋体" w:hAnsi="宋体" w:eastAsia="宋体" w:cs="宋体"/>
                <w:color w:val="000000" w:themeColor="text1"/>
                <w:sz w:val="21"/>
                <w:szCs w:val="21"/>
                <w:lang w:val="en-US" w:eastAsia="zh-CN"/>
                <w14:textFill>
                  <w14:solidFill>
                    <w14:schemeClr w14:val="tx1"/>
                  </w14:solidFill>
                </w14:textFill>
              </w:rPr>
              <w:br w:type="textWrapping"/>
            </w:r>
            <w:r>
              <w:rPr>
                <w:rFonts w:hint="eastAsia" w:ascii="宋体" w:hAnsi="宋体" w:eastAsia="宋体" w:cs="宋体"/>
                <w:color w:val="000000" w:themeColor="text1"/>
                <w:sz w:val="21"/>
                <w:szCs w:val="21"/>
                <w:lang w:val="en-US" w:eastAsia="zh-CN"/>
                <w14:textFill>
                  <w14:solidFill>
                    <w14:schemeClr w14:val="tx1"/>
                  </w14:solidFill>
                </w14:textFill>
              </w:rPr>
              <w:t>（3）冷却液化</w:t>
            </w:r>
            <w:r>
              <w:rPr>
                <w:rFonts w:hint="eastAsia" w:ascii="宋体" w:hAnsi="宋体" w:eastAsia="宋体" w:cs="宋体"/>
                <w:color w:val="000000" w:themeColor="text1"/>
                <w:sz w:val="21"/>
                <w:szCs w:val="21"/>
                <w:lang w:val="en-US" w:eastAsia="zh-CN"/>
                <w14:textFill>
                  <w14:solidFill>
                    <w14:schemeClr w14:val="tx1"/>
                  </w14:solidFill>
                </w14:textFill>
              </w:rPr>
              <w:br w:type="textWrapping"/>
            </w:r>
            <w:r>
              <w:rPr>
                <w:rFonts w:hint="eastAsia" w:ascii="宋体" w:hAnsi="宋体" w:eastAsia="宋体" w:cs="宋体"/>
                <w:color w:val="000000" w:themeColor="text1"/>
                <w:sz w:val="21"/>
                <w:szCs w:val="21"/>
                <w:lang w:val="en-US" w:eastAsia="zh-CN"/>
                <w14:textFill>
                  <w14:solidFill>
                    <w14:schemeClr w14:val="tx1"/>
                  </w14:solidFill>
                </w14:textFill>
              </w:rPr>
              <w:t xml:space="preserve">        </w:t>
            </w:r>
            <w:r>
              <w:drawing>
                <wp:inline distT="0" distB="0" distL="114300" distR="114300">
                  <wp:extent cx="4400550" cy="2905125"/>
                  <wp:effectExtent l="0" t="0" r="0" b="952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8"/>
                          <a:stretch>
                            <a:fillRect/>
                          </a:stretch>
                        </pic:blipFill>
                        <pic:spPr>
                          <a:xfrm>
                            <a:off x="0" y="0"/>
                            <a:ext cx="4400550" cy="2905125"/>
                          </a:xfrm>
                          <a:prstGeom prst="rect">
                            <a:avLst/>
                          </a:prstGeom>
                          <a:noFill/>
                          <a:ln>
                            <a:noFill/>
                          </a:ln>
                        </pic:spPr>
                      </pic:pic>
                    </a:graphicData>
                  </a:graphic>
                </wp:inline>
              </w:drawing>
            </w:r>
            <w:r>
              <w:rPr>
                <w:rFonts w:hint="eastAsia" w:ascii="宋体" w:hAnsi="宋体" w:eastAsia="宋体" w:cs="宋体"/>
                <w:color w:val="000000" w:themeColor="text1"/>
                <w:sz w:val="21"/>
                <w:szCs w:val="21"/>
                <w:lang w:val="en-US" w:eastAsia="zh-CN"/>
                <w14:textFill>
                  <w14:solidFill>
                    <w14:schemeClr w14:val="tx1"/>
                  </w14:solidFill>
                </w14:textFill>
              </w:rPr>
              <w:br w:type="textWrapping"/>
            </w:r>
          </w:p>
          <w:p w14:paraId="10EAD807">
            <w:pPr>
              <w:numPr>
                <w:ilvl w:val="0"/>
                <w:numId w:val="2"/>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空调制冷原理</w:t>
            </w:r>
          </w:p>
          <w:p w14:paraId="1C8C7067">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制冷剂</w:t>
            </w:r>
          </w:p>
          <w:p w14:paraId="3189B047">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目前汽车使用的制冷剂是R-134a、R410a</w:t>
            </w:r>
          </w:p>
          <w:p w14:paraId="21EC5B22">
            <w:pPr>
              <w:numPr>
                <w:ilvl w:val="0"/>
                <w:numId w:val="0"/>
              </w:numPr>
              <w:bidi w:val="0"/>
              <w:spacing w:line="360" w:lineRule="auto"/>
            </w:pPr>
            <w:r>
              <w:rPr>
                <w:rFonts w:hint="eastAsia"/>
                <w:lang w:val="en-US" w:eastAsia="zh-CN"/>
              </w:rPr>
              <w:t xml:space="preserve">                      </w:t>
            </w:r>
            <w:r>
              <w:drawing>
                <wp:inline distT="0" distB="0" distL="114300" distR="114300">
                  <wp:extent cx="1228725" cy="2590800"/>
                  <wp:effectExtent l="0" t="0" r="0" b="952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
                          <a:stretch>
                            <a:fillRect/>
                          </a:stretch>
                        </pic:blipFill>
                        <pic:spPr>
                          <a:xfrm rot="5400000">
                            <a:off x="0" y="0"/>
                            <a:ext cx="1228725" cy="2590800"/>
                          </a:xfrm>
                          <a:prstGeom prst="rect">
                            <a:avLst/>
                          </a:prstGeom>
                          <a:noFill/>
                          <a:ln>
                            <a:noFill/>
                          </a:ln>
                        </pic:spPr>
                      </pic:pic>
                    </a:graphicData>
                  </a:graphic>
                </wp:inline>
              </w:drawing>
            </w:r>
          </w:p>
          <w:p w14:paraId="108775BF">
            <w:pPr>
              <w:numPr>
                <w:ilvl w:val="0"/>
                <w:numId w:val="0"/>
              </w:numPr>
              <w:bidi w:val="0"/>
              <w:spacing w:line="360" w:lineRule="auto"/>
              <w:ind w:left="0" w:leftChars="0" w:firstLine="0" w:firstLineChars="0"/>
              <w:rPr>
                <w:rFonts w:hint="eastAsia"/>
                <w:lang w:val="en-US" w:eastAsia="zh-CN"/>
              </w:rPr>
            </w:pPr>
            <w:r>
              <w:rPr>
                <w:rFonts w:hint="eastAsia" w:asciiTheme="minorHAnsi" w:hAnsiTheme="minorHAnsi" w:eastAsiaTheme="minorEastAsia" w:cstheme="minorBidi"/>
                <w:kern w:val="2"/>
                <w:sz w:val="21"/>
                <w:szCs w:val="22"/>
                <w:lang w:val="en-US" w:eastAsia="zh-CN" w:bidi="ar-SA"/>
              </w:rPr>
              <w:t>（2）</w:t>
            </w:r>
            <w:r>
              <w:rPr>
                <w:rFonts w:hint="eastAsia"/>
                <w:lang w:val="en-US" w:eastAsia="zh-CN"/>
              </w:rPr>
              <w:t>节流膨胀</w:t>
            </w:r>
          </w:p>
          <w:p w14:paraId="1454EEF5">
            <w:pPr>
              <w:numPr>
                <w:ilvl w:val="0"/>
                <w:numId w:val="0"/>
              </w:numPr>
              <w:bidi w:val="0"/>
              <w:spacing w:line="360" w:lineRule="auto"/>
              <w:ind w:left="0" w:leftChars="0"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lang w:val="en-US" w:eastAsia="zh-CN"/>
              </w:rPr>
              <w:t xml:space="preserve">        </w:t>
            </w:r>
            <w:r>
              <w:drawing>
                <wp:inline distT="0" distB="0" distL="114300" distR="114300">
                  <wp:extent cx="3685540" cy="1263650"/>
                  <wp:effectExtent l="0" t="0" r="10160" b="1270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0"/>
                          <a:stretch>
                            <a:fillRect/>
                          </a:stretch>
                        </pic:blipFill>
                        <pic:spPr>
                          <a:xfrm>
                            <a:off x="0" y="0"/>
                            <a:ext cx="3685540" cy="1263650"/>
                          </a:xfrm>
                          <a:prstGeom prst="rect">
                            <a:avLst/>
                          </a:prstGeom>
                          <a:noFill/>
                          <a:ln>
                            <a:noFill/>
                          </a:ln>
                        </pic:spPr>
                      </pic:pic>
                    </a:graphicData>
                  </a:graphic>
                </wp:inline>
              </w:drawing>
            </w:r>
          </w:p>
          <w:p w14:paraId="2CB0F297">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3.汽车空调制冷系统组成</w:t>
            </w:r>
          </w:p>
          <w:p w14:paraId="60F92DDB">
            <w:pPr>
              <w:bidi w:val="0"/>
              <w:spacing w:line="360" w:lineRule="auto"/>
              <w:jc w:val="center"/>
              <w:rPr>
                <w:rFonts w:hint="eastAsia" w:ascii="宋体" w:hAnsi="宋体" w:eastAsia="宋体" w:cs="宋体"/>
                <w:sz w:val="21"/>
                <w:szCs w:val="21"/>
              </w:rPr>
            </w:pPr>
            <w:r>
              <w:drawing>
                <wp:inline distT="0" distB="0" distL="114300" distR="114300">
                  <wp:extent cx="4205605" cy="2063115"/>
                  <wp:effectExtent l="0" t="0" r="4445" b="1333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1"/>
                          <a:stretch>
                            <a:fillRect/>
                          </a:stretch>
                        </pic:blipFill>
                        <pic:spPr>
                          <a:xfrm>
                            <a:off x="0" y="0"/>
                            <a:ext cx="4205605" cy="2063115"/>
                          </a:xfrm>
                          <a:prstGeom prst="rect">
                            <a:avLst/>
                          </a:prstGeom>
                          <a:noFill/>
                          <a:ln>
                            <a:noFill/>
                          </a:ln>
                        </pic:spPr>
                      </pic:pic>
                    </a:graphicData>
                  </a:graphic>
                </wp:inline>
              </w:drawing>
            </w:r>
          </w:p>
          <w:p w14:paraId="15EB0663">
            <w:p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r>
              <w:rPr>
                <w:rFonts w:hint="eastAsia" w:ascii="宋体" w:hAnsi="宋体" w:eastAsia="宋体" w:cs="宋体"/>
                <w:sz w:val="21"/>
                <w:szCs w:val="21"/>
              </w:rPr>
              <w:t>空调制冷</w:t>
            </w:r>
            <w:r>
              <w:rPr>
                <w:rFonts w:hint="eastAsia" w:ascii="宋体" w:hAnsi="宋体" w:eastAsia="宋体" w:cs="宋体"/>
                <w:sz w:val="21"/>
                <w:szCs w:val="21"/>
                <w:lang w:val="en-US" w:eastAsia="zh-CN"/>
              </w:rPr>
              <w:t>过程</w:t>
            </w:r>
          </w:p>
          <w:p w14:paraId="356F59D0">
            <w:p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1</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节流膨胀</w:t>
            </w:r>
          </w:p>
          <w:p w14:paraId="04C1CFD6">
            <w:pPr>
              <w:bidi w:val="0"/>
              <w:spacing w:line="360" w:lineRule="auto"/>
              <w:jc w:val="center"/>
              <w:rPr>
                <w:rFonts w:hint="eastAsia" w:ascii="宋体" w:hAnsi="宋体" w:eastAsia="宋体" w:cs="宋体"/>
                <w:sz w:val="21"/>
                <w:szCs w:val="21"/>
              </w:rPr>
            </w:pPr>
            <w:r>
              <w:drawing>
                <wp:inline distT="0" distB="0" distL="114300" distR="114300">
                  <wp:extent cx="2332990" cy="1890395"/>
                  <wp:effectExtent l="0" t="0" r="10160" b="1460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12"/>
                          <a:stretch>
                            <a:fillRect/>
                          </a:stretch>
                        </pic:blipFill>
                        <pic:spPr>
                          <a:xfrm>
                            <a:off x="0" y="0"/>
                            <a:ext cx="2332990" cy="1890395"/>
                          </a:xfrm>
                          <a:prstGeom prst="rect">
                            <a:avLst/>
                          </a:prstGeom>
                          <a:noFill/>
                          <a:ln>
                            <a:noFill/>
                          </a:ln>
                        </pic:spPr>
                      </pic:pic>
                    </a:graphicData>
                  </a:graphic>
                </wp:inline>
              </w:drawing>
            </w:r>
            <w:r>
              <w:rPr>
                <w:rFonts w:hint="eastAsia" w:ascii="宋体" w:hAnsi="宋体" w:eastAsia="宋体" w:cs="宋体"/>
                <w:sz w:val="21"/>
                <w:szCs w:val="21"/>
              </w:rPr>
              <w:t>‌</w:t>
            </w:r>
          </w:p>
          <w:p w14:paraId="094DD9DB">
            <w:p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rPr>
              <w:t>‌</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蒸发制冷</w:t>
            </w:r>
          </w:p>
          <w:p w14:paraId="279E0E42">
            <w:pPr>
              <w:bidi w:val="0"/>
              <w:spacing w:line="360" w:lineRule="auto"/>
              <w:jc w:val="center"/>
            </w:pPr>
            <w:r>
              <w:drawing>
                <wp:inline distT="0" distB="0" distL="114300" distR="114300">
                  <wp:extent cx="2039620" cy="2056130"/>
                  <wp:effectExtent l="0" t="0" r="17780" b="127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3"/>
                          <a:stretch>
                            <a:fillRect/>
                          </a:stretch>
                        </pic:blipFill>
                        <pic:spPr>
                          <a:xfrm>
                            <a:off x="0" y="0"/>
                            <a:ext cx="2039620" cy="2056130"/>
                          </a:xfrm>
                          <a:prstGeom prst="rect">
                            <a:avLst/>
                          </a:prstGeom>
                          <a:noFill/>
                          <a:ln>
                            <a:noFill/>
                          </a:ln>
                        </pic:spPr>
                      </pic:pic>
                    </a:graphicData>
                  </a:graphic>
                </wp:inline>
              </w:drawing>
            </w:r>
          </w:p>
          <w:p w14:paraId="39FDB863">
            <w:pPr>
              <w:bidi w:val="0"/>
              <w:spacing w:line="360" w:lineRule="auto"/>
              <w:jc w:val="center"/>
              <w:rPr>
                <w:rFonts w:hint="default"/>
                <w:lang w:val="en-US" w:eastAsia="zh-CN"/>
              </w:rPr>
            </w:pPr>
            <w:r>
              <w:drawing>
                <wp:inline distT="0" distB="0" distL="114300" distR="114300">
                  <wp:extent cx="2506980" cy="1474470"/>
                  <wp:effectExtent l="0" t="0" r="7620" b="1143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4"/>
                          <a:stretch>
                            <a:fillRect/>
                          </a:stretch>
                        </pic:blipFill>
                        <pic:spPr>
                          <a:xfrm>
                            <a:off x="0" y="0"/>
                            <a:ext cx="2506980" cy="1474470"/>
                          </a:xfrm>
                          <a:prstGeom prst="rect">
                            <a:avLst/>
                          </a:prstGeom>
                          <a:noFill/>
                          <a:ln>
                            <a:noFill/>
                          </a:ln>
                        </pic:spPr>
                      </pic:pic>
                    </a:graphicData>
                  </a:graphic>
                </wp:inline>
              </w:drawing>
            </w:r>
          </w:p>
          <w:p w14:paraId="0B1872B7">
            <w:pPr>
              <w:numPr>
                <w:ilvl w:val="0"/>
                <w:numId w:val="1"/>
              </w:numPr>
              <w:bidi w:val="0"/>
              <w:spacing w:line="360" w:lineRule="auto"/>
              <w:ind w:left="0" w:leftChars="0" w:firstLine="0" w:firstLine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压缩生热</w:t>
            </w:r>
          </w:p>
          <w:p w14:paraId="60458425">
            <w:pPr>
              <w:numPr>
                <w:ilvl w:val="0"/>
                <w:numId w:val="0"/>
              </w:numPr>
              <w:bidi w:val="0"/>
              <w:spacing w:line="360" w:lineRule="auto"/>
              <w:ind w:leftChars="0"/>
              <w:jc w:val="center"/>
            </w:pPr>
            <w:r>
              <w:drawing>
                <wp:inline distT="0" distB="0" distL="114300" distR="114300">
                  <wp:extent cx="2827655" cy="2018665"/>
                  <wp:effectExtent l="0" t="0" r="10795" b="63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5"/>
                          <a:stretch>
                            <a:fillRect/>
                          </a:stretch>
                        </pic:blipFill>
                        <pic:spPr>
                          <a:xfrm>
                            <a:off x="0" y="0"/>
                            <a:ext cx="2827655" cy="2018665"/>
                          </a:xfrm>
                          <a:prstGeom prst="rect">
                            <a:avLst/>
                          </a:prstGeom>
                          <a:noFill/>
                          <a:ln>
                            <a:noFill/>
                          </a:ln>
                        </pic:spPr>
                      </pic:pic>
                    </a:graphicData>
                  </a:graphic>
                </wp:inline>
              </w:drawing>
            </w:r>
          </w:p>
          <w:p w14:paraId="3AAFBAE2">
            <w:pPr>
              <w:numPr>
                <w:ilvl w:val="0"/>
                <w:numId w:val="1"/>
              </w:numPr>
              <w:bidi w:val="0"/>
              <w:spacing w:line="360" w:lineRule="auto"/>
              <w:ind w:left="0" w:leftChars="0" w:firstLine="0" w:firstLineChars="0"/>
              <w:jc w:val="left"/>
              <w:rPr>
                <w:rFonts w:hint="eastAsia" w:eastAsia="宋体"/>
                <w:lang w:val="en-US" w:eastAsia="zh-CN"/>
              </w:rPr>
            </w:pPr>
            <w:r>
              <w:rPr>
                <w:rFonts w:hint="eastAsia" w:eastAsia="宋体"/>
                <w:lang w:val="en-US" w:eastAsia="zh-CN"/>
              </w:rPr>
              <w:t>冷却液化</w:t>
            </w:r>
          </w:p>
          <w:p w14:paraId="3D87B13A">
            <w:pPr>
              <w:numPr>
                <w:ilvl w:val="0"/>
                <w:numId w:val="0"/>
              </w:numPr>
              <w:bidi w:val="0"/>
              <w:spacing w:line="360" w:lineRule="auto"/>
              <w:ind w:leftChars="0"/>
              <w:jc w:val="center"/>
              <w:rPr>
                <w:rFonts w:hint="eastAsia" w:ascii="宋体" w:hAnsi="宋体" w:eastAsia="宋体" w:cs="宋体"/>
                <w:sz w:val="21"/>
                <w:szCs w:val="21"/>
              </w:rPr>
            </w:pPr>
            <w:r>
              <w:rPr>
                <w:sz w:val="21"/>
              </w:rPr>
              <mc:AlternateContent>
                <mc:Choice Requires="wps">
                  <w:drawing>
                    <wp:anchor distT="0" distB="0" distL="114300" distR="114300" simplePos="0" relativeHeight="251659264" behindDoc="0" locked="0" layoutInCell="1" allowOverlap="1">
                      <wp:simplePos x="0" y="0"/>
                      <wp:positionH relativeFrom="column">
                        <wp:posOffset>1405890</wp:posOffset>
                      </wp:positionH>
                      <wp:positionV relativeFrom="paragraph">
                        <wp:posOffset>1497965</wp:posOffset>
                      </wp:positionV>
                      <wp:extent cx="890905" cy="624205"/>
                      <wp:effectExtent l="13970" t="13970" r="28575" b="28575"/>
                      <wp:wrapNone/>
                      <wp:docPr id="23" name="圆角矩形 23"/>
                      <wp:cNvGraphicFramePr/>
                      <a:graphic xmlns:a="http://schemas.openxmlformats.org/drawingml/2006/main">
                        <a:graphicData uri="http://schemas.microsoft.com/office/word/2010/wordprocessingShape">
                          <wps:wsp>
                            <wps:cNvSpPr/>
                            <wps:spPr>
                              <a:xfrm>
                                <a:off x="2546985" y="5192395"/>
                                <a:ext cx="890905" cy="624205"/>
                              </a:xfrm>
                              <a:prstGeom prst="round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10.7pt;margin-top:117.95pt;height:49.15pt;width:70.15pt;z-index:251659264;v-text-anchor:middle;mso-width-relative:page;mso-height-relative:page;" filled="f" stroked="t" coordsize="21600,21600" arcsize="0.166666666666667" o:gfxdata="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xerrtgAAAALAQAADwAA&#10;AAAAAAABACAAAAAiAAAAZHJzL2Rvd25yZXYueG1sUEsBAhQAFAAAAAgAh07iQInnKpqIAgAA4wQA&#10;AA4AAAAAAAAAAQAgAAAAJwEAAGRycy9lMm9Eb2MueG1sUEsFBgAAAAAGAAYAWQEAACEGAAAAAA==&#10;">
                      <v:fill on="f" focussize="0,0"/>
                      <v:stroke weight="2.25pt" color="#FF0000 [2404]" miterlimit="8" joinstyle="miter"/>
                      <v:imagedata o:title=""/>
                      <o:lock v:ext="edit" aspectratio="f"/>
                    </v:roundrect>
                  </w:pict>
                </mc:Fallback>
              </mc:AlternateContent>
            </w:r>
            <w:r>
              <w:drawing>
                <wp:inline distT="0" distB="0" distL="114300" distR="114300">
                  <wp:extent cx="2642870" cy="1982470"/>
                  <wp:effectExtent l="0" t="0" r="5080" b="1778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6"/>
                          <a:stretch>
                            <a:fillRect/>
                          </a:stretch>
                        </pic:blipFill>
                        <pic:spPr>
                          <a:xfrm>
                            <a:off x="0" y="0"/>
                            <a:ext cx="2642870" cy="1982470"/>
                          </a:xfrm>
                          <a:prstGeom prst="rect">
                            <a:avLst/>
                          </a:prstGeom>
                          <a:noFill/>
                          <a:ln>
                            <a:noFill/>
                          </a:ln>
                        </pic:spPr>
                      </pic:pic>
                    </a:graphicData>
                  </a:graphic>
                </wp:inline>
              </w:drawing>
            </w:r>
            <w:r>
              <w:rPr>
                <w:rFonts w:hint="eastAsia" w:ascii="宋体" w:hAnsi="宋体" w:eastAsia="宋体" w:cs="宋体"/>
                <w:sz w:val="21"/>
                <w:szCs w:val="21"/>
              </w:rPr>
              <w:t>‌</w:t>
            </w:r>
          </w:p>
          <w:p w14:paraId="122F3118">
            <w:p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4.空调制冷系统的热量转移</w:t>
            </w:r>
          </w:p>
          <w:p w14:paraId="4B39AA7F">
            <w:pPr>
              <w:bidi w:val="0"/>
              <w:spacing w:line="360" w:lineRule="auto"/>
              <w:jc w:val="both"/>
              <w:rPr>
                <w:rFonts w:ascii="宋体" w:hAnsi="宋体" w:eastAsia="宋体" w:cs="宋体"/>
                <w:kern w:val="2"/>
                <w:sz w:val="21"/>
                <w:szCs w:val="21"/>
                <w:lang w:bidi="ar-SA"/>
              </w:rPr>
            </w:pPr>
            <w:r>
              <w:rPr>
                <w:rFonts w:ascii="宋体" w:hAnsi="宋体" w:eastAsia="宋体" w:cs="宋体"/>
                <w:kern w:val="2"/>
                <w:sz w:val="21"/>
                <w:szCs w:val="21"/>
                <w:lang w:bidi="ar-SA"/>
              </w:rPr>
              <w:t>空调制冷时，液态制冷剂在蒸发箱吸收车内热量气化，经压缩机压缩后，在冷凝器通过风扇散热液化，热量排入大气。</w:t>
            </w:r>
          </w:p>
          <w:p w14:paraId="41ED1E66">
            <w:pPr>
              <w:widowControl w:val="0"/>
              <w:bidi w:val="0"/>
              <w:spacing w:line="360" w:lineRule="auto"/>
              <w:jc w:val="both"/>
              <w:rPr>
                <w:rFonts w:hint="eastAsia" w:ascii="宋体" w:hAnsi="宋体" w:eastAsia="宋体" w:cs="宋体"/>
                <w:sz w:val="21"/>
                <w:szCs w:val="21"/>
                <w:lang w:eastAsia="zh-CN"/>
              </w:rPr>
            </w:pPr>
            <w:r>
              <w:rPr>
                <w:rFonts w:ascii="宋体" w:hAnsi="宋体" w:eastAsia="宋体" w:cs="宋体"/>
                <w:kern w:val="2"/>
                <w:sz w:val="21"/>
                <w:szCs w:val="21"/>
                <w:lang w:bidi="ar-SA"/>
              </w:rPr>
              <w:t>根据热守恒原理，制冷系统将蒸发箱周围热量转移到冷凝器区域，其中部分热量由压缩机做功产生。</w:t>
            </w:r>
          </w:p>
          <w:p w14:paraId="0FFD1686">
            <w:pPr>
              <w:numPr>
                <w:ilvl w:val="0"/>
                <w:numId w:val="3"/>
              </w:num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空调制冷系统的压力分区</w:t>
            </w:r>
          </w:p>
          <w:p w14:paraId="435C5A63">
            <w:pPr>
              <w:numPr>
                <w:ilvl w:val="0"/>
                <w:numId w:val="0"/>
              </w:numPr>
              <w:bidi w:val="0"/>
              <w:spacing w:line="360" w:lineRule="auto"/>
              <w:jc w:val="both"/>
              <w:rPr>
                <w:rFonts w:hint="eastAsia" w:ascii="宋体" w:hAnsi="宋体" w:eastAsia="宋体" w:cs="宋体"/>
                <w:sz w:val="21"/>
                <w:szCs w:val="21"/>
              </w:rPr>
            </w:pPr>
            <w:r>
              <w:drawing>
                <wp:inline distT="0" distB="0" distL="114300" distR="114300">
                  <wp:extent cx="4762500" cy="3076575"/>
                  <wp:effectExtent l="0" t="0" r="0" b="9525"/>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17"/>
                          <a:stretch>
                            <a:fillRect/>
                          </a:stretch>
                        </pic:blipFill>
                        <pic:spPr>
                          <a:xfrm>
                            <a:off x="0" y="0"/>
                            <a:ext cx="4762500" cy="3076575"/>
                          </a:xfrm>
                          <a:prstGeom prst="rect">
                            <a:avLst/>
                          </a:prstGeom>
                          <a:noFill/>
                          <a:ln>
                            <a:noFill/>
                          </a:ln>
                        </pic:spPr>
                      </pic:pic>
                    </a:graphicData>
                  </a:graphic>
                </wp:inline>
              </w:drawing>
            </w:r>
            <w:r>
              <w:rPr>
                <w:rFonts w:hint="eastAsia" w:ascii="宋体" w:hAnsi="宋体" w:eastAsia="宋体" w:cs="宋体"/>
                <w:sz w:val="21"/>
                <w:szCs w:val="21"/>
              </w:rPr>
              <w:t>‌</w:t>
            </w:r>
          </w:p>
          <w:p w14:paraId="2B32DCA2">
            <w:pPr>
              <w:bidi w:val="0"/>
              <w:spacing w:line="360" w:lineRule="auto"/>
              <w:jc w:val="both"/>
              <w:rPr>
                <w:rFonts w:hint="eastAsia" w:ascii="宋体" w:hAnsi="宋体" w:eastAsia="宋体" w:cs="宋体"/>
                <w:sz w:val="21"/>
                <w:szCs w:val="21"/>
              </w:rPr>
            </w:pPr>
            <w:r>
              <w:rPr>
                <w:rFonts w:hint="eastAsia" w:ascii="宋体" w:hAnsi="宋体" w:eastAsia="宋体" w:cs="宋体"/>
                <w:sz w:val="21"/>
                <w:szCs w:val="21"/>
                <w:lang w:val="en-US" w:eastAsia="zh-CN"/>
              </w:rPr>
              <w:t>任务实施</w:t>
            </w:r>
            <w:r>
              <w:rPr>
                <w:rFonts w:hint="eastAsia" w:ascii="宋体" w:hAnsi="宋体" w:eastAsia="宋体" w:cs="宋体"/>
                <w:sz w:val="21"/>
                <w:szCs w:val="21"/>
              </w:rPr>
              <w:t>‌</w:t>
            </w:r>
          </w:p>
          <w:p w14:paraId="2A74CAEC">
            <w:pPr>
              <w:numPr>
                <w:ilvl w:val="0"/>
                <w:numId w:val="4"/>
              </w:num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空调制冷系统部件认知</w:t>
            </w:r>
          </w:p>
          <w:p w14:paraId="7EE1C642">
            <w:pPr>
              <w:numPr>
                <w:ilvl w:val="0"/>
                <w:numId w:val="0"/>
              </w:numPr>
              <w:bidi w:val="0"/>
              <w:spacing w:line="360" w:lineRule="auto"/>
              <w:jc w:val="center"/>
              <w:rPr>
                <w:rFonts w:hint="eastAsia" w:ascii="宋体" w:hAnsi="宋体" w:eastAsia="宋体" w:cs="宋体"/>
                <w:sz w:val="21"/>
                <w:szCs w:val="21"/>
                <w:lang w:val="en-US" w:eastAsia="zh-CN"/>
              </w:rPr>
            </w:pPr>
            <w:r>
              <w:drawing>
                <wp:inline distT="0" distB="0" distL="114300" distR="114300">
                  <wp:extent cx="3472815" cy="2329815"/>
                  <wp:effectExtent l="0" t="0" r="13335" b="1333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8"/>
                          <a:stretch>
                            <a:fillRect/>
                          </a:stretch>
                        </pic:blipFill>
                        <pic:spPr>
                          <a:xfrm>
                            <a:off x="0" y="0"/>
                            <a:ext cx="3472815" cy="2329815"/>
                          </a:xfrm>
                          <a:prstGeom prst="rect">
                            <a:avLst/>
                          </a:prstGeom>
                          <a:noFill/>
                          <a:ln>
                            <a:noFill/>
                          </a:ln>
                        </pic:spPr>
                      </pic:pic>
                    </a:graphicData>
                  </a:graphic>
                </wp:inline>
              </w:drawing>
            </w:r>
          </w:p>
          <w:p w14:paraId="3A9D89EC">
            <w:pPr>
              <w:numPr>
                <w:ilvl w:val="0"/>
                <w:numId w:val="4"/>
              </w:numPr>
              <w:bidi w:val="0"/>
              <w:spacing w:line="360" w:lineRule="auto"/>
              <w:ind w:left="0" w:leftChars="0" w:firstLine="0" w:firstLineChars="0"/>
              <w:jc w:val="both"/>
              <w:rPr>
                <w:rFonts w:hint="eastAsia" w:ascii="宋体" w:hAnsi="宋体" w:eastAsia="宋体" w:cs="宋体"/>
                <w:sz w:val="21"/>
                <w:szCs w:val="21"/>
              </w:rPr>
            </w:pPr>
            <w:r>
              <w:rPr>
                <w:rFonts w:hint="eastAsia" w:ascii="宋体" w:hAnsi="宋体" w:eastAsia="宋体" w:cs="宋体"/>
                <w:sz w:val="21"/>
                <w:szCs w:val="21"/>
              </w:rPr>
              <w:t>空调制冷系统部件温度的检测</w:t>
            </w:r>
          </w:p>
          <w:p w14:paraId="74172CF4">
            <w:pPr>
              <w:numPr>
                <w:ilvl w:val="0"/>
                <w:numId w:val="5"/>
              </w:numPr>
              <w:bidi w:val="0"/>
              <w:spacing w:line="360" w:lineRule="auto"/>
              <w:ind w:left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压缩机进口温度检测</w:t>
            </w:r>
          </w:p>
          <w:p w14:paraId="620D8DAC">
            <w:pPr>
              <w:numPr>
                <w:ilvl w:val="0"/>
                <w:numId w:val="0"/>
              </w:numPr>
              <w:bidi w:val="0"/>
              <w:spacing w:line="360" w:lineRule="auto"/>
              <w:jc w:val="center"/>
              <w:rPr>
                <w:rFonts w:hint="eastAsia" w:ascii="宋体" w:hAnsi="宋体" w:eastAsia="宋体" w:cs="宋体"/>
                <w:sz w:val="21"/>
                <w:szCs w:val="21"/>
                <w:lang w:val="en-US" w:eastAsia="zh-CN"/>
              </w:rPr>
            </w:pPr>
            <w:r>
              <w:drawing>
                <wp:inline distT="0" distB="0" distL="114300" distR="114300">
                  <wp:extent cx="2530475" cy="1617345"/>
                  <wp:effectExtent l="0" t="0" r="3175" b="190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19"/>
                          <a:stretch>
                            <a:fillRect/>
                          </a:stretch>
                        </pic:blipFill>
                        <pic:spPr>
                          <a:xfrm>
                            <a:off x="0" y="0"/>
                            <a:ext cx="2530475" cy="1617345"/>
                          </a:xfrm>
                          <a:prstGeom prst="rect">
                            <a:avLst/>
                          </a:prstGeom>
                          <a:noFill/>
                          <a:ln>
                            <a:noFill/>
                          </a:ln>
                        </pic:spPr>
                      </pic:pic>
                    </a:graphicData>
                  </a:graphic>
                </wp:inline>
              </w:drawing>
            </w:r>
          </w:p>
          <w:p w14:paraId="5892879B">
            <w:pPr>
              <w:numPr>
                <w:ilvl w:val="0"/>
                <w:numId w:val="5"/>
              </w:numPr>
              <w:bidi w:val="0"/>
              <w:spacing w:line="360" w:lineRule="auto"/>
              <w:ind w:left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压缩机出口温度检测</w:t>
            </w:r>
          </w:p>
          <w:p w14:paraId="10012999">
            <w:pPr>
              <w:numPr>
                <w:ilvl w:val="0"/>
                <w:numId w:val="0"/>
              </w:numPr>
              <w:bidi w:val="0"/>
              <w:spacing w:line="360" w:lineRule="auto"/>
              <w:jc w:val="center"/>
              <w:rPr>
                <w:rFonts w:hint="eastAsia" w:ascii="宋体" w:hAnsi="宋体" w:eastAsia="宋体" w:cs="宋体"/>
                <w:sz w:val="21"/>
                <w:szCs w:val="21"/>
                <w:lang w:val="en-US" w:eastAsia="zh-CN"/>
              </w:rPr>
            </w:pPr>
            <w:r>
              <w:drawing>
                <wp:inline distT="0" distB="0" distL="114300" distR="114300">
                  <wp:extent cx="3390900" cy="2098675"/>
                  <wp:effectExtent l="0" t="0" r="0" b="15875"/>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20"/>
                          <a:stretch>
                            <a:fillRect/>
                          </a:stretch>
                        </pic:blipFill>
                        <pic:spPr>
                          <a:xfrm>
                            <a:off x="0" y="0"/>
                            <a:ext cx="3390900" cy="2098675"/>
                          </a:xfrm>
                          <a:prstGeom prst="rect">
                            <a:avLst/>
                          </a:prstGeom>
                          <a:noFill/>
                          <a:ln>
                            <a:noFill/>
                          </a:ln>
                        </pic:spPr>
                      </pic:pic>
                    </a:graphicData>
                  </a:graphic>
                </wp:inline>
              </w:drawing>
            </w:r>
          </w:p>
          <w:p w14:paraId="521FCC3D">
            <w:pPr>
              <w:numPr>
                <w:ilvl w:val="0"/>
                <w:numId w:val="5"/>
              </w:numPr>
              <w:bidi w:val="0"/>
              <w:spacing w:line="360" w:lineRule="auto"/>
              <w:ind w:leftChars="0"/>
              <w:jc w:val="both"/>
              <w:rPr>
                <w:rFonts w:hint="eastAsia" w:ascii="宋体" w:hAnsi="宋体" w:eastAsia="宋体" w:cs="宋体"/>
                <w:sz w:val="21"/>
                <w:szCs w:val="21"/>
              </w:rPr>
            </w:pPr>
            <w:r>
              <w:rPr>
                <w:rFonts w:hint="eastAsia" w:ascii="宋体" w:hAnsi="宋体" w:eastAsia="宋体" w:cs="宋体"/>
                <w:sz w:val="21"/>
                <w:szCs w:val="21"/>
                <w:lang w:val="en-US" w:eastAsia="zh-CN"/>
              </w:rPr>
              <w:t>冷凝器进口温度测量</w:t>
            </w:r>
          </w:p>
          <w:p w14:paraId="7B66477B">
            <w:pPr>
              <w:numPr>
                <w:ilvl w:val="0"/>
                <w:numId w:val="0"/>
              </w:numPr>
              <w:bidi w:val="0"/>
              <w:spacing w:line="360" w:lineRule="auto"/>
              <w:jc w:val="center"/>
            </w:pPr>
            <w:r>
              <w:drawing>
                <wp:inline distT="0" distB="0" distL="114300" distR="114300">
                  <wp:extent cx="3431540" cy="1858010"/>
                  <wp:effectExtent l="0" t="0" r="16510" b="889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1"/>
                          <a:stretch>
                            <a:fillRect/>
                          </a:stretch>
                        </pic:blipFill>
                        <pic:spPr>
                          <a:xfrm>
                            <a:off x="0" y="0"/>
                            <a:ext cx="3431540" cy="1858010"/>
                          </a:xfrm>
                          <a:prstGeom prst="rect">
                            <a:avLst/>
                          </a:prstGeom>
                          <a:noFill/>
                          <a:ln>
                            <a:noFill/>
                          </a:ln>
                        </pic:spPr>
                      </pic:pic>
                    </a:graphicData>
                  </a:graphic>
                </wp:inline>
              </w:drawing>
            </w:r>
          </w:p>
          <w:p w14:paraId="6140FA94">
            <w:pPr>
              <w:numPr>
                <w:ilvl w:val="0"/>
                <w:numId w:val="5"/>
              </w:numPr>
              <w:bidi w:val="0"/>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冷凝器出口温度测量</w:t>
            </w:r>
          </w:p>
          <w:p w14:paraId="605E6835">
            <w:pPr>
              <w:numPr>
                <w:ilvl w:val="0"/>
                <w:numId w:val="0"/>
              </w:numPr>
              <w:bidi w:val="0"/>
              <w:spacing w:line="360" w:lineRule="auto"/>
              <w:ind w:leftChars="0"/>
              <w:jc w:val="center"/>
              <w:rPr>
                <w:rFonts w:hint="eastAsia" w:ascii="宋体" w:hAnsi="宋体" w:eastAsia="宋体" w:cs="宋体"/>
                <w:sz w:val="21"/>
                <w:szCs w:val="21"/>
              </w:rPr>
            </w:pPr>
            <w:r>
              <w:drawing>
                <wp:inline distT="0" distB="0" distL="114300" distR="114300">
                  <wp:extent cx="3668395" cy="1925320"/>
                  <wp:effectExtent l="0" t="0" r="8255" b="1778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22"/>
                          <a:stretch>
                            <a:fillRect/>
                          </a:stretch>
                        </pic:blipFill>
                        <pic:spPr>
                          <a:xfrm>
                            <a:off x="0" y="0"/>
                            <a:ext cx="3668395" cy="1925320"/>
                          </a:xfrm>
                          <a:prstGeom prst="rect">
                            <a:avLst/>
                          </a:prstGeom>
                          <a:noFill/>
                          <a:ln>
                            <a:noFill/>
                          </a:ln>
                        </pic:spPr>
                      </pic:pic>
                    </a:graphicData>
                  </a:graphic>
                </wp:inline>
              </w:drawing>
            </w:r>
            <w:r>
              <w:rPr>
                <w:rFonts w:hint="eastAsia" w:ascii="宋体" w:hAnsi="宋体" w:eastAsia="宋体" w:cs="宋体"/>
                <w:sz w:val="21"/>
                <w:szCs w:val="21"/>
              </w:rPr>
              <w:t>‌</w:t>
            </w:r>
          </w:p>
          <w:p w14:paraId="242972DB">
            <w:pPr>
              <w:numPr>
                <w:ilvl w:val="0"/>
                <w:numId w:val="5"/>
              </w:numPr>
              <w:bidi w:val="0"/>
              <w:spacing w:line="360" w:lineRule="auto"/>
              <w:ind w:left="0" w:leftChars="0" w:firstLine="0" w:firstLine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膨胀阀进口温度测量</w:t>
            </w:r>
          </w:p>
          <w:p w14:paraId="7885E32E">
            <w:pPr>
              <w:numPr>
                <w:ilvl w:val="0"/>
                <w:numId w:val="0"/>
              </w:numPr>
              <w:bidi w:val="0"/>
              <w:spacing w:line="360" w:lineRule="auto"/>
              <w:ind w:leftChars="0"/>
              <w:jc w:val="both"/>
              <w:rPr>
                <w:rFonts w:hint="eastAsia" w:ascii="宋体" w:hAnsi="宋体" w:eastAsia="宋体" w:cs="宋体"/>
                <w:sz w:val="21"/>
                <w:szCs w:val="21"/>
                <w:lang w:val="en-US" w:eastAsia="zh-CN"/>
              </w:rPr>
            </w:pPr>
            <w:r>
              <w:drawing>
                <wp:inline distT="0" distB="0" distL="114300" distR="114300">
                  <wp:extent cx="4281805" cy="2369820"/>
                  <wp:effectExtent l="0" t="0" r="4445" b="1143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23"/>
                          <a:stretch>
                            <a:fillRect/>
                          </a:stretch>
                        </pic:blipFill>
                        <pic:spPr>
                          <a:xfrm>
                            <a:off x="0" y="0"/>
                            <a:ext cx="4281805" cy="2369820"/>
                          </a:xfrm>
                          <a:prstGeom prst="rect">
                            <a:avLst/>
                          </a:prstGeom>
                          <a:noFill/>
                          <a:ln>
                            <a:noFill/>
                          </a:ln>
                        </pic:spPr>
                      </pic:pic>
                    </a:graphicData>
                  </a:graphic>
                </wp:inline>
              </w:drawing>
            </w:r>
          </w:p>
          <w:p w14:paraId="1FE11274">
            <w:pPr>
              <w:numPr>
                <w:ilvl w:val="0"/>
                <w:numId w:val="5"/>
              </w:numPr>
              <w:bidi w:val="0"/>
              <w:spacing w:line="360" w:lineRule="auto"/>
              <w:ind w:left="0" w:leftChars="0" w:firstLine="0" w:firstLineChars="0"/>
              <w:jc w:val="both"/>
              <w:rPr>
                <w:rFonts w:hint="eastAsia" w:ascii="宋体" w:hAnsi="宋体" w:eastAsia="宋体" w:cs="宋体"/>
                <w:sz w:val="21"/>
                <w:szCs w:val="21"/>
              </w:rPr>
            </w:pPr>
            <w:r>
              <w:rPr>
                <w:rFonts w:hint="eastAsia" w:ascii="宋体" w:hAnsi="宋体" w:eastAsia="宋体" w:cs="宋体"/>
                <w:sz w:val="21"/>
                <w:szCs w:val="21"/>
                <w:lang w:val="en-US" w:eastAsia="zh-CN"/>
              </w:rPr>
              <w:t>膨胀阀出口温度测量</w:t>
            </w:r>
          </w:p>
          <w:p w14:paraId="6639F489">
            <w:pPr>
              <w:numPr>
                <w:ilvl w:val="0"/>
                <w:numId w:val="0"/>
              </w:numPr>
              <w:bidi w:val="0"/>
              <w:spacing w:line="360" w:lineRule="auto"/>
              <w:ind w:leftChars="0"/>
              <w:jc w:val="both"/>
              <w:rPr>
                <w:rFonts w:hint="eastAsia" w:ascii="宋体" w:hAnsi="宋体" w:eastAsia="宋体" w:cs="宋体"/>
                <w:sz w:val="21"/>
                <w:szCs w:val="21"/>
              </w:rPr>
            </w:pPr>
            <w:r>
              <w:drawing>
                <wp:inline distT="0" distB="0" distL="114300" distR="114300">
                  <wp:extent cx="4905375" cy="2714625"/>
                  <wp:effectExtent l="0" t="0" r="9525" b="9525"/>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24"/>
                          <a:stretch>
                            <a:fillRect/>
                          </a:stretch>
                        </pic:blipFill>
                        <pic:spPr>
                          <a:xfrm>
                            <a:off x="0" y="0"/>
                            <a:ext cx="4905375" cy="2714625"/>
                          </a:xfrm>
                          <a:prstGeom prst="rect">
                            <a:avLst/>
                          </a:prstGeom>
                          <a:noFill/>
                          <a:ln>
                            <a:noFill/>
                          </a:ln>
                        </pic:spPr>
                      </pic:pic>
                    </a:graphicData>
                  </a:graphic>
                </wp:inline>
              </w:drawing>
            </w:r>
            <w:r>
              <w:rPr>
                <w:rFonts w:hint="eastAsia" w:ascii="宋体" w:hAnsi="宋体" w:eastAsia="宋体" w:cs="宋体"/>
                <w:sz w:val="21"/>
                <w:szCs w:val="21"/>
              </w:rPr>
              <w:t>‌</w:t>
            </w:r>
          </w:p>
          <w:p w14:paraId="4EE70C44">
            <w:pPr>
              <w:numPr>
                <w:ilvl w:val="0"/>
                <w:numId w:val="5"/>
              </w:numPr>
              <w:bidi w:val="0"/>
              <w:spacing w:line="360" w:lineRule="auto"/>
              <w:ind w:left="0" w:leftChars="0" w:firstLine="0" w:firstLine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蒸发箱进口温度测量</w:t>
            </w:r>
          </w:p>
          <w:p w14:paraId="7F7C0B60">
            <w:pPr>
              <w:numPr>
                <w:ilvl w:val="0"/>
                <w:numId w:val="0"/>
              </w:numPr>
              <w:bidi w:val="0"/>
              <w:spacing w:line="360" w:lineRule="auto"/>
              <w:ind w:leftChars="0"/>
              <w:jc w:val="both"/>
              <w:rPr>
                <w:rFonts w:hint="eastAsia" w:ascii="宋体" w:hAnsi="宋体" w:eastAsia="宋体" w:cs="宋体"/>
                <w:sz w:val="21"/>
                <w:szCs w:val="21"/>
                <w:lang w:val="en-US" w:eastAsia="zh-CN"/>
              </w:rPr>
            </w:pPr>
            <w:r>
              <w:drawing>
                <wp:inline distT="0" distB="0" distL="114300" distR="114300">
                  <wp:extent cx="3594100" cy="2184400"/>
                  <wp:effectExtent l="0" t="0" r="6350" b="6350"/>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25"/>
                          <a:stretch>
                            <a:fillRect/>
                          </a:stretch>
                        </pic:blipFill>
                        <pic:spPr>
                          <a:xfrm>
                            <a:off x="0" y="0"/>
                            <a:ext cx="3594100" cy="2184400"/>
                          </a:xfrm>
                          <a:prstGeom prst="rect">
                            <a:avLst/>
                          </a:prstGeom>
                          <a:noFill/>
                          <a:ln>
                            <a:noFill/>
                          </a:ln>
                        </pic:spPr>
                      </pic:pic>
                    </a:graphicData>
                  </a:graphic>
                </wp:inline>
              </w:drawing>
            </w:r>
          </w:p>
          <w:p w14:paraId="6A70572B">
            <w:pPr>
              <w:numPr>
                <w:ilvl w:val="0"/>
                <w:numId w:val="5"/>
              </w:numPr>
              <w:bidi w:val="0"/>
              <w:spacing w:line="360" w:lineRule="auto"/>
              <w:ind w:left="0" w:leftChars="0" w:firstLine="0" w:firstLine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蒸发箱出口温度测量</w:t>
            </w:r>
          </w:p>
          <w:p w14:paraId="1EC42D02">
            <w:pPr>
              <w:numPr>
                <w:ilvl w:val="0"/>
                <w:numId w:val="0"/>
              </w:numPr>
              <w:bidi w:val="0"/>
              <w:spacing w:line="360" w:lineRule="auto"/>
              <w:ind w:leftChars="0"/>
              <w:jc w:val="both"/>
              <w:rPr>
                <w:rFonts w:hint="eastAsia" w:ascii="宋体" w:hAnsi="宋体" w:eastAsia="宋体" w:cs="宋体"/>
                <w:sz w:val="21"/>
                <w:szCs w:val="21"/>
              </w:rPr>
            </w:pPr>
            <w:r>
              <w:drawing>
                <wp:inline distT="0" distB="0" distL="114300" distR="114300">
                  <wp:extent cx="4905375" cy="2714625"/>
                  <wp:effectExtent l="0" t="0" r="9525" b="952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26"/>
                          <a:stretch>
                            <a:fillRect/>
                          </a:stretch>
                        </pic:blipFill>
                        <pic:spPr>
                          <a:xfrm>
                            <a:off x="0" y="0"/>
                            <a:ext cx="4905375" cy="2714625"/>
                          </a:xfrm>
                          <a:prstGeom prst="rect">
                            <a:avLst/>
                          </a:prstGeom>
                          <a:noFill/>
                          <a:ln>
                            <a:noFill/>
                          </a:ln>
                        </pic:spPr>
                      </pic:pic>
                    </a:graphicData>
                  </a:graphic>
                </wp:inline>
              </w:drawing>
            </w:r>
            <w:r>
              <w:rPr>
                <w:rFonts w:hint="eastAsia" w:ascii="宋体" w:hAnsi="宋体" w:eastAsia="宋体" w:cs="宋体"/>
                <w:sz w:val="21"/>
                <w:szCs w:val="21"/>
              </w:rPr>
              <w:t>‌</w:t>
            </w:r>
          </w:p>
          <w:p w14:paraId="68481C08">
            <w:pPr>
              <w:bidi w:val="0"/>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rPr>
              <w:t>‌</w:t>
            </w:r>
          </w:p>
        </w:tc>
      </w:tr>
      <w:tr w14:paraId="22476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038D70F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7B0603D0">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29F08DF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5C4CCB6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6BF12887">
      <w:pPr>
        <w:rPr>
          <w:rFonts w:hint="eastAsia" w:ascii="宋体" w:hAnsi="宋体" w:eastAsia="宋体" w:cs="宋体"/>
          <w:color w:val="000000" w:themeColor="text1"/>
          <w:highlight w:val="yellow"/>
          <w:lang w:val="en-US" w:eastAsia="zh-CN"/>
          <w14:textFill>
            <w14:solidFill>
              <w14:schemeClr w14:val="tx1"/>
            </w14:solidFill>
          </w14:textFill>
        </w:rPr>
      </w:pPr>
    </w:p>
    <w:p w14:paraId="049C0491">
      <w:pPr>
        <w:rPr>
          <w:rFonts w:hint="eastAsia" w:ascii="宋体" w:hAnsi="宋体" w:eastAsia="宋体" w:cs="宋体"/>
          <w:color w:val="000000" w:themeColor="text1"/>
          <w:highlight w:val="yellow"/>
          <w:lang w:val="en-US" w:eastAsia="zh-CN"/>
          <w14:textFill>
            <w14:solidFill>
              <w14:schemeClr w14:val="tx1"/>
            </w14:solidFill>
          </w14:textFill>
        </w:rPr>
      </w:pPr>
    </w:p>
    <w:p w14:paraId="6CC2F3C5">
      <w:pPr>
        <w:rPr>
          <w:rFonts w:hint="eastAsia" w:ascii="宋体" w:hAnsi="宋体" w:eastAsia="宋体" w:cs="宋体"/>
          <w:color w:val="000000" w:themeColor="text1"/>
          <w:lang w:val="en-US" w:eastAsia="zh-CN"/>
          <w14:textFill>
            <w14:solidFill>
              <w14:schemeClr w14:val="tx1"/>
            </w14:solidFill>
          </w14:textFill>
        </w:rPr>
      </w:pPr>
    </w:p>
    <w:p w14:paraId="74AD5521">
      <w:pPr>
        <w:pStyle w:val="3"/>
        <w:bidi w:val="0"/>
        <w:rPr>
          <w:rFonts w:hint="default" w:eastAsia="微软雅黑"/>
          <w:lang w:val="en-US" w:eastAsia="zh-CN"/>
        </w:rPr>
      </w:pPr>
      <w:r>
        <w:rPr>
          <w:rFonts w:hint="eastAsia"/>
        </w:rPr>
        <w:t>任务</w:t>
      </w:r>
      <w:r>
        <w:rPr>
          <w:rFonts w:hint="eastAsia"/>
          <w:lang w:val="en-US" w:eastAsia="zh-CN"/>
        </w:rPr>
        <w:t>二</w:t>
      </w:r>
      <w:r>
        <w:rPr>
          <w:rFonts w:hint="eastAsia"/>
        </w:rPr>
        <w:t xml:space="preserve">  </w:t>
      </w:r>
      <w:r>
        <w:rPr>
          <w:rFonts w:hint="eastAsia"/>
          <w:spacing w:val="2"/>
          <w:lang w:val="en-US" w:eastAsia="zh-CN"/>
        </w:rPr>
        <w:t>空调压缩机的检修</w:t>
      </w:r>
    </w:p>
    <w:tbl>
      <w:tblPr>
        <w:tblStyle w:val="8"/>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46AE8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3627506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433B255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新能源汽车空调系统检修</w:t>
            </w:r>
          </w:p>
        </w:tc>
        <w:tc>
          <w:tcPr>
            <w:tcW w:w="735" w:type="pct"/>
            <w:shd w:val="clear" w:color="auto" w:fill="auto"/>
            <w:vAlign w:val="center"/>
          </w:tcPr>
          <w:p w14:paraId="5DA91F6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66DA6AD2">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w:t>
            </w:r>
            <w:r>
              <w:rPr>
                <w:rFonts w:hint="eastAsia" w:ascii="宋体" w:hAnsi="宋体" w:eastAsia="宋体" w:cs="宋体"/>
                <w:color w:val="000000" w:themeColor="text1"/>
                <w:sz w:val="21"/>
                <w:szCs w:val="21"/>
                <w14:textFill>
                  <w14:solidFill>
                    <w14:schemeClr w14:val="tx1"/>
                  </w14:solidFill>
                </w14:textFill>
              </w:rPr>
              <w:t>课时</w:t>
            </w:r>
          </w:p>
        </w:tc>
      </w:tr>
      <w:tr w14:paraId="4DAD1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1619AD7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4161C190">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任务</w:t>
            </w:r>
            <w:r>
              <w:rPr>
                <w:rFonts w:hint="eastAsia" w:ascii="宋体" w:hAnsi="宋体" w:eastAsia="宋体" w:cs="宋体"/>
                <w:sz w:val="21"/>
                <w:szCs w:val="21"/>
                <w:lang w:val="en-US" w:eastAsia="zh-CN"/>
              </w:rPr>
              <w:t>二 空调压缩机的检修</w:t>
            </w:r>
          </w:p>
        </w:tc>
        <w:tc>
          <w:tcPr>
            <w:tcW w:w="735" w:type="pct"/>
            <w:shd w:val="clear" w:color="auto" w:fill="auto"/>
            <w:vAlign w:val="center"/>
          </w:tcPr>
          <w:p w14:paraId="789DF1E1">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09170D2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7BE40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49880205">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332C1B4F">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1BAD9C28">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216FA1B0">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6EC38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21F8F883">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532B76DF">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7DB11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07BD7A3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29A9E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3" w:type="pct"/>
            <w:gridSpan w:val="2"/>
            <w:shd w:val="clear" w:color="auto" w:fill="auto"/>
            <w:vAlign w:val="center"/>
          </w:tcPr>
          <w:p w14:paraId="167613C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3EC6E65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1F4EC2D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30C6C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7498CCD5">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燃油车的压缩机类型与结构燃油车的压缩机控制电动压缩机的结构●电动压缩机的控制</w:t>
            </w:r>
          </w:p>
        </w:tc>
        <w:tc>
          <w:tcPr>
            <w:tcW w:w="1776" w:type="pct"/>
            <w:gridSpan w:val="3"/>
            <w:shd w:val="clear" w:color="auto" w:fill="auto"/>
            <w:vAlign w:val="center"/>
          </w:tcPr>
          <w:p w14:paraId="26126CDC">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燃油车压缩机电磁离合器的检修电动压缩机的检修</w:t>
            </w:r>
          </w:p>
        </w:tc>
        <w:tc>
          <w:tcPr>
            <w:tcW w:w="1680" w:type="pct"/>
            <w:shd w:val="clear" w:color="auto" w:fill="auto"/>
            <w:vAlign w:val="center"/>
          </w:tcPr>
          <w:p w14:paraId="6F5AB0C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1.严格执行操作规范</w:t>
            </w:r>
          </w:p>
          <w:p w14:paraId="4EA6C45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2.培养团队协作精神</w:t>
            </w:r>
          </w:p>
          <w:p w14:paraId="50E3A6E9">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3.严格执行6S标准</w:t>
            </w:r>
          </w:p>
        </w:tc>
      </w:tr>
      <w:tr w14:paraId="17897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6A9A9F5E">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545BFFB0">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电动压缩机功能机电路原理</w:t>
            </w:r>
          </w:p>
          <w:p w14:paraId="3A3DD459">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比亚迪秦PLUS EV电动压缩机的电路原理</w:t>
            </w:r>
          </w:p>
        </w:tc>
      </w:tr>
      <w:tr w14:paraId="7BDE8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42E4F50D">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10DC8E55">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564A3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392022BD">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05AAA90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79CAD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54AD72A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66CE3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5E9FE411">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34E6600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627E0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78B165C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03FAC882">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1.电动压缩机</w:t>
            </w:r>
          </w:p>
          <w:p w14:paraId="3343684B">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drawing>
                <wp:inline distT="0" distB="0" distL="114300" distR="114300">
                  <wp:extent cx="4295775" cy="2800350"/>
                  <wp:effectExtent l="0" t="0" r="9525" b="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27"/>
                          <a:stretch>
                            <a:fillRect/>
                          </a:stretch>
                        </pic:blipFill>
                        <pic:spPr>
                          <a:xfrm>
                            <a:off x="0" y="0"/>
                            <a:ext cx="4295775" cy="2800350"/>
                          </a:xfrm>
                          <a:prstGeom prst="rect">
                            <a:avLst/>
                          </a:prstGeom>
                          <a:noFill/>
                          <a:ln>
                            <a:noFill/>
                          </a:ln>
                        </pic:spPr>
                      </pic:pic>
                    </a:graphicData>
                  </a:graphic>
                </wp:inline>
              </w:drawing>
            </w:r>
          </w:p>
          <w:p w14:paraId="5C4042F8">
            <w:pPr>
              <w:bidi w:val="0"/>
              <w:spacing w:line="360" w:lineRule="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sz w:val="21"/>
                <w:szCs w:val="21"/>
                <w:lang w:val="en-US" w:eastAsia="zh-CN"/>
              </w:rPr>
              <w:t>比亚迪秦PLUS EV电动压缩机电路原理</w:t>
            </w:r>
          </w:p>
          <w:p w14:paraId="63C56F6F">
            <w:pPr>
              <w:bidi w:val="0"/>
              <w:spacing w:line="360" w:lineRule="auto"/>
              <w:jc w:val="center"/>
              <w:rPr>
                <w:rFonts w:hint="default" w:ascii="宋体" w:hAnsi="宋体" w:eastAsia="宋体" w:cs="宋体"/>
                <w:sz w:val="21"/>
                <w:szCs w:val="21"/>
                <w:lang w:val="en-US" w:eastAsia="zh-CN"/>
              </w:rPr>
            </w:pPr>
            <w:r>
              <w:drawing>
                <wp:inline distT="0" distB="0" distL="114300" distR="114300">
                  <wp:extent cx="3336925" cy="1864995"/>
                  <wp:effectExtent l="0" t="0" r="15875" b="190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28"/>
                          <a:stretch>
                            <a:fillRect/>
                          </a:stretch>
                        </pic:blipFill>
                        <pic:spPr>
                          <a:xfrm>
                            <a:off x="0" y="0"/>
                            <a:ext cx="3336925" cy="1864995"/>
                          </a:xfrm>
                          <a:prstGeom prst="rect">
                            <a:avLst/>
                          </a:prstGeom>
                          <a:noFill/>
                          <a:ln>
                            <a:noFill/>
                          </a:ln>
                        </pic:spPr>
                      </pic:pic>
                    </a:graphicData>
                  </a:graphic>
                </wp:inline>
              </w:drawing>
            </w:r>
          </w:p>
          <w:p w14:paraId="1C4F16C2">
            <w:pPr>
              <w:bidi w:val="0"/>
              <w:spacing w:line="360" w:lineRule="auto"/>
              <w:jc w:val="center"/>
            </w:pPr>
            <w:r>
              <w:drawing>
                <wp:inline distT="0" distB="0" distL="114300" distR="114300">
                  <wp:extent cx="3310890" cy="1873250"/>
                  <wp:effectExtent l="0" t="0" r="3810" b="1270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29"/>
                          <a:stretch>
                            <a:fillRect/>
                          </a:stretch>
                        </pic:blipFill>
                        <pic:spPr>
                          <a:xfrm>
                            <a:off x="0" y="0"/>
                            <a:ext cx="3310890" cy="1873250"/>
                          </a:xfrm>
                          <a:prstGeom prst="rect">
                            <a:avLst/>
                          </a:prstGeom>
                          <a:noFill/>
                          <a:ln>
                            <a:noFill/>
                          </a:ln>
                        </pic:spPr>
                      </pic:pic>
                    </a:graphicData>
                  </a:graphic>
                </wp:inline>
              </w:drawing>
            </w:r>
          </w:p>
          <w:p w14:paraId="56BC6D60">
            <w:pPr>
              <w:bidi w:val="0"/>
              <w:spacing w:line="360" w:lineRule="auto"/>
              <w:jc w:val="center"/>
            </w:pPr>
            <w:r>
              <w:drawing>
                <wp:inline distT="0" distB="0" distL="114300" distR="114300">
                  <wp:extent cx="4090670" cy="3843655"/>
                  <wp:effectExtent l="0" t="0" r="5080" b="4445"/>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30"/>
                          <a:stretch>
                            <a:fillRect/>
                          </a:stretch>
                        </pic:blipFill>
                        <pic:spPr>
                          <a:xfrm>
                            <a:off x="0" y="0"/>
                            <a:ext cx="4090670" cy="3843655"/>
                          </a:xfrm>
                          <a:prstGeom prst="rect">
                            <a:avLst/>
                          </a:prstGeom>
                          <a:noFill/>
                          <a:ln>
                            <a:noFill/>
                          </a:ln>
                        </pic:spPr>
                      </pic:pic>
                    </a:graphicData>
                  </a:graphic>
                </wp:inline>
              </w:drawing>
            </w:r>
          </w:p>
          <w:p w14:paraId="6B361FE8">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电动压缩机构造‌</w:t>
            </w:r>
          </w:p>
          <w:p w14:paraId="43830B2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drawing>
                <wp:inline distT="0" distB="0" distL="114300" distR="114300">
                  <wp:extent cx="4438650" cy="2105025"/>
                  <wp:effectExtent l="0" t="0" r="0" b="9525"/>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31"/>
                          <a:stretch>
                            <a:fillRect/>
                          </a:stretch>
                        </pic:blipFill>
                        <pic:spPr>
                          <a:xfrm>
                            <a:off x="0" y="0"/>
                            <a:ext cx="4438650" cy="2105025"/>
                          </a:xfrm>
                          <a:prstGeom prst="rect">
                            <a:avLst/>
                          </a:prstGeom>
                          <a:noFill/>
                          <a:ln>
                            <a:noFill/>
                          </a:ln>
                        </pic:spPr>
                      </pic:pic>
                    </a:graphicData>
                  </a:graphic>
                </wp:inline>
              </w:drawing>
            </w:r>
            <w:r>
              <w:rPr>
                <w:rFonts w:hint="eastAsia" w:ascii="宋体" w:hAnsi="宋体" w:eastAsia="宋体" w:cs="宋体"/>
                <w:color w:val="000000" w:themeColor="text1"/>
                <w:sz w:val="21"/>
                <w:szCs w:val="21"/>
                <w:lang w:val="en-US" w:eastAsia="zh-CN"/>
                <w14:textFill>
                  <w14:solidFill>
                    <w14:schemeClr w14:val="tx1"/>
                  </w14:solidFill>
                </w14:textFill>
              </w:rPr>
              <w:t>‌</w:t>
            </w:r>
          </w:p>
          <w:p w14:paraId="33C4147B">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p>
          <w:p w14:paraId="211246A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（2）电动压缩机工作原理‌</w:t>
            </w:r>
          </w:p>
          <w:p w14:paraId="57B5F99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drawing>
                <wp:inline distT="0" distB="0" distL="114300" distR="114300">
                  <wp:extent cx="3943350" cy="3076575"/>
                  <wp:effectExtent l="0" t="0" r="0" b="9525"/>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32"/>
                          <a:stretch>
                            <a:fillRect/>
                          </a:stretch>
                        </pic:blipFill>
                        <pic:spPr>
                          <a:xfrm>
                            <a:off x="0" y="0"/>
                            <a:ext cx="3943350" cy="3076575"/>
                          </a:xfrm>
                          <a:prstGeom prst="rect">
                            <a:avLst/>
                          </a:prstGeom>
                          <a:noFill/>
                          <a:ln>
                            <a:noFill/>
                          </a:ln>
                        </pic:spPr>
                      </pic:pic>
                    </a:graphicData>
                  </a:graphic>
                </wp:inline>
              </w:drawing>
            </w:r>
            <w:r>
              <w:rPr>
                <w:rFonts w:hint="eastAsia" w:ascii="宋体" w:hAnsi="宋体" w:eastAsia="宋体" w:cs="宋体"/>
                <w:color w:val="000000" w:themeColor="text1"/>
                <w:sz w:val="21"/>
                <w:szCs w:val="21"/>
                <w:lang w:val="en-US" w:eastAsia="zh-CN"/>
                <w14:textFill>
                  <w14:solidFill>
                    <w14:schemeClr w14:val="tx1"/>
                  </w14:solidFill>
                </w14:textFill>
              </w:rPr>
              <w:t>‌</w:t>
            </w:r>
          </w:p>
          <w:p w14:paraId="6599A120">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任务实施</w:t>
            </w:r>
          </w:p>
          <w:p w14:paraId="2BD78A0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秦PLUS EV为例讲解电动压缩机检测方法</w:t>
            </w:r>
          </w:p>
          <w:p w14:paraId="7CA1022A">
            <w:pPr>
              <w:numPr>
                <w:ilvl w:val="0"/>
                <w:numId w:val="6"/>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拔下高压插头</w:t>
            </w:r>
          </w:p>
          <w:p w14:paraId="298361CE">
            <w:pPr>
              <w:numPr>
                <w:ilvl w:val="0"/>
                <w:numId w:val="0"/>
              </w:numPr>
              <w:bidi w:val="0"/>
              <w:spacing w:line="360" w:lineRule="auto"/>
              <w:jc w:val="center"/>
            </w:pPr>
            <w:r>
              <w:drawing>
                <wp:inline distT="0" distB="0" distL="114300" distR="114300">
                  <wp:extent cx="2025650" cy="3166745"/>
                  <wp:effectExtent l="0" t="0" r="12700" b="14605"/>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33"/>
                          <a:stretch>
                            <a:fillRect/>
                          </a:stretch>
                        </pic:blipFill>
                        <pic:spPr>
                          <a:xfrm>
                            <a:off x="0" y="0"/>
                            <a:ext cx="2025650" cy="3166745"/>
                          </a:xfrm>
                          <a:prstGeom prst="rect">
                            <a:avLst/>
                          </a:prstGeom>
                          <a:noFill/>
                          <a:ln>
                            <a:noFill/>
                          </a:ln>
                        </pic:spPr>
                      </pic:pic>
                    </a:graphicData>
                  </a:graphic>
                </wp:inline>
              </w:drawing>
            </w:r>
            <w:r>
              <w:drawing>
                <wp:inline distT="0" distB="0" distL="114300" distR="114300">
                  <wp:extent cx="1961515" cy="3177540"/>
                  <wp:effectExtent l="0" t="0" r="635" b="381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34"/>
                          <a:stretch>
                            <a:fillRect/>
                          </a:stretch>
                        </pic:blipFill>
                        <pic:spPr>
                          <a:xfrm>
                            <a:off x="0" y="0"/>
                            <a:ext cx="1961515" cy="3177540"/>
                          </a:xfrm>
                          <a:prstGeom prst="rect">
                            <a:avLst/>
                          </a:prstGeom>
                          <a:noFill/>
                          <a:ln>
                            <a:noFill/>
                          </a:ln>
                        </pic:spPr>
                      </pic:pic>
                    </a:graphicData>
                  </a:graphic>
                </wp:inline>
              </w:drawing>
            </w:r>
          </w:p>
          <w:p w14:paraId="68BAAE17">
            <w:pPr>
              <w:numPr>
                <w:ilvl w:val="0"/>
                <w:numId w:val="6"/>
              </w:numPr>
              <w:bidi w:val="0"/>
              <w:spacing w:line="360" w:lineRule="auto"/>
              <w:ind w:left="0" w:leftChars="0" w:firstLine="0" w:firstLineChars="0"/>
              <w:jc w:val="left"/>
              <w:rPr>
                <w:rFonts w:hint="eastAsia"/>
                <w:lang w:val="en-US" w:eastAsia="zh-CN"/>
              </w:rPr>
            </w:pPr>
            <w:r>
              <w:rPr>
                <w:rFonts w:hint="eastAsia"/>
                <w:lang w:val="en-US" w:eastAsia="zh-CN"/>
              </w:rPr>
              <w:t>检测电源线</w:t>
            </w:r>
          </w:p>
          <w:p w14:paraId="1F63BC23">
            <w:pPr>
              <w:numPr>
                <w:ilvl w:val="0"/>
                <w:numId w:val="0"/>
              </w:numPr>
              <w:bidi w:val="0"/>
              <w:spacing w:line="360" w:lineRule="auto"/>
              <w:ind w:leftChars="0"/>
              <w:jc w:val="left"/>
              <w:rPr>
                <w:rFonts w:hint="default"/>
                <w:lang w:val="en-US" w:eastAsia="zh-CN"/>
              </w:rPr>
            </w:pPr>
            <w:r>
              <w:rPr>
                <w:rFonts w:hint="default"/>
                <w:lang w:val="en-US" w:eastAsia="zh-CN"/>
              </w:rPr>
              <w:t>电动汽车上电，用万用表电压挡测量电动压缩机BA17插头的1号端子，应有12V电压，，若无电压，检查前机舱保险盘的F1/13保险丝，若保险正常，检查前机舱保险盘B1C插头的34号端子到电动压缩机BA17插头的1号端子之间的线路的阻值应小于1，否则为断路或接触不良。</w:t>
            </w:r>
          </w:p>
          <w:p w14:paraId="5DF8FDF6">
            <w:pPr>
              <w:numPr>
                <w:ilvl w:val="0"/>
                <w:numId w:val="0"/>
              </w:numPr>
              <w:bidi w:val="0"/>
              <w:spacing w:line="360" w:lineRule="auto"/>
              <w:ind w:leftChars="0"/>
              <w:jc w:val="left"/>
            </w:pPr>
            <w:r>
              <w:drawing>
                <wp:inline distT="0" distB="0" distL="114300" distR="114300">
                  <wp:extent cx="5274945" cy="3990340"/>
                  <wp:effectExtent l="0" t="0" r="1905" b="1016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35"/>
                          <a:stretch>
                            <a:fillRect/>
                          </a:stretch>
                        </pic:blipFill>
                        <pic:spPr>
                          <a:xfrm>
                            <a:off x="0" y="0"/>
                            <a:ext cx="5274945" cy="3990340"/>
                          </a:xfrm>
                          <a:prstGeom prst="rect">
                            <a:avLst/>
                          </a:prstGeom>
                          <a:noFill/>
                          <a:ln>
                            <a:noFill/>
                          </a:ln>
                        </pic:spPr>
                      </pic:pic>
                    </a:graphicData>
                  </a:graphic>
                </wp:inline>
              </w:drawing>
            </w:r>
          </w:p>
          <w:p w14:paraId="0C987E9E">
            <w:pPr>
              <w:numPr>
                <w:ilvl w:val="0"/>
                <w:numId w:val="6"/>
              </w:numPr>
              <w:bidi w:val="0"/>
              <w:spacing w:line="360" w:lineRule="auto"/>
              <w:ind w:left="0" w:leftChars="0" w:firstLine="0" w:firstLineChars="0"/>
              <w:jc w:val="left"/>
              <w:rPr>
                <w:rFonts w:hint="eastAsia"/>
                <w:lang w:val="en-US" w:eastAsia="zh-CN"/>
              </w:rPr>
            </w:pPr>
            <w:r>
              <w:rPr>
                <w:rFonts w:hint="eastAsia"/>
                <w:lang w:val="en-US" w:eastAsia="zh-CN"/>
              </w:rPr>
              <w:t>检测地线</w:t>
            </w:r>
          </w:p>
          <w:p w14:paraId="4048D01D">
            <w:pPr>
              <w:numPr>
                <w:ilvl w:val="0"/>
                <w:numId w:val="0"/>
              </w:numPr>
              <w:bidi w:val="0"/>
              <w:spacing w:line="360" w:lineRule="auto"/>
              <w:ind w:leftChars="0"/>
              <w:jc w:val="left"/>
              <w:rPr>
                <w:rFonts w:hint="default"/>
                <w:lang w:val="en-US" w:eastAsia="zh-CN"/>
              </w:rPr>
            </w:pPr>
            <w:r>
              <w:rPr>
                <w:rFonts w:hint="default"/>
                <w:lang w:val="en-US" w:eastAsia="zh-CN"/>
              </w:rPr>
              <w:t>用万用表电阻档测量电动压缩机BA17插头的2号端子与车身之间的阻值，应小于</w:t>
            </w:r>
            <w:r>
              <w:rPr>
                <w:rFonts w:hint="eastAsia"/>
                <w:lang w:val="en-US" w:eastAsia="zh-CN"/>
              </w:rPr>
              <w:t>1Ω</w:t>
            </w:r>
            <w:r>
              <w:rPr>
                <w:rFonts w:hint="default"/>
                <w:lang w:val="en-US" w:eastAsia="zh-CN"/>
              </w:rPr>
              <w:t>。否则为断路或接触不良。</w:t>
            </w:r>
          </w:p>
          <w:p w14:paraId="208414F0">
            <w:pPr>
              <w:numPr>
                <w:ilvl w:val="0"/>
                <w:numId w:val="0"/>
              </w:numPr>
              <w:bidi w:val="0"/>
              <w:spacing w:line="360" w:lineRule="auto"/>
              <w:ind w:leftChars="0"/>
              <w:jc w:val="left"/>
            </w:pPr>
            <w:r>
              <w:drawing>
                <wp:inline distT="0" distB="0" distL="114300" distR="114300">
                  <wp:extent cx="3239770" cy="2428240"/>
                  <wp:effectExtent l="0" t="0" r="17780" b="10160"/>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36"/>
                          <a:stretch>
                            <a:fillRect/>
                          </a:stretch>
                        </pic:blipFill>
                        <pic:spPr>
                          <a:xfrm>
                            <a:off x="0" y="0"/>
                            <a:ext cx="3239770" cy="2428240"/>
                          </a:xfrm>
                          <a:prstGeom prst="rect">
                            <a:avLst/>
                          </a:prstGeom>
                          <a:noFill/>
                          <a:ln>
                            <a:noFill/>
                          </a:ln>
                        </pic:spPr>
                      </pic:pic>
                    </a:graphicData>
                  </a:graphic>
                </wp:inline>
              </w:drawing>
            </w:r>
          </w:p>
          <w:p w14:paraId="3EE394A8">
            <w:pPr>
              <w:numPr>
                <w:ilvl w:val="0"/>
                <w:numId w:val="6"/>
              </w:numPr>
              <w:bidi w:val="0"/>
              <w:spacing w:line="360" w:lineRule="auto"/>
              <w:ind w:left="0" w:leftChars="0" w:firstLine="0" w:firstLineChars="0"/>
              <w:jc w:val="left"/>
              <w:rPr>
                <w:rFonts w:hint="eastAsia"/>
                <w:lang w:val="en-US" w:eastAsia="zh-CN"/>
              </w:rPr>
            </w:pPr>
            <w:r>
              <w:rPr>
                <w:rFonts w:hint="eastAsia"/>
                <w:lang w:val="en-US" w:eastAsia="zh-CN"/>
              </w:rPr>
              <w:t>检测CAN线</w:t>
            </w:r>
          </w:p>
          <w:p w14:paraId="117B6503">
            <w:pPr>
              <w:numPr>
                <w:ilvl w:val="0"/>
                <w:numId w:val="0"/>
              </w:numPr>
              <w:bidi w:val="0"/>
              <w:spacing w:line="360" w:lineRule="auto"/>
              <w:ind w:leftChars="0"/>
              <w:jc w:val="left"/>
              <w:rPr>
                <w:rFonts w:hint="eastAsia"/>
                <w:lang w:val="en-US" w:eastAsia="zh-CN"/>
              </w:rPr>
            </w:pPr>
            <w:r>
              <w:rPr>
                <w:rFonts w:hint="eastAsia"/>
                <w:lang w:val="en-US" w:eastAsia="zh-CN"/>
              </w:rPr>
              <w:t>用万用表测量电动压缩机BA17插头的4号端子电压应为2.5V左右，如图2-2-11所示，若为5V或12V，则为对火短路:若为0V，关闭点火开关，量其与车身之间的阻值，若相通，证明对地短路，若不通，测量其与电动压缩机BA17插头的5号端子之间的阻值，应为602，如图2-2-12所示。若小于602，证明对CANL短路。同理，测组合开关CANL是否断路或对火、地短路。</w:t>
            </w:r>
          </w:p>
          <w:p w14:paraId="28440630">
            <w:pPr>
              <w:numPr>
                <w:ilvl w:val="0"/>
                <w:numId w:val="0"/>
              </w:numPr>
              <w:bidi w:val="0"/>
              <w:spacing w:line="360" w:lineRule="auto"/>
              <w:ind w:leftChars="0"/>
              <w:jc w:val="left"/>
              <w:rPr>
                <w:rFonts w:hint="default" w:ascii="宋体" w:hAnsi="宋体" w:eastAsia="宋体" w:cs="宋体"/>
                <w:color w:val="000000" w:themeColor="text1"/>
                <w:sz w:val="21"/>
                <w:szCs w:val="21"/>
                <w:lang w:val="en-US" w:eastAsia="zh-CN"/>
                <w14:textFill>
                  <w14:solidFill>
                    <w14:schemeClr w14:val="tx1"/>
                  </w14:solidFill>
                </w14:textFill>
              </w:rPr>
            </w:pPr>
            <w:r>
              <w:drawing>
                <wp:inline distT="0" distB="0" distL="114300" distR="114300">
                  <wp:extent cx="5038725" cy="3752850"/>
                  <wp:effectExtent l="0" t="0" r="9525" b="0"/>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37"/>
                          <a:stretch>
                            <a:fillRect/>
                          </a:stretch>
                        </pic:blipFill>
                        <pic:spPr>
                          <a:xfrm>
                            <a:off x="0" y="0"/>
                            <a:ext cx="5038725" cy="3752850"/>
                          </a:xfrm>
                          <a:prstGeom prst="rect">
                            <a:avLst/>
                          </a:prstGeom>
                          <a:noFill/>
                          <a:ln>
                            <a:noFill/>
                          </a:ln>
                        </pic:spPr>
                      </pic:pic>
                    </a:graphicData>
                  </a:graphic>
                </wp:inline>
              </w:drawing>
            </w:r>
          </w:p>
        </w:tc>
      </w:tr>
      <w:tr w14:paraId="66189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6408BD2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2566F8D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3DFD9081">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5857594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2D50A929">
      <w:pPr>
        <w:rPr>
          <w:rFonts w:hint="eastAsia" w:ascii="宋体" w:hAnsi="宋体" w:eastAsia="宋体" w:cs="宋体"/>
          <w:color w:val="000000" w:themeColor="text1"/>
          <w:highlight w:val="yellow"/>
          <w:lang w:val="en-US" w:eastAsia="zh-CN"/>
          <w14:textFill>
            <w14:solidFill>
              <w14:schemeClr w14:val="tx1"/>
            </w14:solidFill>
          </w14:textFill>
        </w:rPr>
      </w:pPr>
    </w:p>
    <w:p w14:paraId="3684D038">
      <w:pPr>
        <w:pStyle w:val="3"/>
        <w:bidi w:val="0"/>
        <w:rPr>
          <w:rFonts w:hint="eastAsia"/>
          <w:lang w:val="en-US" w:eastAsia="zh-CN"/>
        </w:rPr>
      </w:pPr>
      <w:r>
        <w:rPr>
          <w:rFonts w:hint="eastAsia"/>
          <w:lang w:val="en-US" w:eastAsia="zh-CN"/>
        </w:rPr>
        <w:t>任务三 冷凝器与蒸发箱的检修</w:t>
      </w:r>
    </w:p>
    <w:p w14:paraId="0BFC7AEF">
      <w:pPr>
        <w:rPr>
          <w:rFonts w:hint="eastAsia"/>
          <w:lang w:val="en-US" w:eastAsia="zh-CN"/>
        </w:rPr>
      </w:pPr>
    </w:p>
    <w:tbl>
      <w:tblPr>
        <w:tblStyle w:val="8"/>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235"/>
        <w:gridCol w:w="1020"/>
        <w:gridCol w:w="378"/>
        <w:gridCol w:w="2866"/>
      </w:tblGrid>
      <w:tr w14:paraId="7C8E3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50222C8A">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047B784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新能源汽车空调系统检修</w:t>
            </w:r>
          </w:p>
        </w:tc>
        <w:tc>
          <w:tcPr>
            <w:tcW w:w="735" w:type="pct"/>
            <w:gridSpan w:val="2"/>
            <w:shd w:val="clear" w:color="auto" w:fill="auto"/>
            <w:vAlign w:val="center"/>
          </w:tcPr>
          <w:p w14:paraId="789274E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61A886E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w:t>
            </w:r>
            <w:r>
              <w:rPr>
                <w:rFonts w:hint="eastAsia" w:ascii="宋体" w:hAnsi="宋体" w:eastAsia="宋体" w:cs="宋体"/>
                <w:color w:val="000000" w:themeColor="text1"/>
                <w:sz w:val="21"/>
                <w:szCs w:val="21"/>
                <w14:textFill>
                  <w14:solidFill>
                    <w14:schemeClr w14:val="tx1"/>
                  </w14:solidFill>
                </w14:textFill>
              </w:rPr>
              <w:t>课时</w:t>
            </w:r>
          </w:p>
        </w:tc>
      </w:tr>
      <w:tr w14:paraId="5E928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13FA419F">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5472A5E9">
            <w:pPr>
              <w:bidi w:val="0"/>
              <w:spacing w:line="24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任务</w:t>
            </w:r>
            <w:r>
              <w:rPr>
                <w:rFonts w:hint="eastAsia" w:ascii="宋体" w:hAnsi="宋体" w:eastAsia="宋体" w:cs="宋体"/>
                <w:sz w:val="21"/>
                <w:szCs w:val="21"/>
                <w:lang w:val="en-US" w:eastAsia="zh-CN"/>
              </w:rPr>
              <w:t xml:space="preserve">三 冷凝器与蒸发箱的构造原理与检修 </w:t>
            </w:r>
          </w:p>
        </w:tc>
        <w:tc>
          <w:tcPr>
            <w:tcW w:w="735" w:type="pct"/>
            <w:gridSpan w:val="2"/>
            <w:shd w:val="clear" w:color="auto" w:fill="auto"/>
            <w:vAlign w:val="center"/>
          </w:tcPr>
          <w:p w14:paraId="5A414D69">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2763B4B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62D7F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724D9DA2">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54614BAE">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gridSpan w:val="2"/>
            <w:shd w:val="clear" w:color="auto" w:fill="auto"/>
            <w:vAlign w:val="center"/>
          </w:tcPr>
          <w:p w14:paraId="230F093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6B61A2F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4FC9C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095324B8">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6"/>
            <w:shd w:val="clear" w:color="auto" w:fill="auto"/>
            <w:vAlign w:val="center"/>
          </w:tcPr>
          <w:p w14:paraId="02506E04">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71E21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7" w:hRule="atLeast"/>
          <w:jc w:val="center"/>
        </w:trPr>
        <w:tc>
          <w:tcPr>
            <w:tcW w:w="5000" w:type="pct"/>
            <w:gridSpan w:val="7"/>
            <w:shd w:val="clear" w:color="auto" w:fill="auto"/>
            <w:vAlign w:val="center"/>
          </w:tcPr>
          <w:p w14:paraId="1DC2B95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5B76A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1199092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4"/>
            <w:shd w:val="clear" w:color="auto" w:fill="auto"/>
            <w:vAlign w:val="center"/>
          </w:tcPr>
          <w:p w14:paraId="4BF2C2BD">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29E2FA5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3505F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2EBFF801">
            <w:pPr>
              <w:numPr>
                <w:ilvl w:val="0"/>
                <w:numId w:val="7"/>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冷凝器的作用</w:t>
            </w:r>
          </w:p>
          <w:p w14:paraId="4D00AEEE">
            <w:pPr>
              <w:numPr>
                <w:ilvl w:val="0"/>
                <w:numId w:val="7"/>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散热风扇的作用与控制</w:t>
            </w:r>
          </w:p>
          <w:p w14:paraId="02E0BD9D">
            <w:pPr>
              <w:numPr>
                <w:ilvl w:val="0"/>
                <w:numId w:val="7"/>
              </w:num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蒸发箱的作用</w:t>
            </w:r>
          </w:p>
          <w:p w14:paraId="0096C1BD">
            <w:pPr>
              <w:numPr>
                <w:ilvl w:val="0"/>
                <w:numId w:val="7"/>
              </w:num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鼓风机的作用与控制</w:t>
            </w:r>
          </w:p>
        </w:tc>
        <w:tc>
          <w:tcPr>
            <w:tcW w:w="1776" w:type="pct"/>
            <w:gridSpan w:val="4"/>
            <w:shd w:val="clear" w:color="auto" w:fill="auto"/>
            <w:vAlign w:val="center"/>
          </w:tcPr>
          <w:p w14:paraId="3B586F0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1.散热风扇的检修</w:t>
            </w:r>
          </w:p>
          <w:p w14:paraId="06060B30">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2.鼓风机的检修</w:t>
            </w:r>
          </w:p>
        </w:tc>
        <w:tc>
          <w:tcPr>
            <w:tcW w:w="1680" w:type="pct"/>
            <w:shd w:val="clear" w:color="auto" w:fill="auto"/>
            <w:vAlign w:val="center"/>
          </w:tcPr>
          <w:p w14:paraId="1E4BA97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1.严格执行操作规范</w:t>
            </w:r>
          </w:p>
          <w:p w14:paraId="332BF42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2.培养团队协作精神</w:t>
            </w:r>
          </w:p>
          <w:p w14:paraId="0F37797C">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3.严格执行6S标准</w:t>
            </w:r>
          </w:p>
        </w:tc>
      </w:tr>
      <w:tr w14:paraId="3E506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4" w:hRule="atLeast"/>
          <w:jc w:val="center"/>
        </w:trPr>
        <w:tc>
          <w:tcPr>
            <w:tcW w:w="5000" w:type="pct"/>
            <w:gridSpan w:val="7"/>
            <w:shd w:val="clear" w:color="auto" w:fill="auto"/>
            <w:vAlign w:val="center"/>
          </w:tcPr>
          <w:p w14:paraId="1409B4C3">
            <w:pPr>
              <w:bidi w:val="0"/>
              <w:spacing w:line="360" w:lineRule="auto"/>
              <w:jc w:val="center"/>
              <w:rPr>
                <w:rFonts w:hint="eastAsia" w:ascii="Arial" w:hAnsi="Arial" w:eastAsia="Arial" w:cs="Arial"/>
                <w:i w:val="0"/>
                <w:iCs w:val="0"/>
                <w:caps w:val="0"/>
                <w:color w:val="333333"/>
                <w:spacing w:val="0"/>
                <w:sz w:val="24"/>
                <w:szCs w:val="24"/>
                <w:shd w:val="clear" w:fill="FFFFFF"/>
              </w:rPr>
            </w:pPr>
            <w:r>
              <w:rPr>
                <w:rFonts w:hint="eastAsia" w:ascii="宋体" w:hAnsi="宋体" w:eastAsia="宋体" w:cs="宋体"/>
                <w:color w:val="000000" w:themeColor="text1"/>
                <w:sz w:val="21"/>
                <w:szCs w:val="21"/>
                <w14:textFill>
                  <w14:solidFill>
                    <w14:schemeClr w14:val="tx1"/>
                  </w14:solidFill>
                </w14:textFill>
              </w:rPr>
              <w:t>教学重难点</w:t>
            </w:r>
          </w:p>
        </w:tc>
      </w:tr>
      <w:tr w14:paraId="0086C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3" w:hRule="atLeast"/>
          <w:jc w:val="center"/>
        </w:trPr>
        <w:tc>
          <w:tcPr>
            <w:tcW w:w="2500" w:type="pct"/>
            <w:gridSpan w:val="4"/>
            <w:shd w:val="clear" w:color="auto" w:fill="auto"/>
            <w:vAlign w:val="center"/>
          </w:tcPr>
          <w:p w14:paraId="207D15DB">
            <w:pPr>
              <w:bidi w:val="0"/>
              <w:spacing w:line="360" w:lineRule="auto"/>
              <w:rPr>
                <w:rFonts w:hint="eastAsia" w:ascii="Arial" w:hAnsi="Arial" w:eastAsia="宋体" w:cs="Arial"/>
                <w:i w:val="0"/>
                <w:iCs w:val="0"/>
                <w:caps w:val="0"/>
                <w:color w:val="333333"/>
                <w:spacing w:val="0"/>
                <w:sz w:val="24"/>
                <w:szCs w:val="24"/>
                <w:shd w:val="clear" w:fill="FFFFFF"/>
                <w:lang w:eastAsia="zh-CN"/>
              </w:rPr>
            </w:pPr>
            <w:r>
              <w:rPr>
                <w:rFonts w:hint="eastAsia" w:ascii="Arial" w:hAnsi="Arial" w:eastAsia="宋体" w:cs="Arial"/>
                <w:i w:val="0"/>
                <w:iCs w:val="0"/>
                <w:caps w:val="0"/>
                <w:color w:val="333333"/>
                <w:spacing w:val="0"/>
                <w:sz w:val="24"/>
                <w:szCs w:val="24"/>
                <w:shd w:val="clear" w:fill="FFFFFF"/>
                <w:lang w:val="en-US" w:eastAsia="zh-CN"/>
              </w:rPr>
              <w:t>重点</w:t>
            </w:r>
          </w:p>
        </w:tc>
        <w:tc>
          <w:tcPr>
            <w:tcW w:w="2500" w:type="pct"/>
            <w:gridSpan w:val="3"/>
            <w:shd w:val="clear" w:color="auto" w:fill="auto"/>
            <w:vAlign w:val="center"/>
          </w:tcPr>
          <w:p w14:paraId="6C615432">
            <w:pPr>
              <w:bidi w:val="0"/>
              <w:spacing w:line="360" w:lineRule="auto"/>
              <w:rPr>
                <w:rFonts w:hint="eastAsia" w:ascii="Arial" w:hAnsi="Arial" w:eastAsia="宋体" w:cs="Arial"/>
                <w:i w:val="0"/>
                <w:iCs w:val="0"/>
                <w:caps w:val="0"/>
                <w:color w:val="333333"/>
                <w:spacing w:val="0"/>
                <w:sz w:val="24"/>
                <w:szCs w:val="24"/>
                <w:shd w:val="clear" w:fill="FFFFFF"/>
                <w:lang w:val="en-US" w:eastAsia="zh-CN"/>
              </w:rPr>
            </w:pPr>
            <w:r>
              <w:rPr>
                <w:rFonts w:hint="eastAsia" w:ascii="Arial" w:hAnsi="Arial" w:eastAsia="宋体" w:cs="Arial"/>
                <w:i w:val="0"/>
                <w:iCs w:val="0"/>
                <w:caps w:val="0"/>
                <w:color w:val="333333"/>
                <w:spacing w:val="0"/>
                <w:sz w:val="24"/>
                <w:szCs w:val="24"/>
                <w:shd w:val="clear" w:fill="FFFFFF"/>
                <w:lang w:val="en-US" w:eastAsia="zh-CN"/>
              </w:rPr>
              <w:t>难点</w:t>
            </w:r>
          </w:p>
        </w:tc>
      </w:tr>
      <w:tr w14:paraId="30FAB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500" w:type="pct"/>
            <w:gridSpan w:val="4"/>
            <w:shd w:val="clear" w:color="auto" w:fill="auto"/>
            <w:vAlign w:val="center"/>
          </w:tcPr>
          <w:p w14:paraId="21BF90A5">
            <w:pPr>
              <w:bidi w:val="0"/>
              <w:spacing w:line="360" w:lineRule="auto"/>
              <w:rPr>
                <w:rFonts w:hint="eastAsia" w:ascii="Arial" w:hAnsi="Arial" w:eastAsia="Arial" w:cs="Arial"/>
                <w:i w:val="0"/>
                <w:iCs w:val="0"/>
                <w:caps w:val="0"/>
                <w:color w:val="333333"/>
                <w:spacing w:val="0"/>
                <w:sz w:val="24"/>
                <w:szCs w:val="24"/>
                <w:shd w:val="clear" w:fill="FFFFFF"/>
              </w:rPr>
            </w:pPr>
            <w:r>
              <w:rPr>
                <w:rFonts w:hint="eastAsia" w:ascii="Arial" w:hAnsi="Arial" w:eastAsia="Arial" w:cs="Arial"/>
                <w:i w:val="0"/>
                <w:iCs w:val="0"/>
                <w:caps w:val="0"/>
                <w:color w:val="333333"/>
                <w:spacing w:val="0"/>
                <w:sz w:val="24"/>
                <w:szCs w:val="24"/>
                <w:shd w:val="clear" w:fill="FFFFFF"/>
              </w:rPr>
              <w:t>冷凝器与蒸发箱的制冷循环原理；</w:t>
            </w:r>
          </w:p>
          <w:p w14:paraId="64BABAAF">
            <w:pPr>
              <w:bidi w:val="0"/>
              <w:spacing w:line="360" w:lineRule="auto"/>
              <w:rPr>
                <w:rFonts w:hint="eastAsia" w:ascii="Arial" w:hAnsi="Arial" w:eastAsia="Arial" w:cs="Arial"/>
                <w:i w:val="0"/>
                <w:iCs w:val="0"/>
                <w:caps w:val="0"/>
                <w:color w:val="333333"/>
                <w:spacing w:val="0"/>
                <w:sz w:val="24"/>
                <w:szCs w:val="24"/>
                <w:shd w:val="clear" w:fill="FFFFFF"/>
              </w:rPr>
            </w:pPr>
            <w:r>
              <w:rPr>
                <w:rFonts w:hint="eastAsia" w:ascii="Arial" w:hAnsi="Arial" w:eastAsia="Arial" w:cs="Arial"/>
                <w:i w:val="0"/>
                <w:iCs w:val="0"/>
                <w:caps w:val="0"/>
                <w:color w:val="333333"/>
                <w:spacing w:val="0"/>
                <w:sz w:val="24"/>
                <w:szCs w:val="24"/>
                <w:shd w:val="clear" w:fill="FFFFFF"/>
              </w:rPr>
              <w:t>常见故障的诊断与检修方法。</w:t>
            </w:r>
          </w:p>
        </w:tc>
        <w:tc>
          <w:tcPr>
            <w:tcW w:w="2500" w:type="pct"/>
            <w:gridSpan w:val="3"/>
            <w:shd w:val="clear" w:color="auto" w:fill="auto"/>
            <w:vAlign w:val="center"/>
          </w:tcPr>
          <w:p w14:paraId="41C60EEE">
            <w:pPr>
              <w:bidi w:val="0"/>
              <w:spacing w:line="360" w:lineRule="auto"/>
              <w:rPr>
                <w:rFonts w:hint="eastAsia" w:ascii="Arial" w:hAnsi="Arial" w:eastAsia="Arial" w:cs="Arial"/>
                <w:i w:val="0"/>
                <w:iCs w:val="0"/>
                <w:caps w:val="0"/>
                <w:color w:val="333333"/>
                <w:spacing w:val="0"/>
                <w:sz w:val="24"/>
                <w:szCs w:val="24"/>
                <w:shd w:val="clear" w:fill="FFFFFF"/>
              </w:rPr>
            </w:pPr>
            <w:r>
              <w:rPr>
                <w:rFonts w:hint="eastAsia" w:ascii="Arial" w:hAnsi="Arial" w:eastAsia="Arial" w:cs="Arial"/>
                <w:i w:val="0"/>
                <w:iCs w:val="0"/>
                <w:caps w:val="0"/>
                <w:color w:val="333333"/>
                <w:spacing w:val="0"/>
                <w:sz w:val="24"/>
                <w:szCs w:val="24"/>
                <w:shd w:val="clear" w:fill="FFFFFF"/>
              </w:rPr>
              <w:t>制冷剂状态变化与热交换过程的动态理解；</w:t>
            </w:r>
          </w:p>
          <w:p w14:paraId="7D536172">
            <w:pPr>
              <w:bidi w:val="0"/>
              <w:spacing w:line="360" w:lineRule="auto"/>
              <w:rPr>
                <w:rFonts w:hint="eastAsia" w:ascii="Arial" w:hAnsi="Arial" w:eastAsia="Arial" w:cs="Arial"/>
                <w:i w:val="0"/>
                <w:iCs w:val="0"/>
                <w:caps w:val="0"/>
                <w:color w:val="333333"/>
                <w:spacing w:val="0"/>
                <w:sz w:val="24"/>
                <w:szCs w:val="24"/>
                <w:shd w:val="clear" w:fill="FFFFFF"/>
              </w:rPr>
            </w:pPr>
            <w:r>
              <w:rPr>
                <w:rFonts w:hint="eastAsia" w:ascii="Arial" w:hAnsi="Arial" w:eastAsia="Arial" w:cs="Arial"/>
                <w:i w:val="0"/>
                <w:iCs w:val="0"/>
                <w:caps w:val="0"/>
                <w:color w:val="333333"/>
                <w:spacing w:val="0"/>
                <w:sz w:val="24"/>
                <w:szCs w:val="24"/>
                <w:shd w:val="clear" w:fill="FFFFFF"/>
              </w:rPr>
              <w:t>泄漏检测与系统压力测试的实操技巧。</w:t>
            </w:r>
          </w:p>
        </w:tc>
      </w:tr>
      <w:tr w14:paraId="7F8F1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7"/>
            <w:shd w:val="clear" w:color="auto" w:fill="auto"/>
            <w:vAlign w:val="center"/>
          </w:tcPr>
          <w:p w14:paraId="11CEB880">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59849433">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206C2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7"/>
            <w:shd w:val="clear" w:color="auto" w:fill="auto"/>
            <w:vAlign w:val="center"/>
          </w:tcPr>
          <w:p w14:paraId="53E3D249">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0D0A317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53031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7"/>
            <w:shd w:val="clear" w:color="auto" w:fill="auto"/>
            <w:vAlign w:val="center"/>
          </w:tcPr>
          <w:p w14:paraId="490A7F7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7CF12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7"/>
            <w:shd w:val="clear" w:color="auto" w:fill="auto"/>
            <w:vAlign w:val="center"/>
          </w:tcPr>
          <w:p w14:paraId="1465705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6F29081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p w14:paraId="25A67B6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2.导入</w:t>
            </w:r>
          </w:p>
          <w:p w14:paraId="75ED68C6">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‌提问互动‌：</w:t>
            </w:r>
          </w:p>
          <w:p w14:paraId="049757C7">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“汽车空调如何实现制冷？制冷过程中冷凝器和蒸发箱各自扮演什么角色？”</w:t>
            </w:r>
          </w:p>
          <w:p w14:paraId="359FB805">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‌知识回顾‌：</w:t>
            </w:r>
          </w:p>
          <w:p w14:paraId="5AA9DA3C">
            <w:pPr>
              <w:bidi w:val="0"/>
              <w:spacing w:line="360"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简要复习制冷循环的四个基本过程（压缩、冷凝、膨胀、蒸发）。</w:t>
            </w:r>
          </w:p>
          <w:p w14:paraId="2520FA1F">
            <w:pPr>
              <w:numPr>
                <w:ilvl w:val="0"/>
                <w:numId w:val="4"/>
              </w:numPr>
              <w:bidi w:val="0"/>
              <w:spacing w:line="360" w:lineRule="auto"/>
              <w:ind w:left="0" w:leftChars="0" w:firstLine="0" w:firstLineChars="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教学内容</w:t>
            </w:r>
          </w:p>
          <w:p w14:paraId="5DC4CDE7">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default" w:ascii="宋体" w:hAnsi="宋体" w:eastAsia="宋体" w:cs="宋体"/>
                <w:color w:val="000000" w:themeColor="text1"/>
                <w:sz w:val="21"/>
                <w:szCs w:val="21"/>
                <w:lang w:val="en-US" w:eastAsia="zh-CN"/>
                <w14:textFill>
                  <w14:solidFill>
                    <w14:schemeClr w14:val="tx1"/>
                  </w14:solidFill>
                </w14:textFill>
              </w:rPr>
              <w:t>冷凝器的作用与原理‌</w:t>
            </w:r>
          </w:p>
          <w:p w14:paraId="61922322">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‌作用‌：将高温高压气态制冷剂冷却为液态，释放热量到外界。</w:t>
            </w:r>
          </w:p>
          <w:p w14:paraId="5084C183">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‌原理‌：通过散热片和风扇加速散热，利用空气对流降低制冷剂温度；</w:t>
            </w:r>
          </w:p>
          <w:p w14:paraId="1D2197A0">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制冷剂状态变化：气态→液态（放热过程）。</w:t>
            </w:r>
          </w:p>
          <w:p w14:paraId="186C4D13">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‌结构特点‌：多采用铝制平行流结构，提高散热效率。</w:t>
            </w:r>
          </w:p>
          <w:p w14:paraId="1EB4C13F">
            <w:pPr>
              <w:numPr>
                <w:ilvl w:val="0"/>
                <w:numId w:val="0"/>
              </w:numPr>
              <w:bidi w:val="0"/>
              <w:spacing w:line="360" w:lineRule="auto"/>
              <w:ind w:leftChars="0"/>
            </w:pPr>
            <w:r>
              <w:drawing>
                <wp:inline distT="0" distB="0" distL="114300" distR="114300">
                  <wp:extent cx="3486150" cy="2676525"/>
                  <wp:effectExtent l="0" t="0" r="0" b="9525"/>
                  <wp:docPr id="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6"/>
                          <pic:cNvPicPr>
                            <a:picLocks noChangeAspect="1"/>
                          </pic:cNvPicPr>
                        </pic:nvPicPr>
                        <pic:blipFill>
                          <a:blip r:embed="rId38"/>
                          <a:stretch>
                            <a:fillRect/>
                          </a:stretch>
                        </pic:blipFill>
                        <pic:spPr>
                          <a:xfrm>
                            <a:off x="0" y="0"/>
                            <a:ext cx="3486150" cy="2676525"/>
                          </a:xfrm>
                          <a:prstGeom prst="rect">
                            <a:avLst/>
                          </a:prstGeom>
                          <a:noFill/>
                          <a:ln>
                            <a:noFill/>
                          </a:ln>
                        </pic:spPr>
                      </pic:pic>
                    </a:graphicData>
                  </a:graphic>
                </wp:inline>
              </w:drawing>
            </w:r>
          </w:p>
          <w:p w14:paraId="21EE1B73">
            <w:pPr>
              <w:numPr>
                <w:ilvl w:val="0"/>
                <w:numId w:val="0"/>
              </w:numPr>
              <w:bidi w:val="0"/>
              <w:spacing w:line="360" w:lineRule="auto"/>
              <w:ind w:leftChars="0"/>
              <w:rPr>
                <w:rFonts w:hint="default"/>
                <w:lang w:val="en-US" w:eastAsia="zh-CN"/>
              </w:rPr>
            </w:pPr>
          </w:p>
          <w:p w14:paraId="73F823F0">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default" w:ascii="宋体" w:hAnsi="宋体" w:eastAsia="宋体" w:cs="宋体"/>
                <w:color w:val="000000" w:themeColor="text1"/>
                <w:sz w:val="21"/>
                <w:szCs w:val="21"/>
                <w:lang w:val="en-US" w:eastAsia="zh-CN"/>
                <w14:textFill>
                  <w14:solidFill>
                    <w14:schemeClr w14:val="tx1"/>
                  </w14:solidFill>
                </w14:textFill>
              </w:rPr>
              <w:t>蒸发箱的作用与原理‌</w:t>
            </w:r>
          </w:p>
          <w:p w14:paraId="230374FA">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‌作用‌：吸收车内热量，使液态制冷剂蒸发为气态，降低车内温度。</w:t>
            </w:r>
          </w:p>
          <w:p w14:paraId="745BFDBA">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‌原理‌：制冷剂通过膨胀阀降压后进入蒸发箱，吸热汽化；</w:t>
            </w:r>
          </w:p>
          <w:p w14:paraId="03D88BF3">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制冷剂状态变化：液态→气态（吸热过程）。</w:t>
            </w:r>
          </w:p>
          <w:p w14:paraId="656FCF51">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default" w:ascii="宋体" w:hAnsi="宋体" w:eastAsia="宋体" w:cs="宋体"/>
                <w:color w:val="000000" w:themeColor="text1"/>
                <w:sz w:val="21"/>
                <w:szCs w:val="21"/>
                <w:lang w:val="en-US" w:eastAsia="zh-CN"/>
                <w14:textFill>
                  <w14:solidFill>
                    <w14:schemeClr w14:val="tx1"/>
                  </w14:solidFill>
                </w14:textFill>
              </w:rPr>
              <w:t>‌结构特点‌：内置风机强制空气循环，表面有翅片增大换热面积。</w:t>
            </w:r>
          </w:p>
          <w:p w14:paraId="38986ED2">
            <w:pPr>
              <w:numPr>
                <w:ilvl w:val="0"/>
                <w:numId w:val="0"/>
              </w:numPr>
              <w:bidi w:val="0"/>
              <w:spacing w:line="360" w:lineRule="auto"/>
              <w:ind w:leftChars="0"/>
            </w:pPr>
            <w:r>
              <w:drawing>
                <wp:inline distT="0" distB="0" distL="114300" distR="114300">
                  <wp:extent cx="3961765" cy="2693035"/>
                  <wp:effectExtent l="0" t="0" r="635" b="12065"/>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39"/>
                          <a:stretch>
                            <a:fillRect/>
                          </a:stretch>
                        </pic:blipFill>
                        <pic:spPr>
                          <a:xfrm>
                            <a:off x="0" y="0"/>
                            <a:ext cx="3961765" cy="2693035"/>
                          </a:xfrm>
                          <a:prstGeom prst="rect">
                            <a:avLst/>
                          </a:prstGeom>
                          <a:noFill/>
                          <a:ln>
                            <a:noFill/>
                          </a:ln>
                        </pic:spPr>
                      </pic:pic>
                    </a:graphicData>
                  </a:graphic>
                </wp:inline>
              </w:drawing>
            </w:r>
          </w:p>
          <w:p w14:paraId="7597F406">
            <w:pPr>
              <w:numPr>
                <w:ilvl w:val="0"/>
                <w:numId w:val="0"/>
              </w:numPr>
              <w:bidi w:val="0"/>
              <w:spacing w:line="360" w:lineRule="auto"/>
              <w:ind w:leftChars="0"/>
              <w:rPr>
                <w:rFonts w:hint="eastAsia"/>
                <w:lang w:val="en-US" w:eastAsia="zh-CN"/>
              </w:rPr>
            </w:pPr>
            <w:r>
              <w:rPr>
                <w:rFonts w:hint="eastAsia"/>
                <w:lang w:val="en-US" w:eastAsia="zh-CN"/>
              </w:rPr>
              <w:t>散热风扇：一般有高速和低速两个转速，当开启空调后，压缩机转动时，冷凝风扇运转，当高压侧压力升高时，散热风扇高速运转。</w:t>
            </w:r>
          </w:p>
          <w:p w14:paraId="07B0D83B">
            <w:pPr>
              <w:numPr>
                <w:ilvl w:val="0"/>
                <w:numId w:val="0"/>
              </w:numPr>
              <w:bidi w:val="0"/>
              <w:spacing w:line="360" w:lineRule="auto"/>
              <w:ind w:leftChars="0"/>
              <w:rPr>
                <w:rFonts w:hint="eastAsia"/>
                <w:lang w:val="en-US" w:eastAsia="zh-CN"/>
              </w:rPr>
            </w:pPr>
            <w:r>
              <w:rPr>
                <w:rFonts w:hint="eastAsia"/>
                <w:lang w:val="en-US" w:eastAsia="zh-CN"/>
              </w:rPr>
              <w:t>压力开光：压力开关保护压缩机，控制风扇高、低速运转。原件、电路和相关段子如下图所示。：</w:t>
            </w:r>
          </w:p>
          <w:p w14:paraId="4B76039E">
            <w:pPr>
              <w:numPr>
                <w:ilvl w:val="0"/>
                <w:numId w:val="0"/>
              </w:numPr>
              <w:bidi w:val="0"/>
              <w:spacing w:line="360" w:lineRule="auto"/>
              <w:ind w:leftChars="0"/>
            </w:pPr>
            <w:r>
              <w:drawing>
                <wp:inline distT="0" distB="0" distL="114300" distR="114300">
                  <wp:extent cx="3138170" cy="2475865"/>
                  <wp:effectExtent l="0" t="0" r="5080" b="63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40"/>
                          <a:stretch>
                            <a:fillRect/>
                          </a:stretch>
                        </pic:blipFill>
                        <pic:spPr>
                          <a:xfrm>
                            <a:off x="0" y="0"/>
                            <a:ext cx="3138170" cy="2475865"/>
                          </a:xfrm>
                          <a:prstGeom prst="rect">
                            <a:avLst/>
                          </a:prstGeom>
                          <a:noFill/>
                          <a:ln>
                            <a:noFill/>
                          </a:ln>
                        </pic:spPr>
                      </pic:pic>
                    </a:graphicData>
                  </a:graphic>
                </wp:inline>
              </w:drawing>
            </w:r>
          </w:p>
          <w:p w14:paraId="57DF6002">
            <w:pPr>
              <w:numPr>
                <w:ilvl w:val="0"/>
                <w:numId w:val="0"/>
              </w:numPr>
              <w:bidi w:val="0"/>
              <w:spacing w:line="360" w:lineRule="auto"/>
              <w:ind w:leftChars="0"/>
            </w:pPr>
            <w:r>
              <w:drawing>
                <wp:inline distT="0" distB="0" distL="114300" distR="114300">
                  <wp:extent cx="3527425" cy="3703955"/>
                  <wp:effectExtent l="0" t="0" r="15875" b="1079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41"/>
                          <a:stretch>
                            <a:fillRect/>
                          </a:stretch>
                        </pic:blipFill>
                        <pic:spPr>
                          <a:xfrm>
                            <a:off x="0" y="0"/>
                            <a:ext cx="3527425" cy="3703955"/>
                          </a:xfrm>
                          <a:prstGeom prst="rect">
                            <a:avLst/>
                          </a:prstGeom>
                          <a:noFill/>
                          <a:ln>
                            <a:noFill/>
                          </a:ln>
                        </pic:spPr>
                      </pic:pic>
                    </a:graphicData>
                  </a:graphic>
                </wp:inline>
              </w:drawing>
            </w:r>
          </w:p>
          <w:p w14:paraId="4A86E301">
            <w:pPr>
              <w:numPr>
                <w:ilvl w:val="0"/>
                <w:numId w:val="0"/>
              </w:numPr>
              <w:bidi w:val="0"/>
              <w:spacing w:line="360" w:lineRule="auto"/>
              <w:ind w:leftChars="0"/>
            </w:pPr>
            <w:r>
              <w:drawing>
                <wp:inline distT="0" distB="0" distL="114300" distR="114300">
                  <wp:extent cx="3777615" cy="2286635"/>
                  <wp:effectExtent l="0" t="0" r="13335" b="18415"/>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42"/>
                          <a:stretch>
                            <a:fillRect/>
                          </a:stretch>
                        </pic:blipFill>
                        <pic:spPr>
                          <a:xfrm>
                            <a:off x="0" y="0"/>
                            <a:ext cx="3777615" cy="2286635"/>
                          </a:xfrm>
                          <a:prstGeom prst="rect">
                            <a:avLst/>
                          </a:prstGeom>
                          <a:noFill/>
                          <a:ln>
                            <a:noFill/>
                          </a:ln>
                        </pic:spPr>
                      </pic:pic>
                    </a:graphicData>
                  </a:graphic>
                </wp:inline>
              </w:drawing>
            </w:r>
          </w:p>
          <w:p w14:paraId="06163C34">
            <w:pPr>
              <w:numPr>
                <w:ilvl w:val="0"/>
                <w:numId w:val="8"/>
              </w:numPr>
              <w:bidi w:val="0"/>
              <w:spacing w:line="360" w:lineRule="auto"/>
              <w:ind w:leftChars="0"/>
              <w:rPr>
                <w:rFonts w:hint="eastAsia"/>
                <w:lang w:val="en-US" w:eastAsia="zh-CN"/>
              </w:rPr>
            </w:pPr>
            <w:r>
              <w:rPr>
                <w:rFonts w:hint="eastAsia"/>
                <w:lang w:val="en-US" w:eastAsia="zh-CN"/>
              </w:rPr>
              <w:t>散热风扇的高低速控制</w:t>
            </w:r>
          </w:p>
          <w:p w14:paraId="07B3A5C1">
            <w:pPr>
              <w:numPr>
                <w:ilvl w:val="0"/>
                <w:numId w:val="0"/>
              </w:numPr>
              <w:bidi w:val="0"/>
              <w:spacing w:line="360" w:lineRule="auto"/>
              <w:rPr>
                <w:rFonts w:hint="default"/>
                <w:lang w:val="en-US" w:eastAsia="zh-CN"/>
              </w:rPr>
            </w:pPr>
            <w:r>
              <w:rPr>
                <w:rFonts w:hint="eastAsia"/>
                <w:lang w:val="en-US" w:eastAsia="zh-CN"/>
              </w:rPr>
              <w:t>1）高低速电机式</w:t>
            </w:r>
          </w:p>
          <w:p w14:paraId="1C83520D">
            <w:pPr>
              <w:numPr>
                <w:ilvl w:val="0"/>
                <w:numId w:val="0"/>
              </w:numPr>
              <w:bidi w:val="0"/>
              <w:spacing w:line="360" w:lineRule="auto"/>
              <w:ind w:leftChars="0"/>
              <w:rPr>
                <w:rFonts w:hint="default"/>
                <w:lang w:val="en-US" w:eastAsia="zh-CN"/>
              </w:rPr>
            </w:pPr>
            <w:r>
              <w:rPr>
                <w:rFonts w:hint="default"/>
                <w:lang w:val="en-US" w:eastAsia="zh-CN"/>
              </w:rPr>
              <w:t>秦PLUSEV的散热风扇控制电路</w:t>
            </w:r>
          </w:p>
          <w:p w14:paraId="21A95A6C">
            <w:pPr>
              <w:numPr>
                <w:ilvl w:val="0"/>
                <w:numId w:val="0"/>
              </w:numPr>
              <w:bidi w:val="0"/>
              <w:spacing w:line="360" w:lineRule="auto"/>
              <w:ind w:leftChars="0"/>
            </w:pPr>
            <w:r>
              <w:drawing>
                <wp:inline distT="0" distB="0" distL="114300" distR="114300">
                  <wp:extent cx="3714750" cy="2952750"/>
                  <wp:effectExtent l="0" t="0" r="0" b="0"/>
                  <wp:docPr id="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1"/>
                          </pic:cNvPicPr>
                        </pic:nvPicPr>
                        <pic:blipFill>
                          <a:blip r:embed="rId43"/>
                          <a:stretch>
                            <a:fillRect/>
                          </a:stretch>
                        </pic:blipFill>
                        <pic:spPr>
                          <a:xfrm>
                            <a:off x="0" y="0"/>
                            <a:ext cx="3714750" cy="2952750"/>
                          </a:xfrm>
                          <a:prstGeom prst="rect">
                            <a:avLst/>
                          </a:prstGeom>
                          <a:noFill/>
                          <a:ln>
                            <a:noFill/>
                          </a:ln>
                        </pic:spPr>
                      </pic:pic>
                    </a:graphicData>
                  </a:graphic>
                </wp:inline>
              </w:drawing>
            </w:r>
          </w:p>
          <w:p w14:paraId="48D0A709">
            <w:pPr>
              <w:numPr>
                <w:ilvl w:val="0"/>
                <w:numId w:val="9"/>
              </w:numPr>
              <w:bidi w:val="0"/>
              <w:spacing w:line="360" w:lineRule="auto"/>
              <w:ind w:leftChars="0"/>
              <w:rPr>
                <w:rFonts w:hint="eastAsia"/>
                <w:lang w:val="en-US" w:eastAsia="zh-CN"/>
              </w:rPr>
            </w:pPr>
            <w:r>
              <w:rPr>
                <w:rFonts w:hint="eastAsia"/>
                <w:lang w:val="en-US" w:eastAsia="zh-CN"/>
              </w:rPr>
              <w:t>限流电阻式</w:t>
            </w:r>
          </w:p>
          <w:p w14:paraId="6E143AEE">
            <w:pPr>
              <w:numPr>
                <w:ilvl w:val="0"/>
                <w:numId w:val="0"/>
              </w:numPr>
              <w:bidi w:val="0"/>
              <w:spacing w:line="360" w:lineRule="auto"/>
            </w:pPr>
            <w:r>
              <w:drawing>
                <wp:inline distT="0" distB="0" distL="114300" distR="114300">
                  <wp:extent cx="3228975" cy="2952750"/>
                  <wp:effectExtent l="0" t="0" r="9525" b="0"/>
                  <wp:docPr id="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1"/>
                          </pic:cNvPicPr>
                        </pic:nvPicPr>
                        <pic:blipFill>
                          <a:blip r:embed="rId44"/>
                          <a:stretch>
                            <a:fillRect/>
                          </a:stretch>
                        </pic:blipFill>
                        <pic:spPr>
                          <a:xfrm>
                            <a:off x="0" y="0"/>
                            <a:ext cx="3228975" cy="2952750"/>
                          </a:xfrm>
                          <a:prstGeom prst="rect">
                            <a:avLst/>
                          </a:prstGeom>
                          <a:noFill/>
                          <a:ln>
                            <a:noFill/>
                          </a:ln>
                        </pic:spPr>
                      </pic:pic>
                    </a:graphicData>
                  </a:graphic>
                </wp:inline>
              </w:drawing>
            </w:r>
          </w:p>
          <w:p w14:paraId="7BBC4B8D">
            <w:pPr>
              <w:numPr>
                <w:ilvl w:val="0"/>
                <w:numId w:val="9"/>
              </w:numPr>
              <w:bidi w:val="0"/>
              <w:spacing w:line="360" w:lineRule="auto"/>
              <w:ind w:left="0" w:leftChars="0" w:firstLine="0" w:firstLineChars="0"/>
              <w:rPr>
                <w:rFonts w:hint="eastAsia"/>
                <w:lang w:val="en-US" w:eastAsia="zh-CN"/>
              </w:rPr>
            </w:pPr>
            <w:r>
              <w:rPr>
                <w:rFonts w:hint="eastAsia"/>
                <w:lang w:val="en-US" w:eastAsia="zh-CN"/>
              </w:rPr>
              <w:t>双电机串并联式</w:t>
            </w:r>
          </w:p>
          <w:p w14:paraId="3D9AF7C0">
            <w:pPr>
              <w:numPr>
                <w:ilvl w:val="0"/>
                <w:numId w:val="0"/>
              </w:numPr>
              <w:bidi w:val="0"/>
              <w:spacing w:line="360" w:lineRule="auto"/>
              <w:ind w:leftChars="0"/>
            </w:pPr>
            <w:r>
              <w:drawing>
                <wp:inline distT="0" distB="0" distL="114300" distR="114300">
                  <wp:extent cx="3724275" cy="1323975"/>
                  <wp:effectExtent l="0" t="0" r="9525" b="9525"/>
                  <wp:docPr id="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pic:cNvPicPr>
                            <a:picLocks noChangeAspect="1"/>
                          </pic:cNvPicPr>
                        </pic:nvPicPr>
                        <pic:blipFill>
                          <a:blip r:embed="rId45"/>
                          <a:stretch>
                            <a:fillRect/>
                          </a:stretch>
                        </pic:blipFill>
                        <pic:spPr>
                          <a:xfrm>
                            <a:off x="0" y="0"/>
                            <a:ext cx="3724275" cy="1323975"/>
                          </a:xfrm>
                          <a:prstGeom prst="rect">
                            <a:avLst/>
                          </a:prstGeom>
                          <a:noFill/>
                          <a:ln>
                            <a:noFill/>
                          </a:ln>
                        </pic:spPr>
                      </pic:pic>
                    </a:graphicData>
                  </a:graphic>
                </wp:inline>
              </w:drawing>
            </w:r>
          </w:p>
          <w:p w14:paraId="3EDBAAE2">
            <w:pPr>
              <w:numPr>
                <w:ilvl w:val="0"/>
                <w:numId w:val="0"/>
              </w:numPr>
              <w:bidi w:val="0"/>
              <w:spacing w:line="360" w:lineRule="auto"/>
              <w:ind w:leftChars="0"/>
              <w:rPr>
                <w:rFonts w:hint="eastAsia"/>
                <w:lang w:val="en-US" w:eastAsia="zh-CN"/>
              </w:rPr>
            </w:pPr>
            <w:r>
              <w:rPr>
                <w:rFonts w:hint="eastAsia"/>
                <w:lang w:val="en-US" w:eastAsia="zh-CN"/>
              </w:rPr>
              <w:t>2.蒸发箱与鼓风机</w:t>
            </w:r>
          </w:p>
          <w:p w14:paraId="7D1130E7">
            <w:pPr>
              <w:numPr>
                <w:ilvl w:val="0"/>
                <w:numId w:val="0"/>
              </w:numPr>
              <w:bidi w:val="0"/>
              <w:spacing w:line="360" w:lineRule="auto"/>
              <w:ind w:leftChars="0"/>
              <w:rPr>
                <w:rFonts w:hint="eastAsia"/>
                <w:lang w:val="en-US" w:eastAsia="zh-CN"/>
              </w:rPr>
            </w:pPr>
            <w:r>
              <w:rPr>
                <w:rFonts w:hint="eastAsia"/>
                <w:lang w:val="en-US" w:eastAsia="zh-CN"/>
              </w:rPr>
              <w:t>（1）</w:t>
            </w:r>
            <w:r>
              <w:rPr>
                <w:rFonts w:hint="default" w:ascii="宋体" w:hAnsi="宋体" w:eastAsia="宋体" w:cs="宋体"/>
                <w:color w:val="000000" w:themeColor="text1"/>
                <w:sz w:val="21"/>
                <w:szCs w:val="21"/>
                <w:lang w:val="en-US" w:eastAsia="zh-CN"/>
                <w14:textFill>
                  <w14:solidFill>
                    <w14:schemeClr w14:val="tx1"/>
                  </w14:solidFill>
                </w14:textFill>
              </w:rPr>
              <w:t>‌作用‌：吸收车内热量，使液态制冷剂蒸发为气态，降低车内温度。</w:t>
            </w:r>
          </w:p>
          <w:p w14:paraId="6958D438">
            <w:pPr>
              <w:numPr>
                <w:ilvl w:val="0"/>
                <w:numId w:val="0"/>
              </w:numPr>
              <w:bidi w:val="0"/>
              <w:spacing w:line="360" w:lineRule="auto"/>
              <w:ind w:leftChars="0"/>
            </w:pPr>
            <w:r>
              <w:drawing>
                <wp:inline distT="0" distB="0" distL="114300" distR="114300">
                  <wp:extent cx="4781550" cy="3238500"/>
                  <wp:effectExtent l="0" t="0" r="0" b="0"/>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46"/>
                          <a:stretch>
                            <a:fillRect/>
                          </a:stretch>
                        </pic:blipFill>
                        <pic:spPr>
                          <a:xfrm>
                            <a:off x="0" y="0"/>
                            <a:ext cx="4781550" cy="3238500"/>
                          </a:xfrm>
                          <a:prstGeom prst="rect">
                            <a:avLst/>
                          </a:prstGeom>
                          <a:noFill/>
                          <a:ln>
                            <a:noFill/>
                          </a:ln>
                        </pic:spPr>
                      </pic:pic>
                    </a:graphicData>
                  </a:graphic>
                </wp:inline>
              </w:drawing>
            </w:r>
          </w:p>
          <w:p w14:paraId="51076790">
            <w:pPr>
              <w:numPr>
                <w:ilvl w:val="0"/>
                <w:numId w:val="0"/>
              </w:numPr>
              <w:bidi w:val="0"/>
              <w:spacing w:line="360" w:lineRule="auto"/>
              <w:ind w:leftChars="0"/>
              <w:rPr>
                <w:rFonts w:hint="eastAsia"/>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鼓风机的调速</w:t>
            </w:r>
          </w:p>
          <w:p w14:paraId="12DE4B6F">
            <w:pPr>
              <w:numPr>
                <w:ilvl w:val="0"/>
                <w:numId w:val="0"/>
              </w:numPr>
              <w:bidi w:val="0"/>
              <w:spacing w:line="360" w:lineRule="auto"/>
              <w:ind w:leftChars="0"/>
              <w:rPr>
                <w:rFonts w:hint="default"/>
                <w:lang w:val="en-US" w:eastAsia="zh-CN"/>
              </w:rPr>
            </w:pPr>
            <w:r>
              <w:rPr>
                <w:rFonts w:hint="eastAsia"/>
                <w:lang w:val="en-US" w:eastAsia="zh-CN"/>
              </w:rPr>
              <w:t>1）串联电阻有级调速法</w:t>
            </w:r>
          </w:p>
          <w:p w14:paraId="6A3B4FF9">
            <w:pPr>
              <w:numPr>
                <w:ilvl w:val="0"/>
                <w:numId w:val="0"/>
              </w:numPr>
              <w:bidi w:val="0"/>
              <w:spacing w:line="360" w:lineRule="auto"/>
              <w:ind w:leftChars="0"/>
              <w:rPr>
                <w:rFonts w:hint="default"/>
                <w:lang w:val="en-US" w:eastAsia="zh-CN"/>
              </w:rPr>
            </w:pPr>
            <w:r>
              <w:rPr>
                <w:rFonts w:hint="default"/>
                <w:lang w:val="en-US" w:eastAsia="zh-CN"/>
              </w:rPr>
              <w:t>所谓串联电阻有级调速方法，是指在鼓风机电路中，串接一个变阻器，亦称调速电阻，如图 2-3-14所示，通过鼓风机开关(如图2-3-15所示)改变鼓风机驱动电路的电阻值来控制鼓风机转速，其电路如图2-3-16所示。</w:t>
            </w:r>
          </w:p>
          <w:p w14:paraId="6541A7E8">
            <w:pPr>
              <w:numPr>
                <w:ilvl w:val="0"/>
                <w:numId w:val="0"/>
              </w:numPr>
              <w:bidi w:val="0"/>
              <w:spacing w:line="360" w:lineRule="auto"/>
              <w:ind w:leftChars="0"/>
            </w:pPr>
            <w:r>
              <w:drawing>
                <wp:inline distT="0" distB="0" distL="114300" distR="114300">
                  <wp:extent cx="5274945" cy="3147695"/>
                  <wp:effectExtent l="0" t="0" r="1905" b="14605"/>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47"/>
                          <a:stretch>
                            <a:fillRect/>
                          </a:stretch>
                        </pic:blipFill>
                        <pic:spPr>
                          <a:xfrm>
                            <a:off x="0" y="0"/>
                            <a:ext cx="5274945" cy="3147695"/>
                          </a:xfrm>
                          <a:prstGeom prst="rect">
                            <a:avLst/>
                          </a:prstGeom>
                          <a:noFill/>
                          <a:ln>
                            <a:noFill/>
                          </a:ln>
                        </pic:spPr>
                      </pic:pic>
                    </a:graphicData>
                  </a:graphic>
                </wp:inline>
              </w:drawing>
            </w:r>
          </w:p>
          <w:p w14:paraId="4201156F">
            <w:pPr>
              <w:numPr>
                <w:ilvl w:val="0"/>
                <w:numId w:val="0"/>
              </w:numPr>
              <w:bidi w:val="0"/>
              <w:spacing w:line="360" w:lineRule="auto"/>
              <w:ind w:leftChars="0"/>
            </w:pPr>
            <w:r>
              <w:drawing>
                <wp:inline distT="0" distB="0" distL="114300" distR="114300">
                  <wp:extent cx="5276215" cy="3136265"/>
                  <wp:effectExtent l="0" t="0" r="635" b="6985"/>
                  <wp:docPr id="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pic:cNvPicPr>
                            <a:picLocks noChangeAspect="1"/>
                          </pic:cNvPicPr>
                        </pic:nvPicPr>
                        <pic:blipFill>
                          <a:blip r:embed="rId48"/>
                          <a:stretch>
                            <a:fillRect/>
                          </a:stretch>
                        </pic:blipFill>
                        <pic:spPr>
                          <a:xfrm>
                            <a:off x="0" y="0"/>
                            <a:ext cx="5276215" cy="3136265"/>
                          </a:xfrm>
                          <a:prstGeom prst="rect">
                            <a:avLst/>
                          </a:prstGeom>
                          <a:noFill/>
                          <a:ln>
                            <a:noFill/>
                          </a:ln>
                        </pic:spPr>
                      </pic:pic>
                    </a:graphicData>
                  </a:graphic>
                </wp:inline>
              </w:drawing>
            </w:r>
          </w:p>
          <w:p w14:paraId="12C3B9C5">
            <w:pPr>
              <w:numPr>
                <w:ilvl w:val="0"/>
                <w:numId w:val="0"/>
              </w:numPr>
              <w:bidi w:val="0"/>
              <w:spacing w:line="360" w:lineRule="auto"/>
              <w:ind w:leftChars="0"/>
            </w:pPr>
            <w:r>
              <w:drawing>
                <wp:inline distT="0" distB="0" distL="114300" distR="114300">
                  <wp:extent cx="5219700" cy="2390775"/>
                  <wp:effectExtent l="0" t="0" r="0" b="9525"/>
                  <wp:docPr id="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pic:cNvPicPr>
                            <a:picLocks noChangeAspect="1"/>
                          </pic:cNvPicPr>
                        </pic:nvPicPr>
                        <pic:blipFill>
                          <a:blip r:embed="rId49"/>
                          <a:stretch>
                            <a:fillRect/>
                          </a:stretch>
                        </pic:blipFill>
                        <pic:spPr>
                          <a:xfrm>
                            <a:off x="0" y="0"/>
                            <a:ext cx="5219700" cy="2390775"/>
                          </a:xfrm>
                          <a:prstGeom prst="rect">
                            <a:avLst/>
                          </a:prstGeom>
                          <a:noFill/>
                          <a:ln>
                            <a:noFill/>
                          </a:ln>
                        </pic:spPr>
                      </pic:pic>
                    </a:graphicData>
                  </a:graphic>
                </wp:inline>
              </w:drawing>
            </w:r>
          </w:p>
          <w:p w14:paraId="7D8C1402">
            <w:pPr>
              <w:numPr>
                <w:ilvl w:val="0"/>
                <w:numId w:val="0"/>
              </w:numPr>
              <w:bidi w:val="0"/>
              <w:spacing w:line="360" w:lineRule="auto"/>
              <w:ind w:leftChars="0"/>
              <w:rPr>
                <w:rFonts w:hint="eastAsia"/>
                <w:lang w:val="en-US" w:eastAsia="zh-CN"/>
              </w:rPr>
            </w:pPr>
            <w:r>
              <w:rPr>
                <w:rFonts w:hint="eastAsia"/>
                <w:lang w:val="en-US" w:eastAsia="zh-CN"/>
              </w:rPr>
              <w:t>2）脉宽调制无级调速法</w:t>
            </w:r>
          </w:p>
          <w:p w14:paraId="2893C707">
            <w:pPr>
              <w:numPr>
                <w:ilvl w:val="0"/>
                <w:numId w:val="0"/>
              </w:numPr>
              <w:bidi w:val="0"/>
              <w:spacing w:line="360" w:lineRule="auto"/>
              <w:ind w:leftChars="0"/>
              <w:rPr>
                <w:rFonts w:hint="default"/>
                <w:lang w:val="en-US" w:eastAsia="zh-CN"/>
              </w:rPr>
            </w:pPr>
            <w:r>
              <w:rPr>
                <w:rFonts w:hint="default"/>
                <w:lang w:val="en-US" w:eastAsia="zh-CN"/>
              </w:rPr>
              <w:t>脉冲调制全调速风机转速控制系统是由微处理器向调速模块输送一个占空比信号，调速模块中一般由大功率晶体管组成驱动风机电路，完成对其转速的无级调整工作。采用这类调速方式，既可以将功率损耗降至最低，又可以在一个很大范围内实现无级调速的功能，秦PLUSEV电动汽车鼓风机即使用这种调速方式，在空调风箱的中部，如图</w:t>
            </w:r>
          </w:p>
          <w:p w14:paraId="08BA6183">
            <w:pPr>
              <w:numPr>
                <w:ilvl w:val="0"/>
                <w:numId w:val="0"/>
              </w:numPr>
              <w:bidi w:val="0"/>
              <w:spacing w:line="360" w:lineRule="auto"/>
              <w:ind w:leftChars="0"/>
            </w:pPr>
            <w:r>
              <w:rPr>
                <w:sz w:val="21"/>
              </w:rPr>
              <mc:AlternateContent>
                <mc:Choice Requires="wps">
                  <w:drawing>
                    <wp:anchor distT="0" distB="0" distL="114300" distR="114300" simplePos="0" relativeHeight="251660288" behindDoc="0" locked="0" layoutInCell="1" allowOverlap="1">
                      <wp:simplePos x="0" y="0"/>
                      <wp:positionH relativeFrom="column">
                        <wp:posOffset>1240790</wp:posOffset>
                      </wp:positionH>
                      <wp:positionV relativeFrom="paragraph">
                        <wp:posOffset>1224915</wp:posOffset>
                      </wp:positionV>
                      <wp:extent cx="1638935" cy="1413510"/>
                      <wp:effectExtent l="14605" t="14605" r="22860" b="19685"/>
                      <wp:wrapNone/>
                      <wp:docPr id="59" name="椭圆 59"/>
                      <wp:cNvGraphicFramePr/>
                      <a:graphic xmlns:a="http://schemas.openxmlformats.org/drawingml/2006/main">
                        <a:graphicData uri="http://schemas.microsoft.com/office/word/2010/wordprocessingShape">
                          <wps:wsp>
                            <wps:cNvSpPr/>
                            <wps:spPr>
                              <a:xfrm>
                                <a:off x="2392680" y="2207260"/>
                                <a:ext cx="1638935" cy="1413510"/>
                              </a:xfrm>
                              <a:prstGeom prst="ellipse">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7.7pt;margin-top:96.45pt;height:111.3pt;width:129.05pt;z-index:251660288;v-text-anchor:middle;mso-width-relative:page;mso-height-relative:page;" filled="f" stroked="t" coordsize="21600,21600" o:gfxdata="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KD65gtgAAAALAQAADwAAAAAAAAABACAAAAAi&#10;AAAAZHJzL2Rvd25yZXYueG1sUEsBAhQAFAAAAAgAh07iQIRXg5F8AgAA3QQAAA4AAAAAAAAAAQAg&#10;AAAAJwEAAGRycy9lMm9Eb2MueG1sUEsFBgAAAAAGAAYAWQEAABUGAAAAAA==&#10;">
                      <v:fill on="f" focussize="0,0"/>
                      <v:stroke weight="2.25pt" color="#FF0000 [2404]" miterlimit="8" joinstyle="miter"/>
                      <v:imagedata o:title=""/>
                      <o:lock v:ext="edit" aspectratio="f"/>
                    </v:shape>
                  </w:pict>
                </mc:Fallback>
              </mc:AlternateContent>
            </w:r>
            <w:r>
              <w:drawing>
                <wp:inline distT="0" distB="0" distL="114300" distR="114300">
                  <wp:extent cx="4648200" cy="4400550"/>
                  <wp:effectExtent l="0" t="0" r="0" b="0"/>
                  <wp:docPr id="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pic:cNvPicPr>
                            <a:picLocks noChangeAspect="1"/>
                          </pic:cNvPicPr>
                        </pic:nvPicPr>
                        <pic:blipFill>
                          <a:blip r:embed="rId50"/>
                          <a:stretch>
                            <a:fillRect/>
                          </a:stretch>
                        </pic:blipFill>
                        <pic:spPr>
                          <a:xfrm>
                            <a:off x="0" y="0"/>
                            <a:ext cx="4648200" cy="4400550"/>
                          </a:xfrm>
                          <a:prstGeom prst="rect">
                            <a:avLst/>
                          </a:prstGeom>
                          <a:noFill/>
                          <a:ln>
                            <a:noFill/>
                          </a:ln>
                        </pic:spPr>
                      </pic:pic>
                    </a:graphicData>
                  </a:graphic>
                </wp:inline>
              </w:drawing>
            </w:r>
          </w:p>
          <w:p w14:paraId="352F4174">
            <w:pPr>
              <w:numPr>
                <w:ilvl w:val="0"/>
                <w:numId w:val="0"/>
              </w:numPr>
              <w:bidi w:val="0"/>
              <w:spacing w:line="360" w:lineRule="auto"/>
              <w:ind w:leftChars="0"/>
            </w:pPr>
            <w:r>
              <w:drawing>
                <wp:inline distT="0" distB="0" distL="114300" distR="114300">
                  <wp:extent cx="4181475" cy="3171825"/>
                  <wp:effectExtent l="0" t="0" r="9525" b="9525"/>
                  <wp:docPr id="6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9"/>
                          <pic:cNvPicPr>
                            <a:picLocks noChangeAspect="1"/>
                          </pic:cNvPicPr>
                        </pic:nvPicPr>
                        <pic:blipFill>
                          <a:blip r:embed="rId51"/>
                          <a:stretch>
                            <a:fillRect/>
                          </a:stretch>
                        </pic:blipFill>
                        <pic:spPr>
                          <a:xfrm>
                            <a:off x="0" y="0"/>
                            <a:ext cx="4181475" cy="3171825"/>
                          </a:xfrm>
                          <a:prstGeom prst="rect">
                            <a:avLst/>
                          </a:prstGeom>
                          <a:noFill/>
                          <a:ln>
                            <a:noFill/>
                          </a:ln>
                        </pic:spPr>
                      </pic:pic>
                    </a:graphicData>
                  </a:graphic>
                </wp:inline>
              </w:drawing>
            </w:r>
          </w:p>
          <w:p w14:paraId="26297DBD">
            <w:pPr>
              <w:numPr>
                <w:ilvl w:val="0"/>
                <w:numId w:val="0"/>
              </w:numPr>
              <w:bidi w:val="0"/>
              <w:spacing w:line="360" w:lineRule="auto"/>
              <w:ind w:leftChars="0"/>
              <w:rPr>
                <w:rFonts w:hint="eastAsia"/>
                <w:lang w:val="en-US" w:eastAsia="zh-CN"/>
              </w:rPr>
            </w:pPr>
            <w:r>
              <w:rPr>
                <w:rFonts w:hint="eastAsia"/>
                <w:lang w:val="en-US" w:eastAsia="zh-CN"/>
              </w:rPr>
              <w:t>任务实施（以比亚迪秦PLUS EV汽车为例）</w:t>
            </w:r>
          </w:p>
          <w:p w14:paraId="68610E1A">
            <w:pPr>
              <w:numPr>
                <w:ilvl w:val="0"/>
                <w:numId w:val="10"/>
              </w:numPr>
              <w:bidi w:val="0"/>
              <w:spacing w:line="360" w:lineRule="auto"/>
              <w:ind w:leftChars="0"/>
              <w:rPr>
                <w:rFonts w:hint="eastAsia"/>
                <w:lang w:val="en-US" w:eastAsia="zh-CN"/>
              </w:rPr>
            </w:pPr>
            <w:r>
              <w:rPr>
                <w:rFonts w:hint="eastAsia"/>
                <w:lang w:val="en-US" w:eastAsia="zh-CN"/>
              </w:rPr>
              <w:t>散热风扇的电路检修</w:t>
            </w:r>
          </w:p>
          <w:p w14:paraId="45D818E0">
            <w:pPr>
              <w:numPr>
                <w:ilvl w:val="0"/>
                <w:numId w:val="0"/>
              </w:numPr>
              <w:bidi w:val="0"/>
              <w:spacing w:line="360" w:lineRule="auto"/>
              <w:rPr>
                <w:rFonts w:hint="default"/>
                <w:lang w:val="en-US" w:eastAsia="zh-CN"/>
              </w:rPr>
            </w:pPr>
            <w:r>
              <w:rPr>
                <w:rFonts w:hint="default"/>
                <w:lang w:val="en-US" w:eastAsia="zh-CN"/>
              </w:rPr>
              <w:t>要确定散热器是否出现故障，首先要读取驱动电机、电机控制器、车载充电器等温度信息是否较高，或者出现温度保护导致车辆运行受限，此时散热风扇不正常运转即说明风扇系统出现故障。</w:t>
            </w:r>
          </w:p>
          <w:p w14:paraId="3279750B">
            <w:pPr>
              <w:numPr>
                <w:ilvl w:val="0"/>
                <w:numId w:val="0"/>
              </w:numPr>
              <w:bidi w:val="0"/>
              <w:spacing w:line="360" w:lineRule="auto"/>
              <w:rPr>
                <w:rFonts w:hint="default"/>
                <w:lang w:val="en-US" w:eastAsia="zh-CN"/>
              </w:rPr>
            </w:pPr>
            <w:r>
              <w:rPr>
                <w:rFonts w:hint="default"/>
                <w:lang w:val="en-US" w:eastAsia="zh-CN"/>
              </w:rPr>
              <w:t>(1)散热风扇低速不转，高速转动</w:t>
            </w:r>
          </w:p>
          <w:p w14:paraId="3C6FB01B">
            <w:pPr>
              <w:numPr>
                <w:ilvl w:val="0"/>
                <w:numId w:val="0"/>
              </w:numPr>
              <w:bidi w:val="0"/>
              <w:spacing w:line="360" w:lineRule="auto"/>
              <w:rPr>
                <w:rFonts w:hint="default"/>
                <w:lang w:val="en-US" w:eastAsia="zh-CN"/>
              </w:rPr>
            </w:pPr>
            <w:r>
              <w:rPr>
                <w:rFonts w:hint="default"/>
                <w:lang w:val="en-US" w:eastAsia="zh-CN"/>
              </w:rPr>
              <w:t>1)原因</w:t>
            </w:r>
          </w:p>
          <w:p w14:paraId="3817E21F">
            <w:pPr>
              <w:numPr>
                <w:ilvl w:val="0"/>
                <w:numId w:val="0"/>
              </w:numPr>
              <w:bidi w:val="0"/>
              <w:spacing w:line="360" w:lineRule="auto"/>
              <w:rPr>
                <w:rFonts w:hint="default"/>
                <w:lang w:val="en-US" w:eastAsia="zh-CN"/>
              </w:rPr>
            </w:pPr>
            <w:r>
              <w:rPr>
                <w:rFonts w:hint="default"/>
                <w:lang w:val="en-US" w:eastAsia="zh-CN"/>
              </w:rPr>
              <w:t>双速风扇故障低速继电器故障、整车控制器故障</w:t>
            </w:r>
          </w:p>
          <w:p w14:paraId="3618A736">
            <w:pPr>
              <w:numPr>
                <w:ilvl w:val="0"/>
                <w:numId w:val="0"/>
              </w:numPr>
              <w:bidi w:val="0"/>
              <w:spacing w:line="360" w:lineRule="auto"/>
              <w:rPr>
                <w:rFonts w:hint="default"/>
                <w:lang w:val="en-US" w:eastAsia="zh-CN"/>
              </w:rPr>
            </w:pPr>
            <w:r>
              <w:rPr>
                <w:rFonts w:hint="default"/>
                <w:lang w:val="en-US" w:eastAsia="zh-CN"/>
              </w:rPr>
              <w:t>2)检测</w:t>
            </w:r>
          </w:p>
          <w:p w14:paraId="7E9092C1">
            <w:pPr>
              <w:numPr>
                <w:ilvl w:val="0"/>
                <w:numId w:val="0"/>
              </w:numPr>
              <w:bidi w:val="0"/>
              <w:spacing w:line="360" w:lineRule="auto"/>
              <w:rPr>
                <w:rFonts w:hint="default"/>
                <w:lang w:val="en-US" w:eastAsia="zh-CN"/>
              </w:rPr>
            </w:pPr>
            <w:r>
              <w:rPr>
                <w:rFonts w:hint="default"/>
                <w:lang w:val="en-US" w:eastAsia="zh-CN"/>
              </w:rPr>
              <w:t>拔下双速风扇插头，给双速风扇低速线束供电，接地线接地，如图2-3-29所示，若风扇低速不转动，证明双速风扇故障。若双速风扇转动，检查前机舱保险盒B1D插头6号端子到双速电机的连线是否开路。若无开路，检查BID插头16号端子到整车控制器32号端子是否开路。若是完好,则检查或更换F1/27保险和K11继电器,如图2-3-30所示。</w:t>
            </w:r>
          </w:p>
          <w:p w14:paraId="2DEFEAF2">
            <w:pPr>
              <w:numPr>
                <w:ilvl w:val="0"/>
                <w:numId w:val="0"/>
              </w:numPr>
              <w:bidi w:val="0"/>
              <w:spacing w:line="360" w:lineRule="auto"/>
            </w:pPr>
            <w:r>
              <w:drawing>
                <wp:inline distT="0" distB="0" distL="114300" distR="114300">
                  <wp:extent cx="3887470" cy="3124200"/>
                  <wp:effectExtent l="0" t="0" r="17780" b="0"/>
                  <wp:docPr id="6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0"/>
                          <pic:cNvPicPr>
                            <a:picLocks noChangeAspect="1"/>
                          </pic:cNvPicPr>
                        </pic:nvPicPr>
                        <pic:blipFill>
                          <a:blip r:embed="rId52"/>
                          <a:stretch>
                            <a:fillRect/>
                          </a:stretch>
                        </pic:blipFill>
                        <pic:spPr>
                          <a:xfrm>
                            <a:off x="0" y="0"/>
                            <a:ext cx="3887470" cy="3124200"/>
                          </a:xfrm>
                          <a:prstGeom prst="rect">
                            <a:avLst/>
                          </a:prstGeom>
                          <a:noFill/>
                          <a:ln>
                            <a:noFill/>
                          </a:ln>
                        </pic:spPr>
                      </pic:pic>
                    </a:graphicData>
                  </a:graphic>
                </wp:inline>
              </w:drawing>
            </w:r>
          </w:p>
          <w:p w14:paraId="35D42989">
            <w:pPr>
              <w:numPr>
                <w:ilvl w:val="0"/>
                <w:numId w:val="0"/>
              </w:numPr>
              <w:bidi w:val="0"/>
              <w:spacing w:line="360" w:lineRule="auto"/>
              <w:jc w:val="center"/>
            </w:pPr>
            <w:r>
              <w:drawing>
                <wp:inline distT="0" distB="0" distL="114300" distR="114300">
                  <wp:extent cx="2517140" cy="2146935"/>
                  <wp:effectExtent l="0" t="0" r="16510" b="5715"/>
                  <wp:docPr id="6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1"/>
                          <pic:cNvPicPr>
                            <a:picLocks noChangeAspect="1"/>
                          </pic:cNvPicPr>
                        </pic:nvPicPr>
                        <pic:blipFill>
                          <a:blip r:embed="rId53"/>
                          <a:stretch>
                            <a:fillRect/>
                          </a:stretch>
                        </pic:blipFill>
                        <pic:spPr>
                          <a:xfrm>
                            <a:off x="0" y="0"/>
                            <a:ext cx="2517140" cy="21469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73960" cy="2116455"/>
                  <wp:effectExtent l="0" t="0" r="2540" b="17145"/>
                  <wp:docPr id="6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2"/>
                          <pic:cNvPicPr>
                            <a:picLocks noChangeAspect="1"/>
                          </pic:cNvPicPr>
                        </pic:nvPicPr>
                        <pic:blipFill>
                          <a:blip r:embed="rId54"/>
                          <a:stretch>
                            <a:fillRect/>
                          </a:stretch>
                        </pic:blipFill>
                        <pic:spPr>
                          <a:xfrm>
                            <a:off x="0" y="0"/>
                            <a:ext cx="2473960" cy="2116455"/>
                          </a:xfrm>
                          <a:prstGeom prst="rect">
                            <a:avLst/>
                          </a:prstGeom>
                          <a:noFill/>
                          <a:ln>
                            <a:noFill/>
                          </a:ln>
                        </pic:spPr>
                      </pic:pic>
                    </a:graphicData>
                  </a:graphic>
                </wp:inline>
              </w:drawing>
            </w:r>
          </w:p>
          <w:p w14:paraId="1BAAAF00">
            <w:pPr>
              <w:numPr>
                <w:ilvl w:val="0"/>
                <w:numId w:val="0"/>
              </w:numPr>
              <w:bidi w:val="0"/>
              <w:spacing w:line="360" w:lineRule="auto"/>
              <w:jc w:val="center"/>
              <w:rPr>
                <w:rFonts w:hint="default"/>
                <w:lang w:val="en-US" w:eastAsia="zh-CN"/>
              </w:rPr>
            </w:pPr>
          </w:p>
          <w:p w14:paraId="4A4121A8">
            <w:pPr>
              <w:numPr>
                <w:ilvl w:val="0"/>
                <w:numId w:val="0"/>
              </w:numPr>
              <w:bidi w:val="0"/>
              <w:spacing w:line="360" w:lineRule="auto"/>
              <w:jc w:val="left"/>
            </w:pPr>
            <w:r>
              <w:drawing>
                <wp:inline distT="0" distB="0" distL="114300" distR="114300">
                  <wp:extent cx="3486150" cy="2886075"/>
                  <wp:effectExtent l="0" t="0" r="0" b="9525"/>
                  <wp:docPr id="6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3"/>
                          <pic:cNvPicPr>
                            <a:picLocks noChangeAspect="1"/>
                          </pic:cNvPicPr>
                        </pic:nvPicPr>
                        <pic:blipFill>
                          <a:blip r:embed="rId55"/>
                          <a:stretch>
                            <a:fillRect/>
                          </a:stretch>
                        </pic:blipFill>
                        <pic:spPr>
                          <a:xfrm>
                            <a:off x="0" y="0"/>
                            <a:ext cx="3486150" cy="2886075"/>
                          </a:xfrm>
                          <a:prstGeom prst="rect">
                            <a:avLst/>
                          </a:prstGeom>
                          <a:noFill/>
                          <a:ln>
                            <a:noFill/>
                          </a:ln>
                        </pic:spPr>
                      </pic:pic>
                    </a:graphicData>
                  </a:graphic>
                </wp:inline>
              </w:drawing>
            </w:r>
          </w:p>
          <w:p w14:paraId="213A7906">
            <w:pPr>
              <w:numPr>
                <w:ilvl w:val="0"/>
                <w:numId w:val="0"/>
              </w:numPr>
              <w:bidi w:val="0"/>
              <w:spacing w:line="360" w:lineRule="auto"/>
              <w:jc w:val="left"/>
              <w:rPr>
                <w:rFonts w:hint="default"/>
                <w:lang w:val="en-US" w:eastAsia="zh-CN"/>
              </w:rPr>
            </w:pPr>
            <w:r>
              <w:rPr>
                <w:rFonts w:hint="default"/>
                <w:lang w:val="en-US" w:eastAsia="zh-CN"/>
              </w:rPr>
              <w:t>(2)散热风扇低速转动，无高速转动</w:t>
            </w:r>
          </w:p>
          <w:p w14:paraId="7FFCDCEC">
            <w:pPr>
              <w:numPr>
                <w:ilvl w:val="0"/>
                <w:numId w:val="0"/>
              </w:numPr>
              <w:bidi w:val="0"/>
              <w:spacing w:line="360" w:lineRule="auto"/>
              <w:jc w:val="left"/>
              <w:rPr>
                <w:rFonts w:hint="default"/>
                <w:lang w:val="en-US" w:eastAsia="zh-CN"/>
              </w:rPr>
            </w:pPr>
            <w:r>
              <w:rPr>
                <w:rFonts w:hint="default"/>
                <w:lang w:val="en-US" w:eastAsia="zh-CN"/>
              </w:rPr>
              <w:t>1)原因</w:t>
            </w:r>
          </w:p>
          <w:p w14:paraId="35EBA93D">
            <w:pPr>
              <w:numPr>
                <w:ilvl w:val="0"/>
                <w:numId w:val="0"/>
              </w:numPr>
              <w:bidi w:val="0"/>
              <w:spacing w:line="360" w:lineRule="auto"/>
              <w:jc w:val="left"/>
              <w:rPr>
                <w:rFonts w:hint="default"/>
                <w:lang w:val="en-US" w:eastAsia="zh-CN"/>
              </w:rPr>
            </w:pPr>
            <w:r>
              <w:rPr>
                <w:rFonts w:hint="default"/>
                <w:lang w:val="en-US" w:eastAsia="zh-CN"/>
              </w:rPr>
              <w:t>高速继电器故障、双速电机故障、整车控制器故障</w:t>
            </w:r>
          </w:p>
          <w:p w14:paraId="63ACC903">
            <w:pPr>
              <w:numPr>
                <w:ilvl w:val="0"/>
                <w:numId w:val="0"/>
              </w:numPr>
              <w:bidi w:val="0"/>
              <w:spacing w:line="360" w:lineRule="auto"/>
              <w:jc w:val="left"/>
              <w:rPr>
                <w:rFonts w:hint="default"/>
                <w:lang w:val="en-US" w:eastAsia="zh-CN"/>
              </w:rPr>
            </w:pPr>
            <w:r>
              <w:rPr>
                <w:rFonts w:hint="default"/>
                <w:lang w:val="en-US" w:eastAsia="zh-CN"/>
              </w:rPr>
              <w:t>2)检测</w:t>
            </w:r>
          </w:p>
          <w:p w14:paraId="467C0DDB">
            <w:pPr>
              <w:numPr>
                <w:ilvl w:val="0"/>
                <w:numId w:val="0"/>
              </w:numPr>
              <w:bidi w:val="0"/>
              <w:spacing w:line="360" w:lineRule="auto"/>
              <w:jc w:val="left"/>
              <w:rPr>
                <w:rFonts w:hint="default"/>
                <w:lang w:val="en-US" w:eastAsia="zh-CN"/>
              </w:rPr>
            </w:pPr>
            <w:r>
              <w:rPr>
                <w:rFonts w:hint="default"/>
                <w:lang w:val="en-US" w:eastAsia="zh-CN"/>
              </w:rPr>
              <w:t>①拔下双速风扇插头，给双速风扇高速线束供电，接地线接地，如图2-3-31所示，若风扇低速不转动，证明双速风扇故障，若双速风扇转动，检查前机舱保险盒B1D插头5号端子到双速电机的连线是否开路。若无开路，检查B1D插头36号端子到整车控制器19号端子是否开路。若是完好，检查或更换F1/10保险和高速继电器，如图2-3-32所示。</w:t>
            </w:r>
          </w:p>
          <w:p w14:paraId="6D26FE66">
            <w:pPr>
              <w:numPr>
                <w:ilvl w:val="0"/>
                <w:numId w:val="0"/>
              </w:numPr>
              <w:bidi w:val="0"/>
              <w:spacing w:line="360" w:lineRule="auto"/>
              <w:jc w:val="left"/>
            </w:pPr>
            <w:r>
              <w:drawing>
                <wp:inline distT="0" distB="0" distL="114300" distR="114300">
                  <wp:extent cx="2457450" cy="2233930"/>
                  <wp:effectExtent l="0" t="0" r="0" b="13970"/>
                  <wp:docPr id="6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4"/>
                          <pic:cNvPicPr>
                            <a:picLocks noChangeAspect="1"/>
                          </pic:cNvPicPr>
                        </pic:nvPicPr>
                        <pic:blipFill>
                          <a:blip r:embed="rId56"/>
                          <a:stretch>
                            <a:fillRect/>
                          </a:stretch>
                        </pic:blipFill>
                        <pic:spPr>
                          <a:xfrm>
                            <a:off x="0" y="0"/>
                            <a:ext cx="2457450" cy="22339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56180" cy="2232660"/>
                  <wp:effectExtent l="0" t="0" r="1270" b="15240"/>
                  <wp:docPr id="6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5"/>
                          <pic:cNvPicPr>
                            <a:picLocks noChangeAspect="1"/>
                          </pic:cNvPicPr>
                        </pic:nvPicPr>
                        <pic:blipFill>
                          <a:blip r:embed="rId57"/>
                          <a:stretch>
                            <a:fillRect/>
                          </a:stretch>
                        </pic:blipFill>
                        <pic:spPr>
                          <a:xfrm>
                            <a:off x="0" y="0"/>
                            <a:ext cx="2456180" cy="2232660"/>
                          </a:xfrm>
                          <a:prstGeom prst="rect">
                            <a:avLst/>
                          </a:prstGeom>
                          <a:noFill/>
                          <a:ln>
                            <a:noFill/>
                          </a:ln>
                        </pic:spPr>
                      </pic:pic>
                    </a:graphicData>
                  </a:graphic>
                </wp:inline>
              </w:drawing>
            </w:r>
          </w:p>
          <w:p w14:paraId="125D7AC4">
            <w:pPr>
              <w:numPr>
                <w:ilvl w:val="0"/>
                <w:numId w:val="0"/>
              </w:numPr>
              <w:bidi w:val="0"/>
              <w:spacing w:line="360" w:lineRule="auto"/>
              <w:jc w:val="left"/>
              <w:rPr>
                <w:rFonts w:hint="default"/>
                <w:lang w:val="en-US" w:eastAsia="zh-CN"/>
              </w:rPr>
            </w:pPr>
            <w:r>
              <w:rPr>
                <w:rFonts w:hint="default"/>
                <w:lang w:val="en-US" w:eastAsia="zh-CN"/>
              </w:rPr>
              <w:t>(3)高低速均不转动</w:t>
            </w:r>
          </w:p>
          <w:p w14:paraId="3478B83D">
            <w:pPr>
              <w:numPr>
                <w:ilvl w:val="0"/>
                <w:numId w:val="0"/>
              </w:numPr>
              <w:bidi w:val="0"/>
              <w:spacing w:line="360" w:lineRule="auto"/>
              <w:jc w:val="left"/>
              <w:rPr>
                <w:rFonts w:hint="default"/>
                <w:lang w:val="en-US" w:eastAsia="zh-CN"/>
              </w:rPr>
            </w:pPr>
            <w:r>
              <w:rPr>
                <w:rFonts w:hint="default"/>
                <w:lang w:val="en-US" w:eastAsia="zh-CN"/>
              </w:rPr>
              <w:t>1)原因</w:t>
            </w:r>
          </w:p>
          <w:p w14:paraId="7F85B4F8">
            <w:pPr>
              <w:numPr>
                <w:ilvl w:val="0"/>
                <w:numId w:val="0"/>
              </w:numPr>
              <w:bidi w:val="0"/>
              <w:spacing w:line="360" w:lineRule="auto"/>
              <w:jc w:val="left"/>
              <w:rPr>
                <w:rFonts w:hint="default"/>
                <w:lang w:val="en-US" w:eastAsia="zh-CN"/>
              </w:rPr>
            </w:pPr>
            <w:r>
              <w:rPr>
                <w:rFonts w:hint="default"/>
                <w:lang w:val="en-US" w:eastAsia="zh-CN"/>
              </w:rPr>
              <w:t>双速电机故障、整车控制器故障</w:t>
            </w:r>
          </w:p>
          <w:p w14:paraId="4DEB699D">
            <w:pPr>
              <w:numPr>
                <w:ilvl w:val="0"/>
                <w:numId w:val="0"/>
              </w:numPr>
              <w:bidi w:val="0"/>
              <w:spacing w:line="360" w:lineRule="auto"/>
              <w:jc w:val="left"/>
              <w:rPr>
                <w:rFonts w:hint="default"/>
                <w:lang w:val="en-US" w:eastAsia="zh-CN"/>
              </w:rPr>
            </w:pPr>
            <w:r>
              <w:rPr>
                <w:rFonts w:hint="default"/>
                <w:lang w:val="en-US" w:eastAsia="zh-CN"/>
              </w:rPr>
              <w:t>2)检测</w:t>
            </w:r>
          </w:p>
          <w:p w14:paraId="20FBC7DC">
            <w:pPr>
              <w:numPr>
                <w:ilvl w:val="0"/>
                <w:numId w:val="0"/>
              </w:numPr>
              <w:bidi w:val="0"/>
              <w:spacing w:line="360" w:lineRule="auto"/>
              <w:jc w:val="left"/>
              <w:rPr>
                <w:rFonts w:hint="default"/>
                <w:lang w:val="en-US" w:eastAsia="zh-CN"/>
              </w:rPr>
            </w:pPr>
            <w:r>
              <w:rPr>
                <w:rFonts w:hint="default"/>
                <w:lang w:val="en-US" w:eastAsia="zh-CN"/>
              </w:rPr>
              <w:t>①对双速电机进行高、低速通电试验，如果风扇电机没问题，则检查整车控制器或更换。</w:t>
            </w:r>
          </w:p>
          <w:p w14:paraId="62F2C595">
            <w:pPr>
              <w:numPr>
                <w:ilvl w:val="0"/>
                <w:numId w:val="0"/>
              </w:numPr>
              <w:bidi w:val="0"/>
              <w:spacing w:line="360" w:lineRule="auto"/>
              <w:jc w:val="left"/>
              <w:rPr>
                <w:rFonts w:hint="eastAsia"/>
                <w:lang w:val="en-US" w:eastAsia="zh-CN"/>
              </w:rPr>
            </w:pPr>
            <w:r>
              <w:rPr>
                <w:rFonts w:hint="eastAsia"/>
                <w:lang w:val="en-US" w:eastAsia="zh-CN"/>
              </w:rPr>
              <w:t>2.2.鼓风电机电路的检修</w:t>
            </w:r>
          </w:p>
          <w:p w14:paraId="0CD7A9AB">
            <w:pPr>
              <w:numPr>
                <w:ilvl w:val="0"/>
                <w:numId w:val="0"/>
              </w:numPr>
              <w:bidi w:val="0"/>
              <w:spacing w:line="360" w:lineRule="auto"/>
              <w:jc w:val="left"/>
              <w:rPr>
                <w:rFonts w:hint="eastAsia"/>
                <w:lang w:val="en-US" w:eastAsia="zh-CN"/>
              </w:rPr>
            </w:pPr>
            <w:r>
              <w:rPr>
                <w:rFonts w:hint="eastAsia"/>
                <w:lang w:val="en-US" w:eastAsia="zh-CN"/>
              </w:rPr>
              <w:t>(1)鼓风机的检测</w:t>
            </w:r>
          </w:p>
          <w:p w14:paraId="591A74D1">
            <w:pPr>
              <w:numPr>
                <w:ilvl w:val="0"/>
                <w:numId w:val="0"/>
              </w:numPr>
              <w:bidi w:val="0"/>
              <w:spacing w:line="360" w:lineRule="auto"/>
              <w:jc w:val="left"/>
              <w:rPr>
                <w:rFonts w:hint="eastAsia"/>
                <w:lang w:val="en-US" w:eastAsia="zh-CN"/>
              </w:rPr>
            </w:pPr>
            <w:r>
              <w:rPr>
                <w:rFonts w:hint="eastAsia"/>
                <w:lang w:val="en-US" w:eastAsia="zh-CN"/>
              </w:rPr>
              <w:t>1)电源的测量</w:t>
            </w:r>
          </w:p>
          <w:p w14:paraId="1F9E412D">
            <w:pPr>
              <w:numPr>
                <w:ilvl w:val="0"/>
                <w:numId w:val="0"/>
              </w:numPr>
              <w:bidi w:val="0"/>
              <w:spacing w:line="360" w:lineRule="auto"/>
              <w:jc w:val="left"/>
              <w:rPr>
                <w:rFonts w:hint="eastAsia"/>
                <w:lang w:val="en-US" w:eastAsia="zh-CN"/>
              </w:rPr>
            </w:pPr>
            <w:r>
              <w:rPr>
                <w:rFonts w:hint="eastAsia"/>
                <w:lang w:val="en-US" w:eastAsia="zh-CN"/>
              </w:rPr>
              <w:t>关闭空调，测量鼓风机调速模块G24插头的4号端子应为电源电压:开启空调并调节鼓风机的转速，其电压应随着转速的升高而下降，如图2-3-33所示。如果无电压，检查鼓风机及电路，</w:t>
            </w:r>
          </w:p>
          <w:p w14:paraId="6E7D0884">
            <w:pPr>
              <w:numPr>
                <w:ilvl w:val="0"/>
                <w:numId w:val="0"/>
              </w:numPr>
              <w:bidi w:val="0"/>
              <w:spacing w:line="360" w:lineRule="auto"/>
              <w:jc w:val="left"/>
            </w:pPr>
            <w:r>
              <w:drawing>
                <wp:inline distT="0" distB="0" distL="114300" distR="114300">
                  <wp:extent cx="2559050" cy="4050030"/>
                  <wp:effectExtent l="0" t="0" r="12700" b="7620"/>
                  <wp:docPr id="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6"/>
                          <pic:cNvPicPr>
                            <a:picLocks noChangeAspect="1"/>
                          </pic:cNvPicPr>
                        </pic:nvPicPr>
                        <pic:blipFill>
                          <a:blip r:embed="rId58"/>
                          <a:stretch>
                            <a:fillRect/>
                          </a:stretch>
                        </pic:blipFill>
                        <pic:spPr>
                          <a:xfrm>
                            <a:off x="0" y="0"/>
                            <a:ext cx="2559050" cy="40500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60955" cy="4051300"/>
                  <wp:effectExtent l="0" t="0" r="10795" b="6350"/>
                  <wp:docPr id="6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7"/>
                          <pic:cNvPicPr>
                            <a:picLocks noChangeAspect="1"/>
                          </pic:cNvPicPr>
                        </pic:nvPicPr>
                        <pic:blipFill>
                          <a:blip r:embed="rId59"/>
                          <a:stretch>
                            <a:fillRect/>
                          </a:stretch>
                        </pic:blipFill>
                        <pic:spPr>
                          <a:xfrm>
                            <a:off x="0" y="0"/>
                            <a:ext cx="2560955" cy="4051300"/>
                          </a:xfrm>
                          <a:prstGeom prst="rect">
                            <a:avLst/>
                          </a:prstGeom>
                          <a:noFill/>
                          <a:ln>
                            <a:noFill/>
                          </a:ln>
                        </pic:spPr>
                      </pic:pic>
                    </a:graphicData>
                  </a:graphic>
                </wp:inline>
              </w:drawing>
            </w:r>
          </w:p>
          <w:p w14:paraId="6197E876">
            <w:pPr>
              <w:numPr>
                <w:ilvl w:val="0"/>
                <w:numId w:val="0"/>
              </w:numPr>
              <w:bidi w:val="0"/>
              <w:spacing w:line="360" w:lineRule="auto"/>
              <w:jc w:val="left"/>
              <w:rPr>
                <w:rFonts w:hint="eastAsia"/>
                <w:lang w:val="en-US" w:eastAsia="zh-CN"/>
              </w:rPr>
            </w:pPr>
            <w:r>
              <w:rPr>
                <w:rFonts w:hint="default"/>
                <w:lang w:val="en-US" w:eastAsia="zh-CN"/>
              </w:rPr>
              <w:t>测量鼓风机调速模块G24插头的1号子与接地之间的阻值应小于1</w:t>
            </w:r>
            <w:r>
              <w:rPr>
                <w:rFonts w:hint="eastAsia"/>
                <w:lang w:val="en-US" w:eastAsia="zh-CN"/>
              </w:rPr>
              <w:t>Ω，否则检查接地线路。</w:t>
            </w:r>
          </w:p>
          <w:p w14:paraId="2D1F0EAC">
            <w:pPr>
              <w:numPr>
                <w:ilvl w:val="0"/>
                <w:numId w:val="0"/>
              </w:numPr>
              <w:bidi w:val="0"/>
              <w:spacing w:line="360" w:lineRule="auto"/>
              <w:jc w:val="left"/>
              <w:rPr>
                <w:rFonts w:hint="default"/>
                <w:lang w:val="en-US" w:eastAsia="zh-CN"/>
              </w:rPr>
            </w:pPr>
            <w:r>
              <w:rPr>
                <w:rFonts w:hint="default"/>
                <w:lang w:val="en-US" w:eastAsia="zh-CN"/>
              </w:rPr>
              <w:t>2)控制信号检测</w:t>
            </w:r>
          </w:p>
          <w:p w14:paraId="706D9E05">
            <w:pPr>
              <w:numPr>
                <w:ilvl w:val="0"/>
                <w:numId w:val="0"/>
              </w:numPr>
              <w:bidi w:val="0"/>
              <w:spacing w:line="360" w:lineRule="auto"/>
              <w:jc w:val="left"/>
              <w:rPr>
                <w:rFonts w:hint="default"/>
                <w:lang w:val="en-US" w:eastAsia="zh-CN"/>
              </w:rPr>
            </w:pPr>
            <w:r>
              <w:rPr>
                <w:rFonts w:hint="default"/>
                <w:lang w:val="en-US" w:eastAsia="zh-CN"/>
              </w:rPr>
              <w:t>开启空调并调节鼓风机的转速，测量发风机调速模块G24插头的3号端子电压应随着转速的升高而上升。如图2-3-35所示。若电压不变化，检查控制控制器或线路。</w:t>
            </w:r>
          </w:p>
          <w:p w14:paraId="083346EC">
            <w:pPr>
              <w:numPr>
                <w:ilvl w:val="0"/>
                <w:numId w:val="0"/>
              </w:numPr>
              <w:bidi w:val="0"/>
              <w:spacing w:line="360" w:lineRule="auto"/>
              <w:jc w:val="left"/>
            </w:pPr>
            <w:r>
              <w:rPr>
                <w:rFonts w:hint="eastAsia"/>
                <w:lang w:val="en-US" w:eastAsia="zh-CN"/>
              </w:rPr>
              <w:t xml:space="preserve">  </w:t>
            </w:r>
            <w:r>
              <w:drawing>
                <wp:inline distT="0" distB="0" distL="114300" distR="114300">
                  <wp:extent cx="2416175" cy="3339465"/>
                  <wp:effectExtent l="0" t="0" r="3175" b="13335"/>
                  <wp:docPr id="6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8"/>
                          <pic:cNvPicPr>
                            <a:picLocks noChangeAspect="1"/>
                          </pic:cNvPicPr>
                        </pic:nvPicPr>
                        <pic:blipFill>
                          <a:blip r:embed="rId60"/>
                          <a:stretch>
                            <a:fillRect/>
                          </a:stretch>
                        </pic:blipFill>
                        <pic:spPr>
                          <a:xfrm>
                            <a:off x="0" y="0"/>
                            <a:ext cx="2416175" cy="33394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44750" cy="3371215"/>
                  <wp:effectExtent l="0" t="0" r="12700" b="635"/>
                  <wp:docPr id="7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9"/>
                          <pic:cNvPicPr>
                            <a:picLocks noChangeAspect="1"/>
                          </pic:cNvPicPr>
                        </pic:nvPicPr>
                        <pic:blipFill>
                          <a:blip r:embed="rId61"/>
                          <a:stretch>
                            <a:fillRect/>
                          </a:stretch>
                        </pic:blipFill>
                        <pic:spPr>
                          <a:xfrm>
                            <a:off x="0" y="0"/>
                            <a:ext cx="2444750" cy="3371215"/>
                          </a:xfrm>
                          <a:prstGeom prst="rect">
                            <a:avLst/>
                          </a:prstGeom>
                          <a:noFill/>
                          <a:ln>
                            <a:noFill/>
                          </a:ln>
                        </pic:spPr>
                      </pic:pic>
                    </a:graphicData>
                  </a:graphic>
                </wp:inline>
              </w:drawing>
            </w:r>
          </w:p>
          <w:p w14:paraId="44166066">
            <w:pPr>
              <w:numPr>
                <w:ilvl w:val="0"/>
                <w:numId w:val="0"/>
              </w:numPr>
              <w:bidi w:val="0"/>
              <w:spacing w:line="360" w:lineRule="auto"/>
              <w:jc w:val="left"/>
              <w:rPr>
                <w:rFonts w:hint="default"/>
                <w:lang w:val="en-US" w:eastAsia="zh-CN"/>
              </w:rPr>
            </w:pPr>
          </w:p>
        </w:tc>
      </w:tr>
    </w:tbl>
    <w:p w14:paraId="0413E43B">
      <w:pPr>
        <w:pStyle w:val="3"/>
        <w:bidi w:val="0"/>
        <w:rPr>
          <w:rFonts w:hint="eastAsia"/>
          <w:lang w:val="en-US" w:eastAsia="zh-CN"/>
        </w:rPr>
      </w:pPr>
      <w:r>
        <w:rPr>
          <w:rFonts w:hint="eastAsia"/>
          <w:lang w:val="en-US" w:eastAsia="zh-CN"/>
        </w:rPr>
        <w:t>任务四 储液干燥罐与膨胀阀</w:t>
      </w:r>
    </w:p>
    <w:tbl>
      <w:tblPr>
        <w:tblStyle w:val="8"/>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5F006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14641EB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3CD4B57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新能源汽车空调系统检修</w:t>
            </w:r>
          </w:p>
        </w:tc>
        <w:tc>
          <w:tcPr>
            <w:tcW w:w="735" w:type="pct"/>
            <w:shd w:val="clear" w:color="auto" w:fill="auto"/>
            <w:vAlign w:val="center"/>
          </w:tcPr>
          <w:p w14:paraId="1D26C0EE">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72B5624A">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w:t>
            </w:r>
            <w:r>
              <w:rPr>
                <w:rFonts w:hint="eastAsia" w:ascii="宋体" w:hAnsi="宋体" w:eastAsia="宋体" w:cs="宋体"/>
                <w:color w:val="000000" w:themeColor="text1"/>
                <w:sz w:val="21"/>
                <w:szCs w:val="21"/>
                <w14:textFill>
                  <w14:solidFill>
                    <w14:schemeClr w14:val="tx1"/>
                  </w14:solidFill>
                </w14:textFill>
              </w:rPr>
              <w:t>课时</w:t>
            </w:r>
          </w:p>
        </w:tc>
      </w:tr>
      <w:tr w14:paraId="488DB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01A4CE4A">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4910A358">
            <w:pPr>
              <w:pStyle w:val="3"/>
              <w:bidi w:val="0"/>
              <w:spacing w:line="24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bCs w:val="0"/>
                <w:sz w:val="21"/>
                <w:szCs w:val="21"/>
              </w:rPr>
              <w:t>任务</w:t>
            </w:r>
            <w:r>
              <w:rPr>
                <w:rFonts w:hint="eastAsia" w:ascii="宋体" w:hAnsi="宋体" w:eastAsia="宋体" w:cs="宋体"/>
                <w:b w:val="0"/>
                <w:bCs w:val="0"/>
                <w:sz w:val="21"/>
                <w:szCs w:val="21"/>
                <w:lang w:val="en-US" w:eastAsia="zh-CN"/>
              </w:rPr>
              <w:t xml:space="preserve">四 </w:t>
            </w:r>
            <w:r>
              <w:rPr>
                <w:rFonts w:hint="eastAsia" w:ascii="宋体" w:hAnsi="宋体" w:eastAsia="宋体" w:cs="宋体"/>
                <w:b w:val="0"/>
                <w:bCs w:val="0"/>
                <w:sz w:val="21"/>
                <w:szCs w:val="21"/>
              </w:rPr>
              <w:t>储液干燥罐与膨胀阀</w:t>
            </w:r>
          </w:p>
        </w:tc>
        <w:tc>
          <w:tcPr>
            <w:tcW w:w="735" w:type="pct"/>
            <w:shd w:val="clear" w:color="auto" w:fill="auto"/>
            <w:vAlign w:val="center"/>
          </w:tcPr>
          <w:p w14:paraId="395EEBC0">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05A821E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6D226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0" w:type="pct"/>
            <w:shd w:val="clear" w:color="auto" w:fill="auto"/>
            <w:vAlign w:val="center"/>
          </w:tcPr>
          <w:p w14:paraId="0AA90376">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19562285">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31B5826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33CF29B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087D0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059F517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23630F0E">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53DC1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6CA08254">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4D1AF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3" w:type="pct"/>
            <w:gridSpan w:val="2"/>
            <w:shd w:val="clear" w:color="auto" w:fill="auto"/>
            <w:vAlign w:val="center"/>
          </w:tcPr>
          <w:p w14:paraId="003E878D">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7647891E">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03CD2DA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7093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46A4432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1.储液干燥器的作用、结构2.膨胀阀的作用、类型、结构</w:t>
            </w:r>
          </w:p>
          <w:p w14:paraId="1A691408">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3.孔管式空调的结构特征</w:t>
            </w:r>
          </w:p>
        </w:tc>
        <w:tc>
          <w:tcPr>
            <w:tcW w:w="1776" w:type="pct"/>
            <w:gridSpan w:val="3"/>
            <w:shd w:val="clear" w:color="auto" w:fill="auto"/>
            <w:vAlign w:val="center"/>
          </w:tcPr>
          <w:p w14:paraId="4B1D08A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1.理解储液干燥罐与膨胀阀在制冷循环中的作用及工作原理；</w:t>
            </w:r>
          </w:p>
          <w:p w14:paraId="49C4E17B">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2.掌握储液干燥罐与膨胀阀的常见故障诊断与检修方法；</w:t>
            </w:r>
          </w:p>
        </w:tc>
        <w:tc>
          <w:tcPr>
            <w:tcW w:w="1680" w:type="pct"/>
            <w:shd w:val="clear" w:color="auto" w:fill="auto"/>
            <w:vAlign w:val="center"/>
          </w:tcPr>
          <w:p w14:paraId="3E9831E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1.严格执行操作规范</w:t>
            </w:r>
          </w:p>
          <w:p w14:paraId="3AD8787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2.培养团队协作精神</w:t>
            </w:r>
          </w:p>
          <w:p w14:paraId="0C2D71D2">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3.严格执行6S标准</w:t>
            </w:r>
          </w:p>
        </w:tc>
      </w:tr>
      <w:tr w14:paraId="0C362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6AA4E9C3">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13779EFD">
            <w:pPr>
              <w:numPr>
                <w:ilvl w:val="0"/>
                <w:numId w:val="11"/>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p>
          <w:p w14:paraId="548E2509">
            <w:pPr>
              <w:numPr>
                <w:ilvl w:val="0"/>
                <w:numId w:val="0"/>
              </w:numPr>
              <w:bidi w:val="0"/>
              <w:spacing w:line="360" w:lineRule="auto"/>
              <w:ind w:leftChars="10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储液干燥罐的过滤、储液、干燥功能；</w:t>
            </w:r>
          </w:p>
          <w:p w14:paraId="5077FE76">
            <w:pPr>
              <w:numPr>
                <w:ilvl w:val="0"/>
                <w:numId w:val="0"/>
              </w:numPr>
              <w:bidi w:val="0"/>
              <w:spacing w:line="360" w:lineRule="auto"/>
              <w:ind w:leftChars="10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膨胀阀的节流降压与流量调节原理。</w:t>
            </w:r>
          </w:p>
          <w:p w14:paraId="0FCAB0D3">
            <w:pPr>
              <w:numPr>
                <w:ilvl w:val="0"/>
                <w:numId w:val="11"/>
              </w:numPr>
              <w:bidi w:val="0"/>
              <w:spacing w:line="360" w:lineRule="auto"/>
              <w:ind w:left="0" w:leftChars="0" w:firstLine="0" w:firstLineChars="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p>
          <w:p w14:paraId="55A41B59">
            <w:pPr>
              <w:numPr>
                <w:ilvl w:val="0"/>
                <w:numId w:val="0"/>
              </w:numPr>
              <w:bidi w:val="0"/>
              <w:spacing w:line="360" w:lineRule="auto"/>
              <w:ind w:leftChars="10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膨胀阀开度与制冷需求的动态匹配关系；</w:t>
            </w:r>
          </w:p>
          <w:p w14:paraId="64F826EC">
            <w:pPr>
              <w:bidi w:val="0"/>
              <w:spacing w:line="360" w:lineRule="auto"/>
              <w:ind w:leftChars="10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储液干燥罐失效对系统性能的影响分析</w:t>
            </w:r>
          </w:p>
        </w:tc>
      </w:tr>
      <w:tr w14:paraId="26483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211461E4">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15494950">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6FCD2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6563C17D">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1E5C47C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086E4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7F78B53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1A9C4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2E8427E7">
            <w:pPr>
              <w:numPr>
                <w:ilvl w:val="0"/>
                <w:numId w:val="12"/>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导入</w:t>
            </w:r>
          </w:p>
          <w:p w14:paraId="302B84E5">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‌提问互动‌：</w:t>
            </w:r>
          </w:p>
          <w:p w14:paraId="19BEF33C">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“制冷剂在冷凝器液化后，如何确保进入蒸发箱的流量稳定？系统如何防止水分和杂质对管路的损害？”</w:t>
            </w:r>
          </w:p>
          <w:p w14:paraId="698238E9">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‌知识回顾‌：</w:t>
            </w:r>
          </w:p>
          <w:p w14:paraId="70D4F0C4">
            <w:pPr>
              <w:numPr>
                <w:ilvl w:val="0"/>
                <w:numId w:val="0"/>
              </w:num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简述制冷循环流程（压缩→冷凝→节流→蒸发）。</w:t>
            </w:r>
          </w:p>
        </w:tc>
      </w:tr>
      <w:tr w14:paraId="44A1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3E5401BE">
            <w:pPr>
              <w:numPr>
                <w:ilvl w:val="0"/>
                <w:numId w:val="12"/>
              </w:numPr>
              <w:bidi w:val="0"/>
              <w:spacing w:line="360" w:lineRule="auto"/>
              <w:ind w:left="0" w:leftChars="0"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教学内容</w:t>
            </w:r>
          </w:p>
          <w:p w14:paraId="42E78B1C">
            <w:pPr>
              <w:numPr>
                <w:ilvl w:val="0"/>
                <w:numId w:val="0"/>
              </w:numPr>
              <w:bidi w:val="0"/>
              <w:spacing w:line="360" w:lineRule="auto"/>
              <w:ind w:leftChars="0"/>
              <w:rPr>
                <w:rFonts w:hint="eastAsia"/>
                <w:lang w:val="en-US" w:eastAsia="zh-CN"/>
              </w:rPr>
            </w:pPr>
            <w:r>
              <w:rPr>
                <w:rFonts w:hint="eastAsia"/>
                <w:lang w:val="en-US" w:eastAsia="zh-CN"/>
              </w:rPr>
              <w:t>‌1. 储液干燥罐的作用与原理‌</w:t>
            </w:r>
          </w:p>
          <w:p w14:paraId="5CC43485">
            <w:pPr>
              <w:numPr>
                <w:ilvl w:val="0"/>
                <w:numId w:val="0"/>
              </w:numPr>
              <w:bidi w:val="0"/>
              <w:spacing w:line="360" w:lineRule="auto"/>
              <w:ind w:leftChars="0"/>
              <w:rPr>
                <w:rFonts w:hint="eastAsia"/>
                <w:lang w:val="en-US" w:eastAsia="zh-CN"/>
              </w:rPr>
            </w:pPr>
            <w:r>
              <w:rPr>
                <w:rFonts w:hint="eastAsia"/>
                <w:lang w:val="en-US" w:eastAsia="zh-CN"/>
              </w:rPr>
              <w:t>‌作用‌：</w:t>
            </w:r>
          </w:p>
          <w:p w14:paraId="5A096AD0">
            <w:pPr>
              <w:numPr>
                <w:ilvl w:val="0"/>
                <w:numId w:val="0"/>
              </w:numPr>
              <w:bidi w:val="0"/>
              <w:spacing w:line="360" w:lineRule="auto"/>
              <w:ind w:leftChars="100"/>
              <w:rPr>
                <w:rFonts w:hint="eastAsia"/>
                <w:lang w:val="en-US" w:eastAsia="zh-CN"/>
              </w:rPr>
            </w:pPr>
            <w:r>
              <w:rPr>
                <w:rFonts w:hint="eastAsia"/>
                <w:lang w:val="en-US" w:eastAsia="zh-CN"/>
              </w:rPr>
              <w:t>‌储液‌：储存冷凝器输出的液态制冷剂，平衡系统流量波动；</w:t>
            </w:r>
          </w:p>
          <w:p w14:paraId="298189B4">
            <w:pPr>
              <w:numPr>
                <w:ilvl w:val="0"/>
                <w:numId w:val="0"/>
              </w:numPr>
              <w:bidi w:val="0"/>
              <w:spacing w:line="360" w:lineRule="auto"/>
              <w:ind w:leftChars="100"/>
              <w:rPr>
                <w:rFonts w:hint="eastAsia"/>
                <w:lang w:val="en-US" w:eastAsia="zh-CN"/>
              </w:rPr>
            </w:pPr>
            <w:r>
              <w:rPr>
                <w:rFonts w:hint="eastAsia"/>
                <w:lang w:val="en-US" w:eastAsia="zh-CN"/>
              </w:rPr>
              <w:t>‌干燥‌：吸收制冷剂中的水分（防止冰堵和腐蚀）；</w:t>
            </w:r>
          </w:p>
          <w:p w14:paraId="752905D6">
            <w:pPr>
              <w:numPr>
                <w:ilvl w:val="0"/>
                <w:numId w:val="0"/>
              </w:numPr>
              <w:bidi w:val="0"/>
              <w:spacing w:line="360" w:lineRule="auto"/>
              <w:ind w:leftChars="100"/>
              <w:rPr>
                <w:rFonts w:hint="eastAsia"/>
                <w:lang w:val="en-US" w:eastAsia="zh-CN"/>
              </w:rPr>
            </w:pPr>
            <w:r>
              <w:rPr>
                <w:rFonts w:hint="eastAsia"/>
                <w:lang w:val="en-US" w:eastAsia="zh-CN"/>
              </w:rPr>
              <w:t>‌过滤‌：拦截管路中的杂质（如金属碎屑、密封胶残留）。</w:t>
            </w:r>
          </w:p>
          <w:p w14:paraId="4728BCDA">
            <w:pPr>
              <w:numPr>
                <w:ilvl w:val="0"/>
                <w:numId w:val="0"/>
              </w:numPr>
              <w:bidi w:val="0"/>
              <w:spacing w:line="360" w:lineRule="auto"/>
              <w:ind w:leftChars="0"/>
              <w:rPr>
                <w:rFonts w:hint="eastAsia"/>
                <w:lang w:val="en-US" w:eastAsia="zh-CN"/>
              </w:rPr>
            </w:pPr>
            <w:r>
              <w:rPr>
                <w:rFonts w:hint="eastAsia"/>
                <w:lang w:val="en-US" w:eastAsia="zh-CN"/>
              </w:rPr>
              <w:t>‌结构原理‌：</w:t>
            </w:r>
          </w:p>
          <w:p w14:paraId="53D1C158">
            <w:pPr>
              <w:numPr>
                <w:ilvl w:val="0"/>
                <w:numId w:val="0"/>
              </w:numPr>
              <w:bidi w:val="0"/>
              <w:spacing w:line="360" w:lineRule="auto"/>
              <w:ind w:leftChars="0"/>
            </w:pPr>
            <w:r>
              <w:drawing>
                <wp:inline distT="0" distB="0" distL="114300" distR="114300">
                  <wp:extent cx="2981325" cy="3400425"/>
                  <wp:effectExtent l="0" t="0" r="9525" b="9525"/>
                  <wp:docPr id="9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0"/>
                          <pic:cNvPicPr>
                            <a:picLocks noChangeAspect="1"/>
                          </pic:cNvPicPr>
                        </pic:nvPicPr>
                        <pic:blipFill>
                          <a:blip r:embed="rId62"/>
                          <a:stretch>
                            <a:fillRect/>
                          </a:stretch>
                        </pic:blipFill>
                        <pic:spPr>
                          <a:xfrm>
                            <a:off x="0" y="0"/>
                            <a:ext cx="2981325" cy="3400425"/>
                          </a:xfrm>
                          <a:prstGeom prst="rect">
                            <a:avLst/>
                          </a:prstGeom>
                          <a:noFill/>
                          <a:ln>
                            <a:noFill/>
                          </a:ln>
                        </pic:spPr>
                      </pic:pic>
                    </a:graphicData>
                  </a:graphic>
                </wp:inline>
              </w:drawing>
            </w:r>
          </w:p>
          <w:p w14:paraId="4C47A3BE">
            <w:pPr>
              <w:numPr>
                <w:ilvl w:val="0"/>
                <w:numId w:val="0"/>
              </w:numPr>
              <w:bidi w:val="0"/>
              <w:spacing w:line="360" w:lineRule="auto"/>
              <w:ind w:leftChars="0"/>
              <w:rPr>
                <w:rFonts w:hint="eastAsia"/>
                <w:lang w:val="en-US" w:eastAsia="zh-CN"/>
              </w:rPr>
            </w:pPr>
            <w:r>
              <w:drawing>
                <wp:inline distT="0" distB="0" distL="114300" distR="114300">
                  <wp:extent cx="2943225" cy="2724150"/>
                  <wp:effectExtent l="0" t="0" r="9525" b="0"/>
                  <wp:docPr id="9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1"/>
                          <pic:cNvPicPr>
                            <a:picLocks noChangeAspect="1"/>
                          </pic:cNvPicPr>
                        </pic:nvPicPr>
                        <pic:blipFill>
                          <a:blip r:embed="rId63"/>
                          <a:stretch>
                            <a:fillRect/>
                          </a:stretch>
                        </pic:blipFill>
                        <pic:spPr>
                          <a:xfrm>
                            <a:off x="0" y="0"/>
                            <a:ext cx="2943225" cy="2724150"/>
                          </a:xfrm>
                          <a:prstGeom prst="rect">
                            <a:avLst/>
                          </a:prstGeom>
                          <a:noFill/>
                          <a:ln>
                            <a:noFill/>
                          </a:ln>
                        </pic:spPr>
                      </pic:pic>
                    </a:graphicData>
                  </a:graphic>
                </wp:inline>
              </w:drawing>
            </w:r>
          </w:p>
          <w:p w14:paraId="42C3D29D">
            <w:pPr>
              <w:numPr>
                <w:ilvl w:val="0"/>
                <w:numId w:val="0"/>
              </w:numPr>
              <w:bidi w:val="0"/>
              <w:spacing w:line="360" w:lineRule="auto"/>
              <w:ind w:leftChars="100"/>
              <w:rPr>
                <w:rFonts w:hint="eastAsia"/>
                <w:lang w:val="en-US" w:eastAsia="zh-CN"/>
              </w:rPr>
            </w:pPr>
            <w:r>
              <w:rPr>
                <w:rFonts w:hint="eastAsia"/>
                <w:lang w:val="en-US" w:eastAsia="zh-CN"/>
              </w:rPr>
              <w:t>内部包含干燥剂（如硅胶、分子筛）、滤网和视液镜；</w:t>
            </w:r>
          </w:p>
          <w:p w14:paraId="4F589DF5">
            <w:pPr>
              <w:numPr>
                <w:ilvl w:val="0"/>
                <w:numId w:val="0"/>
              </w:numPr>
              <w:bidi w:val="0"/>
              <w:spacing w:line="360" w:lineRule="auto"/>
              <w:ind w:leftChars="100"/>
              <w:rPr>
                <w:rFonts w:hint="eastAsia"/>
                <w:lang w:val="en-US" w:eastAsia="zh-CN"/>
              </w:rPr>
            </w:pPr>
            <w:r>
              <w:rPr>
                <w:rFonts w:hint="eastAsia"/>
                <w:lang w:val="en-US" w:eastAsia="zh-CN"/>
              </w:rPr>
              <w:t>入口连接冷凝器，出口通向膨胀阀。</w:t>
            </w:r>
          </w:p>
          <w:p w14:paraId="2E53B1EB">
            <w:pPr>
              <w:numPr>
                <w:ilvl w:val="0"/>
                <w:numId w:val="0"/>
              </w:numPr>
              <w:bidi w:val="0"/>
              <w:spacing w:line="360" w:lineRule="auto"/>
              <w:ind w:leftChars="100"/>
            </w:pPr>
            <w:r>
              <w:drawing>
                <wp:inline distT="0" distB="0" distL="114300" distR="114300">
                  <wp:extent cx="4905375" cy="3409950"/>
                  <wp:effectExtent l="0" t="0" r="9525" b="0"/>
                  <wp:docPr id="9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2"/>
                          <pic:cNvPicPr>
                            <a:picLocks noChangeAspect="1"/>
                          </pic:cNvPicPr>
                        </pic:nvPicPr>
                        <pic:blipFill>
                          <a:blip r:embed="rId64"/>
                          <a:stretch>
                            <a:fillRect/>
                          </a:stretch>
                        </pic:blipFill>
                        <pic:spPr>
                          <a:xfrm>
                            <a:off x="0" y="0"/>
                            <a:ext cx="4905375" cy="3409950"/>
                          </a:xfrm>
                          <a:prstGeom prst="rect">
                            <a:avLst/>
                          </a:prstGeom>
                          <a:noFill/>
                          <a:ln>
                            <a:noFill/>
                          </a:ln>
                        </pic:spPr>
                      </pic:pic>
                    </a:graphicData>
                  </a:graphic>
                </wp:inline>
              </w:drawing>
            </w:r>
          </w:p>
          <w:p w14:paraId="3ADCF707">
            <w:pPr>
              <w:numPr>
                <w:ilvl w:val="0"/>
                <w:numId w:val="0"/>
              </w:numPr>
              <w:bidi w:val="0"/>
              <w:spacing w:line="360" w:lineRule="auto"/>
              <w:ind w:leftChars="100"/>
            </w:pPr>
            <w:r>
              <w:drawing>
                <wp:inline distT="0" distB="0" distL="114300" distR="114300">
                  <wp:extent cx="5275580" cy="2280285"/>
                  <wp:effectExtent l="0" t="0" r="1270" b="5715"/>
                  <wp:docPr id="9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3"/>
                          <pic:cNvPicPr>
                            <a:picLocks noChangeAspect="1"/>
                          </pic:cNvPicPr>
                        </pic:nvPicPr>
                        <pic:blipFill>
                          <a:blip r:embed="rId65"/>
                          <a:stretch>
                            <a:fillRect/>
                          </a:stretch>
                        </pic:blipFill>
                        <pic:spPr>
                          <a:xfrm>
                            <a:off x="0" y="0"/>
                            <a:ext cx="5275580" cy="2280285"/>
                          </a:xfrm>
                          <a:prstGeom prst="rect">
                            <a:avLst/>
                          </a:prstGeom>
                          <a:noFill/>
                          <a:ln>
                            <a:noFill/>
                          </a:ln>
                        </pic:spPr>
                      </pic:pic>
                    </a:graphicData>
                  </a:graphic>
                </wp:inline>
              </w:drawing>
            </w:r>
          </w:p>
          <w:p w14:paraId="59C7C44A">
            <w:pPr>
              <w:numPr>
                <w:ilvl w:val="0"/>
                <w:numId w:val="0"/>
              </w:numPr>
              <w:bidi w:val="0"/>
              <w:spacing w:line="360" w:lineRule="auto"/>
              <w:ind w:leftChars="100"/>
              <w:rPr>
                <w:rFonts w:hint="eastAsia"/>
                <w:lang w:val="en-US" w:eastAsia="zh-CN"/>
              </w:rPr>
            </w:pPr>
            <w:r>
              <w:rPr>
                <w:rFonts w:hint="eastAsia"/>
                <w:lang w:val="en-US" w:eastAsia="zh-CN"/>
              </w:rPr>
              <w:t>‌2. 膨胀阀的作用与原理‌</w:t>
            </w:r>
          </w:p>
          <w:p w14:paraId="0C77C8E0">
            <w:pPr>
              <w:numPr>
                <w:ilvl w:val="0"/>
                <w:numId w:val="0"/>
              </w:numPr>
              <w:bidi w:val="0"/>
              <w:spacing w:line="360" w:lineRule="auto"/>
              <w:ind w:leftChars="100"/>
              <w:rPr>
                <w:rFonts w:hint="eastAsia"/>
                <w:lang w:val="en-US" w:eastAsia="zh-CN"/>
              </w:rPr>
            </w:pPr>
            <w:r>
              <w:rPr>
                <w:rFonts w:hint="eastAsia"/>
                <w:lang w:val="en-US" w:eastAsia="zh-CN"/>
              </w:rPr>
              <w:t>‌作用‌：</w:t>
            </w:r>
          </w:p>
          <w:p w14:paraId="7B4EC98C">
            <w:pPr>
              <w:numPr>
                <w:ilvl w:val="0"/>
                <w:numId w:val="0"/>
              </w:numPr>
              <w:bidi w:val="0"/>
              <w:spacing w:line="360" w:lineRule="auto"/>
              <w:ind w:leftChars="200"/>
              <w:rPr>
                <w:rFonts w:hint="eastAsia"/>
                <w:lang w:val="en-US" w:eastAsia="zh-CN"/>
              </w:rPr>
            </w:pPr>
            <w:r>
              <w:rPr>
                <w:rFonts w:hint="eastAsia"/>
                <w:lang w:val="en-US" w:eastAsia="zh-CN"/>
              </w:rPr>
              <w:t>‌节流降压‌：将高压液态制冷剂降压为低温低压雾状；</w:t>
            </w:r>
          </w:p>
          <w:p w14:paraId="31D0266E">
            <w:pPr>
              <w:numPr>
                <w:ilvl w:val="0"/>
                <w:numId w:val="0"/>
              </w:numPr>
              <w:bidi w:val="0"/>
              <w:spacing w:line="360" w:lineRule="auto"/>
              <w:ind w:leftChars="200"/>
              <w:rPr>
                <w:rFonts w:hint="eastAsia"/>
                <w:lang w:val="en-US" w:eastAsia="zh-CN"/>
              </w:rPr>
            </w:pPr>
            <w:r>
              <w:rPr>
                <w:rFonts w:hint="eastAsia"/>
                <w:lang w:val="en-US" w:eastAsia="zh-CN"/>
              </w:rPr>
              <w:t>‌流量调节‌：根据蒸发器出口过热度自动调节制冷剂流量。</w:t>
            </w:r>
          </w:p>
          <w:p w14:paraId="24F587B1">
            <w:pPr>
              <w:numPr>
                <w:ilvl w:val="0"/>
                <w:numId w:val="0"/>
              </w:numPr>
              <w:bidi w:val="0"/>
              <w:spacing w:line="360" w:lineRule="auto"/>
              <w:ind w:leftChars="100"/>
              <w:rPr>
                <w:rFonts w:hint="eastAsia"/>
                <w:lang w:val="en-US" w:eastAsia="zh-CN"/>
              </w:rPr>
            </w:pPr>
            <w:r>
              <w:rPr>
                <w:rFonts w:hint="eastAsia"/>
                <w:lang w:val="en-US" w:eastAsia="zh-CN"/>
              </w:rPr>
              <w:t>‌类型与原理‌：</w:t>
            </w:r>
          </w:p>
          <w:p w14:paraId="5A349810">
            <w:pPr>
              <w:numPr>
                <w:ilvl w:val="0"/>
                <w:numId w:val="0"/>
              </w:numPr>
              <w:bidi w:val="0"/>
              <w:spacing w:line="360" w:lineRule="auto"/>
              <w:ind w:leftChars="300"/>
              <w:rPr>
                <w:rFonts w:hint="eastAsia"/>
                <w:lang w:val="en-US" w:eastAsia="zh-CN"/>
              </w:rPr>
            </w:pPr>
            <w:r>
              <w:rPr>
                <w:rFonts w:hint="eastAsia"/>
                <w:lang w:val="en-US" w:eastAsia="zh-CN"/>
              </w:rPr>
              <w:t>H型膨胀阀</w:t>
            </w:r>
          </w:p>
          <w:p w14:paraId="096400D8">
            <w:pPr>
              <w:numPr>
                <w:ilvl w:val="0"/>
                <w:numId w:val="0"/>
              </w:numPr>
              <w:bidi w:val="0"/>
              <w:spacing w:line="360" w:lineRule="auto"/>
              <w:ind w:leftChars="300"/>
              <w:rPr>
                <w:rFonts w:hint="default"/>
                <w:lang w:val="en-US" w:eastAsia="zh-CN"/>
              </w:rPr>
            </w:pPr>
            <w:r>
              <w:drawing>
                <wp:inline distT="0" distB="0" distL="114300" distR="114300">
                  <wp:extent cx="3067050" cy="3171825"/>
                  <wp:effectExtent l="0" t="0" r="0" b="9525"/>
                  <wp:docPr id="10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6"/>
                          <pic:cNvPicPr>
                            <a:picLocks noChangeAspect="1"/>
                          </pic:cNvPicPr>
                        </pic:nvPicPr>
                        <pic:blipFill>
                          <a:blip r:embed="rId66"/>
                          <a:stretch>
                            <a:fillRect/>
                          </a:stretch>
                        </pic:blipFill>
                        <pic:spPr>
                          <a:xfrm>
                            <a:off x="0" y="0"/>
                            <a:ext cx="3067050" cy="3171825"/>
                          </a:xfrm>
                          <a:prstGeom prst="rect">
                            <a:avLst/>
                          </a:prstGeom>
                          <a:noFill/>
                          <a:ln>
                            <a:noFill/>
                          </a:ln>
                        </pic:spPr>
                      </pic:pic>
                    </a:graphicData>
                  </a:graphic>
                </wp:inline>
              </w:drawing>
            </w:r>
          </w:p>
          <w:p w14:paraId="25300A65">
            <w:pPr>
              <w:numPr>
                <w:ilvl w:val="0"/>
                <w:numId w:val="0"/>
              </w:numPr>
              <w:bidi w:val="0"/>
              <w:spacing w:line="360" w:lineRule="auto"/>
              <w:ind w:leftChars="100"/>
              <w:rPr>
                <w:rFonts w:hint="eastAsia"/>
                <w:lang w:val="en-US" w:eastAsia="zh-CN"/>
              </w:rPr>
            </w:pPr>
            <w:r>
              <w:rPr>
                <w:rFonts w:hint="eastAsia"/>
                <w:lang w:val="en-US" w:eastAsia="zh-CN"/>
              </w:rPr>
              <w:t>低压侧一边连接冷凝器(干燥罐)，另一边连接蒸发箱入口，高压侧一边连接蒸发箱出口，一边连接压缩机，通路为日形。</w:t>
            </w:r>
          </w:p>
          <w:p w14:paraId="4C1F8ABA">
            <w:pPr>
              <w:numPr>
                <w:ilvl w:val="0"/>
                <w:numId w:val="0"/>
              </w:numPr>
              <w:bidi w:val="0"/>
              <w:spacing w:line="360" w:lineRule="auto"/>
              <w:ind w:leftChars="100"/>
              <w:rPr>
                <w:rFonts w:hint="eastAsia"/>
                <w:lang w:val="en-US" w:eastAsia="zh-CN"/>
              </w:rPr>
            </w:pPr>
            <w:r>
              <w:rPr>
                <w:rFonts w:hint="eastAsia"/>
                <w:lang w:val="en-US" w:eastAsia="zh-CN"/>
              </w:rPr>
              <w:t>‌电子膨胀阀（EXV）‌：</w:t>
            </w:r>
          </w:p>
          <w:p w14:paraId="249F6CC0">
            <w:pPr>
              <w:numPr>
                <w:ilvl w:val="0"/>
                <w:numId w:val="0"/>
              </w:numPr>
              <w:bidi w:val="0"/>
              <w:spacing w:line="360" w:lineRule="auto"/>
              <w:ind w:leftChars="200"/>
              <w:rPr>
                <w:rFonts w:hint="eastAsia"/>
                <w:lang w:val="en-US" w:eastAsia="zh-CN"/>
              </w:rPr>
            </w:pPr>
            <w:r>
              <w:rPr>
                <w:rFonts w:hint="eastAsia"/>
                <w:lang w:val="en-US" w:eastAsia="zh-CN"/>
              </w:rPr>
              <w:t>由ECU控制步进电机调节流量，精度更高。</w:t>
            </w:r>
          </w:p>
          <w:p w14:paraId="08906CC6">
            <w:pPr>
              <w:numPr>
                <w:ilvl w:val="0"/>
                <w:numId w:val="0"/>
              </w:numPr>
              <w:bidi w:val="0"/>
              <w:spacing w:line="360" w:lineRule="auto"/>
              <w:ind w:leftChars="200"/>
              <w:rPr>
                <w:rFonts w:hint="eastAsia"/>
                <w:lang w:val="en-US" w:eastAsia="zh-CN"/>
              </w:rPr>
            </w:pPr>
            <w:r>
              <w:drawing>
                <wp:inline distT="0" distB="0" distL="114300" distR="114300">
                  <wp:extent cx="2212340" cy="1957705"/>
                  <wp:effectExtent l="0" t="0" r="16510" b="4445"/>
                  <wp:docPr id="9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4"/>
                          <pic:cNvPicPr>
                            <a:picLocks noChangeAspect="1"/>
                          </pic:cNvPicPr>
                        </pic:nvPicPr>
                        <pic:blipFill>
                          <a:blip r:embed="rId67"/>
                          <a:stretch>
                            <a:fillRect/>
                          </a:stretch>
                        </pic:blipFill>
                        <pic:spPr>
                          <a:xfrm>
                            <a:off x="0" y="0"/>
                            <a:ext cx="2212340" cy="19577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80005" cy="1941830"/>
                  <wp:effectExtent l="0" t="0" r="10795" b="1270"/>
                  <wp:docPr id="10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7"/>
                          <pic:cNvPicPr>
                            <a:picLocks noChangeAspect="1"/>
                          </pic:cNvPicPr>
                        </pic:nvPicPr>
                        <pic:blipFill>
                          <a:blip r:embed="rId68"/>
                          <a:stretch>
                            <a:fillRect/>
                          </a:stretch>
                        </pic:blipFill>
                        <pic:spPr>
                          <a:xfrm>
                            <a:off x="0" y="0"/>
                            <a:ext cx="2580005" cy="1941830"/>
                          </a:xfrm>
                          <a:prstGeom prst="rect">
                            <a:avLst/>
                          </a:prstGeom>
                          <a:noFill/>
                          <a:ln>
                            <a:noFill/>
                          </a:ln>
                        </pic:spPr>
                      </pic:pic>
                    </a:graphicData>
                  </a:graphic>
                </wp:inline>
              </w:drawing>
            </w:r>
          </w:p>
          <w:p w14:paraId="6E786B85">
            <w:pPr>
              <w:numPr>
                <w:ilvl w:val="0"/>
                <w:numId w:val="0"/>
              </w:numPr>
              <w:bidi w:val="0"/>
              <w:spacing w:line="360" w:lineRule="auto"/>
              <w:ind w:leftChars="0"/>
            </w:pPr>
            <w:r>
              <w:rPr>
                <w:rFonts w:hint="eastAsia"/>
                <w:lang w:val="en-US" w:eastAsia="zh-CN"/>
              </w:rPr>
              <w:t xml:space="preserve">  电子膨胀阀有两种：电机直动式</w:t>
            </w:r>
            <w:r>
              <w:drawing>
                <wp:inline distT="0" distB="0" distL="114300" distR="114300">
                  <wp:extent cx="3352800" cy="2752725"/>
                  <wp:effectExtent l="0" t="0" r="0" b="9525"/>
                  <wp:docPr id="10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8"/>
                          <pic:cNvPicPr>
                            <a:picLocks noChangeAspect="1"/>
                          </pic:cNvPicPr>
                        </pic:nvPicPr>
                        <pic:blipFill>
                          <a:blip r:embed="rId69"/>
                          <a:stretch>
                            <a:fillRect/>
                          </a:stretch>
                        </pic:blipFill>
                        <pic:spPr>
                          <a:xfrm>
                            <a:off x="0" y="0"/>
                            <a:ext cx="3352800" cy="2752725"/>
                          </a:xfrm>
                          <a:prstGeom prst="rect">
                            <a:avLst/>
                          </a:prstGeom>
                          <a:noFill/>
                          <a:ln>
                            <a:noFill/>
                          </a:ln>
                        </pic:spPr>
                      </pic:pic>
                    </a:graphicData>
                  </a:graphic>
                </wp:inline>
              </w:drawing>
            </w:r>
          </w:p>
          <w:p w14:paraId="5E6C00E0">
            <w:pPr>
              <w:numPr>
                <w:ilvl w:val="0"/>
                <w:numId w:val="0"/>
              </w:numPr>
              <w:bidi w:val="0"/>
              <w:spacing w:line="360" w:lineRule="auto"/>
              <w:ind w:leftChars="0"/>
              <w:rPr>
                <w:rFonts w:hint="eastAsia"/>
                <w:lang w:val="en-US" w:eastAsia="zh-CN"/>
              </w:rPr>
            </w:pPr>
            <w:r>
              <w:rPr>
                <w:rFonts w:hint="eastAsia"/>
                <w:lang w:val="en-US" w:eastAsia="zh-CN"/>
              </w:rPr>
              <w:t>步进电机控制式（比亚迪PLUS EV）</w:t>
            </w:r>
          </w:p>
          <w:p w14:paraId="6D944C66">
            <w:pPr>
              <w:numPr>
                <w:ilvl w:val="0"/>
                <w:numId w:val="0"/>
              </w:numPr>
              <w:bidi w:val="0"/>
              <w:spacing w:line="360" w:lineRule="auto"/>
              <w:ind w:leftChars="0"/>
              <w:rPr>
                <w:rFonts w:hint="default"/>
                <w:lang w:val="en-US" w:eastAsia="zh-CN"/>
              </w:rPr>
            </w:pPr>
            <w:r>
              <w:drawing>
                <wp:inline distT="0" distB="0" distL="114300" distR="114300">
                  <wp:extent cx="4752975" cy="4019550"/>
                  <wp:effectExtent l="0" t="0" r="9525" b="0"/>
                  <wp:docPr id="10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9"/>
                          <pic:cNvPicPr>
                            <a:picLocks noChangeAspect="1"/>
                          </pic:cNvPicPr>
                        </pic:nvPicPr>
                        <pic:blipFill>
                          <a:blip r:embed="rId70"/>
                          <a:stretch>
                            <a:fillRect/>
                          </a:stretch>
                        </pic:blipFill>
                        <pic:spPr>
                          <a:xfrm>
                            <a:off x="0" y="0"/>
                            <a:ext cx="4752975" cy="4019550"/>
                          </a:xfrm>
                          <a:prstGeom prst="rect">
                            <a:avLst/>
                          </a:prstGeom>
                          <a:noFill/>
                          <a:ln>
                            <a:noFill/>
                          </a:ln>
                        </pic:spPr>
                      </pic:pic>
                    </a:graphicData>
                  </a:graphic>
                </wp:inline>
              </w:drawing>
            </w:r>
          </w:p>
          <w:p w14:paraId="464F2E3D">
            <w:pPr>
              <w:numPr>
                <w:ilvl w:val="0"/>
                <w:numId w:val="0"/>
              </w:numPr>
              <w:bidi w:val="0"/>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任务实施（以</w:t>
            </w:r>
            <w:r>
              <w:rPr>
                <w:rFonts w:hint="eastAsia"/>
                <w:lang w:val="en-US" w:eastAsia="zh-CN"/>
              </w:rPr>
              <w:t>比亚迪PLUS EV为例</w:t>
            </w:r>
            <w:r>
              <w:rPr>
                <w:rFonts w:hint="eastAsia" w:ascii="宋体" w:hAnsi="宋体" w:eastAsia="宋体" w:cs="宋体"/>
                <w:sz w:val="21"/>
                <w:szCs w:val="21"/>
                <w:lang w:val="en-US" w:eastAsia="zh-CN"/>
              </w:rPr>
              <w:t>）</w:t>
            </w:r>
          </w:p>
          <w:p w14:paraId="6F00E499">
            <w:pPr>
              <w:numPr>
                <w:ilvl w:val="0"/>
                <w:numId w:val="0"/>
              </w:numPr>
              <w:bidi w:val="0"/>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膨胀阀（蒸发箱）检测</w:t>
            </w:r>
          </w:p>
          <w:p w14:paraId="1ACCB174">
            <w:pPr>
              <w:numPr>
                <w:ilvl w:val="0"/>
                <w:numId w:val="13"/>
              </w:numPr>
              <w:bidi w:val="0"/>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阻值测量</w:t>
            </w:r>
          </w:p>
          <w:p w14:paraId="679CCAB7">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sz w:val="21"/>
                <w:szCs w:val="21"/>
              </w:rPr>
              <w:t>拔下电子膨胀阀插头,用万用表电阻档测量电子膨胀阀B54(A)插头的3号端子与1、4、2、5 号端子阻值，应为约 45Ω，如图 2-4-16所示，否则为线圈开路或短路。</w:t>
            </w:r>
          </w:p>
          <w:p w14:paraId="5C20FBAF">
            <w:pPr>
              <w:numPr>
                <w:ilvl w:val="0"/>
                <w:numId w:val="0"/>
              </w:numPr>
              <w:bidi w:val="0"/>
              <w:spacing w:line="360" w:lineRule="auto"/>
            </w:pPr>
            <w:r>
              <w:drawing>
                <wp:inline distT="0" distB="0" distL="114300" distR="114300">
                  <wp:extent cx="4618990" cy="4011295"/>
                  <wp:effectExtent l="0" t="0" r="10160" b="8255"/>
                  <wp:docPr id="10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0"/>
                          <pic:cNvPicPr>
                            <a:picLocks noChangeAspect="1"/>
                          </pic:cNvPicPr>
                        </pic:nvPicPr>
                        <pic:blipFill>
                          <a:blip r:embed="rId71"/>
                          <a:stretch>
                            <a:fillRect/>
                          </a:stretch>
                        </pic:blipFill>
                        <pic:spPr>
                          <a:xfrm>
                            <a:off x="0" y="0"/>
                            <a:ext cx="4618990" cy="4011295"/>
                          </a:xfrm>
                          <a:prstGeom prst="rect">
                            <a:avLst/>
                          </a:prstGeom>
                          <a:noFill/>
                          <a:ln>
                            <a:noFill/>
                          </a:ln>
                        </pic:spPr>
                      </pic:pic>
                    </a:graphicData>
                  </a:graphic>
                </wp:inline>
              </w:drawing>
            </w:r>
          </w:p>
          <w:p w14:paraId="74A7380C">
            <w:pPr>
              <w:numPr>
                <w:ilvl w:val="0"/>
                <w:numId w:val="13"/>
              </w:numPr>
              <w:bidi w:val="0"/>
              <w:spacing w:line="360" w:lineRule="auto"/>
              <w:ind w:left="0" w:leftChars="0" w:firstLine="0" w:firstLineChars="0"/>
              <w:rPr>
                <w:rFonts w:hint="eastAsia" w:eastAsia="宋体"/>
                <w:lang w:val="en-US" w:eastAsia="zh-CN"/>
              </w:rPr>
            </w:pPr>
            <w:r>
              <w:rPr>
                <w:rFonts w:hint="eastAsia" w:eastAsia="宋体"/>
                <w:lang w:val="en-US" w:eastAsia="zh-CN"/>
              </w:rPr>
              <w:t>电源测量</w:t>
            </w:r>
          </w:p>
          <w:p w14:paraId="09B6EC99">
            <w:pPr>
              <w:numPr>
                <w:ilvl w:val="0"/>
                <w:numId w:val="0"/>
              </w:numPr>
              <w:bidi w:val="0"/>
              <w:spacing w:line="360" w:lineRule="auto"/>
              <w:ind w:leftChars="0"/>
              <w:rPr>
                <w:rFonts w:hint="eastAsia" w:eastAsia="宋体"/>
                <w:lang w:val="en-US" w:eastAsia="zh-CN"/>
              </w:rPr>
            </w:pPr>
            <w:r>
              <w:rPr>
                <w:rFonts w:hint="eastAsia" w:eastAsia="宋体"/>
                <w:lang w:val="en-US" w:eastAsia="zh-CN"/>
              </w:rPr>
              <w:t>秦PLUSEV空调和电池热管理各采用一个膨胀阀。给车辆上电，用万用表电压档测量电子膨胀阀的 B54(A)插头的3号端子，应有12V电压，如图2-4-17所示。若无电压，检查前机舱保险盘的F1/13保险丝，若保险正常，检查前机舱保险盘B1C插头的34号端子到电子膨胀阀的B54(A)插头的3号端子之间的线路的阻值应小于1，否则为断路或接触不良。</w:t>
            </w:r>
          </w:p>
          <w:p w14:paraId="0BAD2F8D">
            <w:pPr>
              <w:numPr>
                <w:ilvl w:val="0"/>
                <w:numId w:val="0"/>
              </w:numPr>
              <w:bidi w:val="0"/>
              <w:spacing w:line="360" w:lineRule="auto"/>
              <w:ind w:leftChars="0"/>
              <w:rPr>
                <w:rFonts w:hint="eastAsia" w:eastAsia="宋体"/>
                <w:lang w:val="en-US" w:eastAsia="zh-CN"/>
              </w:rPr>
            </w:pPr>
            <w:r>
              <w:drawing>
                <wp:inline distT="0" distB="0" distL="114300" distR="114300">
                  <wp:extent cx="5275580" cy="5184775"/>
                  <wp:effectExtent l="0" t="0" r="1270" b="15875"/>
                  <wp:docPr id="10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1"/>
                          <pic:cNvPicPr>
                            <a:picLocks noChangeAspect="1"/>
                          </pic:cNvPicPr>
                        </pic:nvPicPr>
                        <pic:blipFill>
                          <a:blip r:embed="rId72"/>
                          <a:stretch>
                            <a:fillRect/>
                          </a:stretch>
                        </pic:blipFill>
                        <pic:spPr>
                          <a:xfrm>
                            <a:off x="0" y="0"/>
                            <a:ext cx="5275580" cy="5184775"/>
                          </a:xfrm>
                          <a:prstGeom prst="rect">
                            <a:avLst/>
                          </a:prstGeom>
                          <a:noFill/>
                          <a:ln>
                            <a:noFill/>
                          </a:ln>
                        </pic:spPr>
                      </pic:pic>
                    </a:graphicData>
                  </a:graphic>
                </wp:inline>
              </w:drawing>
            </w:r>
          </w:p>
          <w:p w14:paraId="1CA2BB1C">
            <w:pPr>
              <w:numPr>
                <w:ilvl w:val="0"/>
                <w:numId w:val="13"/>
              </w:numPr>
              <w:bidi w:val="0"/>
              <w:spacing w:line="360" w:lineRule="auto"/>
              <w:ind w:left="0" w:leftChars="0"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控制线路测量</w:t>
            </w:r>
          </w:p>
          <w:p w14:paraId="49B38311">
            <w:pPr>
              <w:numPr>
                <w:ilvl w:val="0"/>
                <w:numId w:val="0"/>
              </w:numPr>
              <w:bidi w:val="0"/>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rPr>
              <w:t>测量电子膨胀阀的B54(A)插头的1号端子到集成式车身控制器D插头的15号端子之间线路，是否开路或接触不良;测量电子膨胀阀的B54(A)插头的4号端…集成式车身控制器D插头的14号端子之间线路是否开路或接触不良:测量电子膨胀阀的B54(A)插头的2号端子到集成式车身控制器D插头的17号端子之间线路是否开路或接触不良;测量电子膨胀阀的B54(A)插头的5号端子到集成式车身控制器D插头的16号端子之间线路是否开路或接触不良。‌</w:t>
            </w:r>
          </w:p>
        </w:tc>
      </w:tr>
      <w:tr w14:paraId="4096E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207FA43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总结与答疑（10分钟）‌</w:t>
            </w:r>
          </w:p>
          <w:p w14:paraId="73DEEA9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‌关键点总结‌：</w:t>
            </w:r>
          </w:p>
          <w:p w14:paraId="055935F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储液干燥罐是系统的“净化器”，膨胀阀是“流量调节器”；</w:t>
            </w:r>
          </w:p>
          <w:p w14:paraId="6911A2E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两者故障均会导致制冷效率下降，需结合压力与温度综合诊断。</w:t>
            </w:r>
          </w:p>
          <w:p w14:paraId="484BBC2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‌答疑示例‌：</w:t>
            </w:r>
          </w:p>
          <w:p w14:paraId="3D62901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Q：膨胀阀开度调节不当是否会影响压缩机寿命？</w:t>
            </w:r>
          </w:p>
          <w:p w14:paraId="11DF02E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A：是的，开度过大会导致液击，开度过小会引发压缩机过热。</w:t>
            </w:r>
          </w:p>
          <w:p w14:paraId="6052EA4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电子膨胀阀在新能源汽车热管理系统中的应用。</w:t>
            </w:r>
          </w:p>
        </w:tc>
      </w:tr>
    </w:tbl>
    <w:p w14:paraId="6B378EA3">
      <w:pPr>
        <w:pStyle w:val="3"/>
        <w:bidi w:val="0"/>
        <w:rPr>
          <w:rFonts w:hint="eastAsia"/>
          <w:lang w:val="en-US" w:eastAsia="zh-CN"/>
        </w:rPr>
      </w:pPr>
      <w:r>
        <w:rPr>
          <w:rFonts w:hint="eastAsia"/>
          <w:lang w:val="en-US" w:eastAsia="zh-CN"/>
        </w:rPr>
        <w:t>任务五 电动汽车动力电池的冷却</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6"/>
        <w:gridCol w:w="1572"/>
        <w:gridCol w:w="1486"/>
        <w:gridCol w:w="87"/>
        <w:gridCol w:w="1195"/>
        <w:gridCol w:w="204"/>
        <w:gridCol w:w="2752"/>
      </w:tblGrid>
      <w:tr w14:paraId="66D8F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4AB60E1F">
            <w:pPr>
              <w:pStyle w:val="20"/>
              <w:bidi w:val="0"/>
              <w:rPr>
                <w:rFonts w:hint="default"/>
                <w:lang w:val="en-US" w:eastAsia="zh-CN"/>
              </w:rPr>
            </w:pPr>
            <w:r>
              <w:rPr>
                <w:rFonts w:hint="eastAsia"/>
                <w:lang w:val="en-US" w:eastAsia="zh-CN"/>
              </w:rPr>
              <w:t>授课课程</w:t>
            </w:r>
          </w:p>
        </w:tc>
        <w:tc>
          <w:tcPr>
            <w:tcW w:w="3145" w:type="dxa"/>
            <w:gridSpan w:val="3"/>
            <w:vAlign w:val="center"/>
          </w:tcPr>
          <w:p w14:paraId="2DBCD812">
            <w:pPr>
              <w:pStyle w:val="20"/>
              <w:bidi w:val="0"/>
              <w:rPr>
                <w:rFonts w:hint="default"/>
                <w:lang w:val="en-US" w:eastAsia="zh-CN"/>
              </w:rPr>
            </w:pPr>
            <w:r>
              <w:rPr>
                <w:rFonts w:hint="eastAsia"/>
                <w:lang w:val="en-US" w:eastAsia="zh-CN"/>
              </w:rPr>
              <w:t>新能源汽车空调系统检修</w:t>
            </w:r>
          </w:p>
        </w:tc>
        <w:tc>
          <w:tcPr>
            <w:tcW w:w="1195" w:type="dxa"/>
            <w:vAlign w:val="center"/>
          </w:tcPr>
          <w:p w14:paraId="46D52F2D">
            <w:pPr>
              <w:pStyle w:val="20"/>
              <w:bidi w:val="0"/>
              <w:rPr>
                <w:rFonts w:hint="default"/>
                <w:lang w:val="en-US" w:eastAsia="zh-CN"/>
              </w:rPr>
            </w:pPr>
            <w:r>
              <w:rPr>
                <w:rFonts w:hint="eastAsia"/>
                <w:lang w:val="en-US" w:eastAsia="zh-CN"/>
              </w:rPr>
              <w:t>建议</w:t>
            </w:r>
            <w:r>
              <w:rPr>
                <w:rFonts w:hint="eastAsia"/>
              </w:rPr>
              <w:t>课时</w:t>
            </w:r>
          </w:p>
        </w:tc>
        <w:tc>
          <w:tcPr>
            <w:tcW w:w="2956" w:type="dxa"/>
            <w:gridSpan w:val="2"/>
            <w:vAlign w:val="center"/>
          </w:tcPr>
          <w:p w14:paraId="5B512D2D">
            <w:pPr>
              <w:pStyle w:val="20"/>
              <w:bidi w:val="0"/>
              <w:rPr>
                <w:rFonts w:hint="default"/>
                <w:lang w:val="en-US" w:eastAsia="zh-CN"/>
              </w:rPr>
            </w:pPr>
            <w:r>
              <w:rPr>
                <w:rFonts w:hint="eastAsia"/>
                <w:lang w:val="en-US" w:eastAsia="zh-CN"/>
              </w:rPr>
              <w:t>6</w:t>
            </w:r>
            <w:r>
              <w:rPr>
                <w:rFonts w:hint="eastAsia"/>
              </w:rPr>
              <w:t>课时</w:t>
            </w:r>
          </w:p>
        </w:tc>
      </w:tr>
      <w:tr w14:paraId="3D9BB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7E658123">
            <w:pPr>
              <w:pStyle w:val="20"/>
              <w:bidi w:val="0"/>
              <w:rPr>
                <w:rFonts w:hint="default"/>
                <w:lang w:val="en-US" w:eastAsia="zh-CN"/>
              </w:rPr>
            </w:pPr>
            <w:r>
              <w:rPr>
                <w:rFonts w:hint="eastAsia"/>
              </w:rPr>
              <w:t>授课内容</w:t>
            </w:r>
          </w:p>
        </w:tc>
        <w:tc>
          <w:tcPr>
            <w:tcW w:w="3145" w:type="dxa"/>
            <w:gridSpan w:val="3"/>
            <w:vAlign w:val="center"/>
          </w:tcPr>
          <w:p w14:paraId="0B11420B">
            <w:pPr>
              <w:pStyle w:val="20"/>
              <w:bidi w:val="0"/>
              <w:rPr>
                <w:rFonts w:hint="default"/>
                <w:lang w:val="en-US" w:eastAsia="zh-CN"/>
              </w:rPr>
            </w:pPr>
            <w:r>
              <w:rPr>
                <w:rFonts w:hint="eastAsia"/>
                <w:lang w:val="en-US" w:eastAsia="zh-CN"/>
              </w:rPr>
              <w:t>任务五 电动汽车动力电池的冷却</w:t>
            </w:r>
          </w:p>
        </w:tc>
        <w:tc>
          <w:tcPr>
            <w:tcW w:w="1195" w:type="dxa"/>
            <w:vAlign w:val="center"/>
          </w:tcPr>
          <w:p w14:paraId="71633F27">
            <w:pPr>
              <w:pStyle w:val="20"/>
              <w:bidi w:val="0"/>
              <w:rPr>
                <w:rFonts w:hint="default"/>
                <w:lang w:val="en-US" w:eastAsia="zh-CN"/>
              </w:rPr>
            </w:pPr>
            <w:r>
              <w:rPr>
                <w:rFonts w:hint="eastAsia"/>
              </w:rPr>
              <w:t>授课</w:t>
            </w:r>
            <w:r>
              <w:rPr>
                <w:rFonts w:hint="eastAsia"/>
                <w:lang w:val="en-US" w:eastAsia="zh-CN"/>
              </w:rPr>
              <w:t>对象</w:t>
            </w:r>
          </w:p>
        </w:tc>
        <w:tc>
          <w:tcPr>
            <w:tcW w:w="2956" w:type="dxa"/>
            <w:gridSpan w:val="2"/>
            <w:vAlign w:val="center"/>
          </w:tcPr>
          <w:p w14:paraId="3015939B">
            <w:pPr>
              <w:pStyle w:val="20"/>
              <w:bidi w:val="0"/>
              <w:rPr>
                <w:rFonts w:hint="default"/>
                <w:lang w:val="en-US" w:eastAsia="zh-CN"/>
              </w:rPr>
            </w:pPr>
            <w:r>
              <w:rPr>
                <w:rFonts w:hint="eastAsia"/>
              </w:rPr>
              <w:t>新能源汽车</w:t>
            </w:r>
            <w:r>
              <w:rPr>
                <w:rFonts w:hint="eastAsia"/>
                <w:lang w:val="en-US" w:eastAsia="zh-CN"/>
              </w:rPr>
              <w:t>运用与维修班级</w:t>
            </w:r>
          </w:p>
        </w:tc>
      </w:tr>
      <w:tr w14:paraId="1F5A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5B398059">
            <w:pPr>
              <w:pStyle w:val="20"/>
              <w:bidi w:val="0"/>
              <w:rPr>
                <w:rFonts w:hint="default"/>
                <w:lang w:val="en-US" w:eastAsia="zh-CN"/>
              </w:rPr>
            </w:pPr>
            <w:r>
              <w:rPr>
                <w:rFonts w:hint="eastAsia"/>
              </w:rPr>
              <w:t>授课</w:t>
            </w:r>
            <w:r>
              <w:rPr>
                <w:rFonts w:hint="eastAsia"/>
                <w:lang w:val="en-US" w:eastAsia="zh-CN"/>
              </w:rPr>
              <w:t>专业</w:t>
            </w:r>
          </w:p>
        </w:tc>
        <w:tc>
          <w:tcPr>
            <w:tcW w:w="3145" w:type="dxa"/>
            <w:gridSpan w:val="3"/>
            <w:vAlign w:val="center"/>
          </w:tcPr>
          <w:p w14:paraId="1FEFFA76">
            <w:pPr>
              <w:pStyle w:val="20"/>
              <w:bidi w:val="0"/>
              <w:rPr>
                <w:rFonts w:hint="default"/>
                <w:lang w:val="en-US" w:eastAsia="zh-CN"/>
              </w:rPr>
            </w:pPr>
            <w:r>
              <w:rPr>
                <w:rFonts w:hint="eastAsia"/>
              </w:rPr>
              <w:t>新能源汽车</w:t>
            </w:r>
            <w:r>
              <w:rPr>
                <w:rFonts w:hint="eastAsia"/>
                <w:lang w:val="en-US" w:eastAsia="zh-CN"/>
              </w:rPr>
              <w:t>运用与维修</w:t>
            </w:r>
            <w:r>
              <w:rPr>
                <w:rFonts w:hint="eastAsia"/>
              </w:rPr>
              <w:t>专业</w:t>
            </w:r>
          </w:p>
        </w:tc>
        <w:tc>
          <w:tcPr>
            <w:tcW w:w="1195" w:type="dxa"/>
            <w:vAlign w:val="center"/>
          </w:tcPr>
          <w:p w14:paraId="5364E022">
            <w:pPr>
              <w:pStyle w:val="20"/>
              <w:bidi w:val="0"/>
              <w:rPr>
                <w:rFonts w:hint="default"/>
                <w:lang w:val="en-US" w:eastAsia="zh-CN"/>
              </w:rPr>
            </w:pPr>
            <w:r>
              <w:rPr>
                <w:rFonts w:hint="eastAsia"/>
              </w:rPr>
              <w:t>授课地点</w:t>
            </w:r>
          </w:p>
        </w:tc>
        <w:tc>
          <w:tcPr>
            <w:tcW w:w="2956" w:type="dxa"/>
            <w:gridSpan w:val="2"/>
            <w:vAlign w:val="center"/>
          </w:tcPr>
          <w:p w14:paraId="10E00FE4">
            <w:pPr>
              <w:pStyle w:val="20"/>
              <w:bidi w:val="0"/>
              <w:rPr>
                <w:rFonts w:hint="default"/>
                <w:lang w:val="en-US" w:eastAsia="zh-CN"/>
              </w:rPr>
            </w:pPr>
          </w:p>
        </w:tc>
      </w:tr>
      <w:tr w14:paraId="1EF67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226" w:type="dxa"/>
            <w:vAlign w:val="center"/>
          </w:tcPr>
          <w:p w14:paraId="1572906A">
            <w:pPr>
              <w:pStyle w:val="20"/>
              <w:bidi w:val="0"/>
              <w:rPr>
                <w:rFonts w:hint="default"/>
                <w:lang w:val="en-US" w:eastAsia="zh-CN"/>
              </w:rPr>
            </w:pPr>
            <w:r>
              <w:rPr>
                <w:rFonts w:hint="eastAsia"/>
              </w:rPr>
              <w:t>选用教材</w:t>
            </w:r>
          </w:p>
        </w:tc>
        <w:tc>
          <w:tcPr>
            <w:tcW w:w="7296" w:type="dxa"/>
            <w:gridSpan w:val="6"/>
            <w:vAlign w:val="center"/>
          </w:tcPr>
          <w:p w14:paraId="7E9DCE83">
            <w:pPr>
              <w:pStyle w:val="20"/>
              <w:bidi w:val="0"/>
              <w:rPr>
                <w:rFonts w:hint="default"/>
                <w:lang w:val="en-US" w:eastAsia="zh-CN"/>
              </w:rPr>
            </w:pPr>
          </w:p>
        </w:tc>
      </w:tr>
      <w:tr w14:paraId="180BC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vAlign w:val="center"/>
          </w:tcPr>
          <w:p w14:paraId="2206FBB8">
            <w:pPr>
              <w:pStyle w:val="20"/>
              <w:bidi w:val="0"/>
              <w:jc w:val="left"/>
              <w:rPr>
                <w:rFonts w:hint="default"/>
                <w:lang w:val="en-US" w:eastAsia="zh-CN"/>
              </w:rPr>
            </w:pPr>
            <w:r>
              <w:rPr>
                <w:rFonts w:hint="eastAsia"/>
                <w:b/>
                <w:bCs/>
                <w:lang w:val="en-US" w:eastAsia="zh-CN"/>
              </w:rPr>
              <w:t>教学目标</w:t>
            </w:r>
          </w:p>
        </w:tc>
      </w:tr>
      <w:tr w14:paraId="02A9F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8" w:type="dxa"/>
            <w:gridSpan w:val="2"/>
            <w:vAlign w:val="center"/>
          </w:tcPr>
          <w:p w14:paraId="4061DA26">
            <w:pPr>
              <w:pStyle w:val="20"/>
              <w:bidi w:val="0"/>
              <w:jc w:val="center"/>
              <w:rPr>
                <w:rFonts w:hint="default"/>
                <w:lang w:val="en-US" w:eastAsia="zh-CN"/>
              </w:rPr>
            </w:pPr>
            <w:r>
              <w:rPr>
                <w:rFonts w:hint="eastAsia"/>
                <w:lang w:val="en-US" w:eastAsia="zh-CN"/>
              </w:rPr>
              <w:t>知识目标</w:t>
            </w:r>
          </w:p>
        </w:tc>
        <w:tc>
          <w:tcPr>
            <w:tcW w:w="2972" w:type="dxa"/>
            <w:gridSpan w:val="4"/>
            <w:vAlign w:val="center"/>
          </w:tcPr>
          <w:p w14:paraId="2014B73F">
            <w:pPr>
              <w:pStyle w:val="20"/>
              <w:bidi w:val="0"/>
              <w:jc w:val="center"/>
              <w:rPr>
                <w:rFonts w:hint="default"/>
                <w:lang w:val="en-US" w:eastAsia="zh-CN"/>
              </w:rPr>
            </w:pPr>
            <w:r>
              <w:rPr>
                <w:rFonts w:hint="eastAsia"/>
                <w:lang w:val="en-US" w:eastAsia="zh-CN"/>
              </w:rPr>
              <w:t>能力目标</w:t>
            </w:r>
          </w:p>
        </w:tc>
        <w:tc>
          <w:tcPr>
            <w:tcW w:w="2752" w:type="dxa"/>
            <w:vAlign w:val="center"/>
          </w:tcPr>
          <w:p w14:paraId="0E7877FF">
            <w:pPr>
              <w:pStyle w:val="20"/>
              <w:bidi w:val="0"/>
              <w:jc w:val="center"/>
              <w:rPr>
                <w:rFonts w:hint="default"/>
                <w:lang w:val="en-US" w:eastAsia="zh-CN"/>
              </w:rPr>
            </w:pPr>
            <w:r>
              <w:rPr>
                <w:rFonts w:hint="eastAsia"/>
                <w:lang w:val="en-US" w:eastAsia="zh-CN"/>
              </w:rPr>
              <w:t>素质目标</w:t>
            </w:r>
          </w:p>
        </w:tc>
      </w:tr>
      <w:tr w14:paraId="5D7A9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8" w:type="dxa"/>
            <w:gridSpan w:val="2"/>
            <w:vAlign w:val="center"/>
          </w:tcPr>
          <w:p w14:paraId="760BE282">
            <w:pPr>
              <w:pStyle w:val="20"/>
              <w:bidi w:val="0"/>
              <w:rPr>
                <w:rFonts w:hint="default"/>
                <w:lang w:val="en-US" w:eastAsia="zh-CN"/>
              </w:rPr>
            </w:pPr>
            <w:r>
              <w:rPr>
                <w:rFonts w:hint="default"/>
                <w:lang w:val="en-US" w:eastAsia="zh-CN"/>
              </w:rPr>
              <w:t>电动汽车空调制冷系统的功能</w:t>
            </w:r>
          </w:p>
          <w:p w14:paraId="18701A78">
            <w:pPr>
              <w:pStyle w:val="20"/>
              <w:bidi w:val="0"/>
              <w:rPr>
                <w:rFonts w:hint="default"/>
                <w:lang w:val="en-US" w:eastAsia="zh-CN"/>
              </w:rPr>
            </w:pPr>
            <w:r>
              <w:rPr>
                <w:rFonts w:hint="default"/>
                <w:lang w:val="en-US" w:eastAsia="zh-CN"/>
              </w:rPr>
              <w:t>电动汽车空调制冷系统的组成</w:t>
            </w:r>
          </w:p>
        </w:tc>
        <w:tc>
          <w:tcPr>
            <w:tcW w:w="2972" w:type="dxa"/>
            <w:gridSpan w:val="4"/>
            <w:vAlign w:val="center"/>
          </w:tcPr>
          <w:p w14:paraId="3152B979">
            <w:pPr>
              <w:pStyle w:val="20"/>
              <w:bidi w:val="0"/>
              <w:rPr>
                <w:rFonts w:hint="default"/>
                <w:lang w:val="en-US" w:eastAsia="zh-CN"/>
              </w:rPr>
            </w:pPr>
            <w:r>
              <w:rPr>
                <w:rFonts w:hint="default"/>
                <w:lang w:val="en-US" w:eastAsia="zh-CN"/>
              </w:rPr>
              <w:t>电动汽车空调制冷系统结构认识</w:t>
            </w:r>
          </w:p>
          <w:p w14:paraId="332000EE">
            <w:pPr>
              <w:pStyle w:val="20"/>
              <w:bidi w:val="0"/>
              <w:rPr>
                <w:rFonts w:hint="default"/>
                <w:lang w:val="en-US" w:eastAsia="zh-CN"/>
              </w:rPr>
            </w:pPr>
            <w:r>
              <w:rPr>
                <w:rFonts w:hint="default"/>
                <w:lang w:val="en-US" w:eastAsia="zh-CN"/>
              </w:rPr>
              <w:t>电子膨胀阀的检修</w:t>
            </w:r>
          </w:p>
        </w:tc>
        <w:tc>
          <w:tcPr>
            <w:tcW w:w="2752" w:type="dxa"/>
            <w:vAlign w:val="center"/>
          </w:tcPr>
          <w:p w14:paraId="71E0CD07">
            <w:pPr>
              <w:pStyle w:val="20"/>
              <w:bidi w:val="0"/>
              <w:rPr>
                <w:rFonts w:hint="eastAsia"/>
                <w:lang w:val="en-US" w:eastAsia="zh-CN"/>
              </w:rPr>
            </w:pPr>
            <w:r>
              <w:rPr>
                <w:rFonts w:hint="eastAsia"/>
                <w:lang w:val="en-US" w:eastAsia="zh-CN"/>
              </w:rPr>
              <w:t>1.严格执行操作规范</w:t>
            </w:r>
          </w:p>
          <w:p w14:paraId="6442DA94">
            <w:pPr>
              <w:pStyle w:val="20"/>
              <w:bidi w:val="0"/>
              <w:rPr>
                <w:rFonts w:hint="eastAsia"/>
                <w:lang w:val="en-US" w:eastAsia="zh-CN"/>
              </w:rPr>
            </w:pPr>
            <w:r>
              <w:rPr>
                <w:rFonts w:hint="eastAsia"/>
                <w:lang w:val="en-US" w:eastAsia="zh-CN"/>
              </w:rPr>
              <w:t>2.培养团队协作精神</w:t>
            </w:r>
          </w:p>
          <w:p w14:paraId="2D2056DE">
            <w:pPr>
              <w:pStyle w:val="20"/>
              <w:bidi w:val="0"/>
              <w:rPr>
                <w:rFonts w:hint="default"/>
                <w:lang w:val="en-US" w:eastAsia="zh-CN"/>
              </w:rPr>
            </w:pPr>
            <w:r>
              <w:rPr>
                <w:rFonts w:hint="eastAsia"/>
                <w:lang w:val="en-US" w:eastAsia="zh-CN"/>
              </w:rPr>
              <w:t>3.严格执行6S标准</w:t>
            </w:r>
          </w:p>
        </w:tc>
      </w:tr>
      <w:tr w14:paraId="36752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vAlign w:val="center"/>
          </w:tcPr>
          <w:p w14:paraId="6F00084F">
            <w:pPr>
              <w:pStyle w:val="20"/>
              <w:bidi w:val="0"/>
              <w:jc w:val="left"/>
              <w:rPr>
                <w:rFonts w:hint="default"/>
                <w:lang w:val="en-US" w:eastAsia="zh-CN"/>
              </w:rPr>
            </w:pPr>
            <w:r>
              <w:rPr>
                <w:rFonts w:hint="eastAsia"/>
                <w:b/>
                <w:bCs/>
                <w:lang w:val="en-US" w:eastAsia="zh-CN"/>
              </w:rPr>
              <w:t>教学重难点</w:t>
            </w:r>
          </w:p>
        </w:tc>
      </w:tr>
      <w:tr w14:paraId="66C08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4" w:type="dxa"/>
            <w:gridSpan w:val="3"/>
            <w:vAlign w:val="center"/>
          </w:tcPr>
          <w:p w14:paraId="7533D5C4">
            <w:pPr>
              <w:pStyle w:val="20"/>
              <w:bidi w:val="0"/>
              <w:jc w:val="center"/>
              <w:rPr>
                <w:rFonts w:hint="default"/>
                <w:lang w:val="en-US" w:eastAsia="zh-CN"/>
              </w:rPr>
            </w:pPr>
            <w:r>
              <w:rPr>
                <w:rFonts w:hint="eastAsia"/>
                <w:lang w:val="en-US" w:eastAsia="zh-CN"/>
              </w:rPr>
              <w:t>教学重点</w:t>
            </w:r>
          </w:p>
        </w:tc>
        <w:tc>
          <w:tcPr>
            <w:tcW w:w="4238" w:type="dxa"/>
            <w:gridSpan w:val="4"/>
            <w:vAlign w:val="center"/>
          </w:tcPr>
          <w:p w14:paraId="2C1F0ECB">
            <w:pPr>
              <w:pStyle w:val="20"/>
              <w:bidi w:val="0"/>
              <w:jc w:val="center"/>
              <w:rPr>
                <w:rFonts w:hint="default"/>
                <w:lang w:val="en-US" w:eastAsia="zh-CN"/>
              </w:rPr>
            </w:pPr>
            <w:r>
              <w:rPr>
                <w:rFonts w:hint="eastAsia"/>
                <w:lang w:val="en-US" w:eastAsia="zh-CN"/>
              </w:rPr>
              <w:t>教学难点</w:t>
            </w:r>
          </w:p>
        </w:tc>
      </w:tr>
      <w:tr w14:paraId="0AF16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4" w:type="dxa"/>
            <w:gridSpan w:val="3"/>
            <w:tcBorders>
              <w:bottom w:val="single" w:color="auto" w:sz="4" w:space="0"/>
            </w:tcBorders>
            <w:vAlign w:val="center"/>
          </w:tcPr>
          <w:p w14:paraId="2EB44432">
            <w:pPr>
              <w:pStyle w:val="20"/>
              <w:bidi w:val="0"/>
              <w:rPr>
                <w:rFonts w:hint="default"/>
                <w:lang w:val="en-US" w:eastAsia="zh-CN"/>
              </w:rPr>
            </w:pPr>
            <w:r>
              <w:rPr>
                <w:rFonts w:hint="eastAsia"/>
                <w:lang w:val="en-US" w:eastAsia="zh-CN"/>
              </w:rPr>
              <w:t>1.</w:t>
            </w:r>
            <w:r>
              <w:rPr>
                <w:rFonts w:hint="default"/>
                <w:lang w:val="en-US" w:eastAsia="zh-CN"/>
              </w:rPr>
              <w:t>电池冷却系统的组成与工作模式（液冷/风冷/直冷）；</w:t>
            </w:r>
          </w:p>
          <w:p w14:paraId="5C5FA754">
            <w:pPr>
              <w:pStyle w:val="20"/>
              <w:bidi w:val="0"/>
              <w:rPr>
                <w:rFonts w:hint="default"/>
                <w:lang w:val="en-US" w:eastAsia="zh-CN"/>
              </w:rPr>
            </w:pPr>
            <w:r>
              <w:rPr>
                <w:rFonts w:hint="eastAsia"/>
                <w:lang w:val="en-US" w:eastAsia="zh-CN"/>
              </w:rPr>
              <w:t>2.</w:t>
            </w:r>
            <w:r>
              <w:rPr>
                <w:rFonts w:hint="default"/>
                <w:lang w:val="en-US" w:eastAsia="zh-CN"/>
              </w:rPr>
              <w:t>冷却系统故障对电池性能的影响。</w:t>
            </w:r>
          </w:p>
        </w:tc>
        <w:tc>
          <w:tcPr>
            <w:tcW w:w="4238" w:type="dxa"/>
            <w:gridSpan w:val="4"/>
            <w:tcBorders>
              <w:bottom w:val="single" w:color="auto" w:sz="4" w:space="0"/>
            </w:tcBorders>
            <w:vAlign w:val="center"/>
          </w:tcPr>
          <w:p w14:paraId="27D0A261">
            <w:pPr>
              <w:pStyle w:val="20"/>
              <w:bidi w:val="0"/>
              <w:rPr>
                <w:rFonts w:hint="default"/>
                <w:lang w:val="en-US" w:eastAsia="zh-CN"/>
              </w:rPr>
            </w:pPr>
            <w:r>
              <w:rPr>
                <w:rFonts w:hint="eastAsia"/>
                <w:lang w:val="en-US" w:eastAsia="zh-CN"/>
              </w:rPr>
              <w:t>1.</w:t>
            </w:r>
            <w:r>
              <w:rPr>
                <w:rFonts w:hint="default"/>
                <w:lang w:val="en-US" w:eastAsia="zh-CN"/>
              </w:rPr>
              <w:t>热管理策略的动态调整逻辑（如低温加热与高温冷却的平衡）；</w:t>
            </w:r>
          </w:p>
          <w:p w14:paraId="4A72A306">
            <w:pPr>
              <w:pStyle w:val="20"/>
              <w:bidi w:val="0"/>
              <w:rPr>
                <w:rFonts w:hint="default"/>
                <w:lang w:val="en-US" w:eastAsia="zh-CN"/>
              </w:rPr>
            </w:pPr>
            <w:r>
              <w:rPr>
                <w:rFonts w:hint="eastAsia"/>
                <w:lang w:val="en-US" w:eastAsia="zh-CN"/>
              </w:rPr>
              <w:t>2.</w:t>
            </w:r>
            <w:r>
              <w:rPr>
                <w:rFonts w:hint="default"/>
                <w:lang w:val="en-US" w:eastAsia="zh-CN"/>
              </w:rPr>
              <w:t>高压系统安全操作规范。</w:t>
            </w:r>
          </w:p>
        </w:tc>
      </w:tr>
      <w:tr w14:paraId="59E64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left w:val="single" w:color="auto" w:sz="4" w:space="0"/>
              <w:bottom w:val="nil"/>
              <w:right w:val="single" w:color="auto" w:sz="4" w:space="0"/>
            </w:tcBorders>
            <w:vAlign w:val="center"/>
          </w:tcPr>
          <w:p w14:paraId="79A41A8B">
            <w:pPr>
              <w:pStyle w:val="20"/>
              <w:bidi w:val="0"/>
              <w:jc w:val="left"/>
              <w:rPr>
                <w:rFonts w:hint="eastAsia"/>
                <w:b/>
                <w:bCs/>
              </w:rPr>
            </w:pPr>
            <w:r>
              <w:rPr>
                <w:rFonts w:hint="eastAsia"/>
                <w:b/>
                <w:bCs/>
              </w:rPr>
              <w:t>教学方法</w:t>
            </w:r>
          </w:p>
          <w:p w14:paraId="2E8DE178">
            <w:pPr>
              <w:pStyle w:val="20"/>
              <w:bidi w:val="0"/>
              <w:jc w:val="left"/>
              <w:rPr>
                <w:rFonts w:hint="default"/>
                <w:b/>
                <w:bCs/>
                <w:lang w:val="en-US" w:eastAsia="zh-CN"/>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6E47A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bottom w:val="single" w:color="auto" w:sz="4" w:space="0"/>
            </w:tcBorders>
            <w:vAlign w:val="center"/>
          </w:tcPr>
          <w:p w14:paraId="29AF337A">
            <w:pPr>
              <w:pStyle w:val="20"/>
              <w:bidi w:val="0"/>
              <w:rPr>
                <w:rFonts w:hint="eastAsia"/>
                <w:b/>
                <w:bCs/>
                <w:lang w:eastAsia="zh-CN"/>
              </w:rPr>
            </w:pPr>
            <w:r>
              <w:rPr>
                <w:rFonts w:hint="eastAsia"/>
                <w:b/>
                <w:bCs/>
              </w:rPr>
              <w:t>教学资源</w:t>
            </w:r>
          </w:p>
          <w:p w14:paraId="23F26D5E">
            <w:pPr>
              <w:pStyle w:val="20"/>
              <w:bidi w:val="0"/>
              <w:rPr>
                <w:rFonts w:hint="default"/>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06A69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bottom w:val="single" w:color="auto" w:sz="4" w:space="0"/>
            </w:tcBorders>
            <w:vAlign w:val="center"/>
          </w:tcPr>
          <w:p w14:paraId="37BC6158">
            <w:pPr>
              <w:pStyle w:val="20"/>
              <w:bidi w:val="0"/>
              <w:rPr>
                <w:rFonts w:hint="default"/>
                <w:lang w:val="en-US" w:eastAsia="zh-CN"/>
              </w:rPr>
            </w:pPr>
            <w:r>
              <w:rPr>
                <w:rFonts w:hint="eastAsia"/>
                <w:b/>
                <w:bCs/>
                <w:lang w:val="en-US" w:eastAsia="zh-CN"/>
              </w:rPr>
              <w:t>教学实施过程</w:t>
            </w:r>
          </w:p>
        </w:tc>
      </w:tr>
      <w:tr w14:paraId="5CAE8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tcBorders>
            <w:vAlign w:val="center"/>
          </w:tcPr>
          <w:p w14:paraId="77E98BFC">
            <w:pPr>
              <w:pStyle w:val="20"/>
              <w:numPr>
                <w:ilvl w:val="0"/>
                <w:numId w:val="14"/>
              </w:numPr>
              <w:bidi w:val="0"/>
              <w:rPr>
                <w:rFonts w:hint="eastAsia"/>
                <w:lang w:val="en-US" w:eastAsia="zh-CN"/>
              </w:rPr>
            </w:pPr>
            <w:r>
              <w:rPr>
                <w:rFonts w:hint="eastAsia"/>
                <w:lang w:val="en-US" w:eastAsia="zh-CN"/>
              </w:rPr>
              <w:t>导入</w:t>
            </w:r>
          </w:p>
          <w:p w14:paraId="2CE1135B">
            <w:pPr>
              <w:pStyle w:val="20"/>
              <w:numPr>
                <w:ilvl w:val="0"/>
                <w:numId w:val="0"/>
              </w:numPr>
              <w:bidi w:val="0"/>
              <w:rPr>
                <w:rFonts w:hint="eastAsia"/>
                <w:lang w:val="en-US" w:eastAsia="zh-CN"/>
              </w:rPr>
            </w:pPr>
            <w:r>
              <w:rPr>
                <w:rFonts w:hint="eastAsia"/>
                <w:lang w:val="en-US" w:eastAsia="zh-CN"/>
              </w:rPr>
              <w:t>‌案例导入‌：</w:t>
            </w:r>
          </w:p>
          <w:p w14:paraId="1E91D66B">
            <w:pPr>
              <w:pStyle w:val="20"/>
              <w:numPr>
                <w:ilvl w:val="0"/>
                <w:numId w:val="0"/>
              </w:numPr>
              <w:bidi w:val="0"/>
              <w:rPr>
                <w:rFonts w:hint="eastAsia"/>
                <w:lang w:val="en-US" w:eastAsia="zh-CN"/>
              </w:rPr>
            </w:pPr>
            <w:r>
              <w:rPr>
                <w:rFonts w:hint="eastAsia"/>
                <w:lang w:val="en-US" w:eastAsia="zh-CN"/>
              </w:rPr>
              <w:t>展示因冷却系统故障导致电池热失控的新闻视频，提问：“电池温度过高会引发哪些风险？”</w:t>
            </w:r>
          </w:p>
          <w:p w14:paraId="5C538D76">
            <w:pPr>
              <w:pStyle w:val="20"/>
              <w:numPr>
                <w:ilvl w:val="0"/>
                <w:numId w:val="0"/>
              </w:numPr>
              <w:bidi w:val="0"/>
              <w:rPr>
                <w:rFonts w:hint="eastAsia"/>
                <w:lang w:val="en-US" w:eastAsia="zh-CN"/>
              </w:rPr>
            </w:pPr>
            <w:r>
              <w:rPr>
                <w:rFonts w:hint="eastAsia"/>
                <w:lang w:val="en-US" w:eastAsia="zh-CN"/>
              </w:rPr>
              <w:t>‌知识关联‌：</w:t>
            </w:r>
          </w:p>
          <w:p w14:paraId="680D51AC">
            <w:pPr>
              <w:pStyle w:val="20"/>
              <w:numPr>
                <w:ilvl w:val="0"/>
                <w:numId w:val="0"/>
              </w:numPr>
              <w:bidi w:val="0"/>
              <w:rPr>
                <w:rFonts w:hint="eastAsia"/>
                <w:lang w:val="en-US" w:eastAsia="zh-CN"/>
              </w:rPr>
            </w:pPr>
            <w:r>
              <w:rPr>
                <w:rFonts w:hint="eastAsia"/>
                <w:lang w:val="en-US" w:eastAsia="zh-CN"/>
              </w:rPr>
              <w:t>讲解锂离子电池最佳工作温度范围（20-40℃），超出范围会导致容量衰减或热失控。</w:t>
            </w:r>
          </w:p>
          <w:p w14:paraId="5FB41D7B">
            <w:pPr>
              <w:pStyle w:val="20"/>
              <w:numPr>
                <w:ilvl w:val="0"/>
                <w:numId w:val="14"/>
              </w:numPr>
              <w:bidi w:val="0"/>
              <w:ind w:left="0" w:leftChars="0" w:firstLine="0" w:firstLineChars="0"/>
              <w:rPr>
                <w:rFonts w:hint="eastAsia"/>
                <w:lang w:val="en-US" w:eastAsia="zh-CN"/>
              </w:rPr>
            </w:pPr>
            <w:r>
              <w:rPr>
                <w:rFonts w:hint="eastAsia"/>
                <w:lang w:val="en-US" w:eastAsia="zh-CN"/>
              </w:rPr>
              <w:t>理论讲解</w:t>
            </w:r>
          </w:p>
          <w:p w14:paraId="4B0CA887">
            <w:pPr>
              <w:pStyle w:val="20"/>
              <w:numPr>
                <w:ilvl w:val="0"/>
                <w:numId w:val="0"/>
              </w:numPr>
              <w:bidi w:val="0"/>
              <w:ind w:leftChars="0"/>
              <w:rPr>
                <w:rFonts w:hint="eastAsia"/>
                <w:lang w:val="en-US" w:eastAsia="zh-CN"/>
              </w:rPr>
            </w:pPr>
            <w:r>
              <w:rPr>
                <w:rFonts w:hint="eastAsia"/>
                <w:lang w:val="en-US" w:eastAsia="zh-CN"/>
              </w:rPr>
              <w:t>‌1. 电池冷却系统的必要性‌</w:t>
            </w:r>
          </w:p>
          <w:p w14:paraId="6D1ABFB8">
            <w:pPr>
              <w:pStyle w:val="20"/>
              <w:numPr>
                <w:ilvl w:val="0"/>
                <w:numId w:val="0"/>
              </w:numPr>
              <w:bidi w:val="0"/>
              <w:ind w:leftChars="0"/>
              <w:rPr>
                <w:rFonts w:hint="eastAsia"/>
                <w:lang w:val="en-US" w:eastAsia="zh-CN"/>
              </w:rPr>
            </w:pPr>
            <w:r>
              <w:rPr>
                <w:rFonts w:hint="eastAsia"/>
                <w:lang w:val="en-US" w:eastAsia="zh-CN"/>
              </w:rPr>
              <w:t>‌温度影响‌：</w:t>
            </w:r>
          </w:p>
          <w:p w14:paraId="2E4A7F4C">
            <w:pPr>
              <w:pStyle w:val="20"/>
              <w:numPr>
                <w:ilvl w:val="0"/>
                <w:numId w:val="0"/>
              </w:numPr>
              <w:bidi w:val="0"/>
              <w:ind w:leftChars="0"/>
              <w:rPr>
                <w:rFonts w:hint="eastAsia"/>
                <w:lang w:val="en-US" w:eastAsia="zh-CN"/>
              </w:rPr>
            </w:pPr>
            <w:r>
              <w:rPr>
                <w:rFonts w:hint="eastAsia"/>
                <w:lang w:val="en-US" w:eastAsia="zh-CN"/>
              </w:rPr>
              <w:t>高温→电解液分解、SEI膜损坏；低温→内阻增大、充电效率降低。</w:t>
            </w:r>
          </w:p>
          <w:p w14:paraId="412C8A79">
            <w:pPr>
              <w:pStyle w:val="20"/>
              <w:numPr>
                <w:ilvl w:val="0"/>
                <w:numId w:val="0"/>
              </w:numPr>
              <w:bidi w:val="0"/>
              <w:ind w:leftChars="0"/>
              <w:rPr>
                <w:rFonts w:hint="eastAsia"/>
                <w:lang w:val="en-US" w:eastAsia="zh-CN"/>
              </w:rPr>
            </w:pPr>
            <w:r>
              <w:rPr>
                <w:rFonts w:hint="eastAsia"/>
                <w:lang w:val="en-US" w:eastAsia="zh-CN"/>
              </w:rPr>
              <w:t>‌热管理目标‌：</w:t>
            </w:r>
          </w:p>
          <w:p w14:paraId="47E87FBD">
            <w:pPr>
              <w:pStyle w:val="20"/>
              <w:numPr>
                <w:ilvl w:val="0"/>
                <w:numId w:val="0"/>
              </w:numPr>
              <w:bidi w:val="0"/>
              <w:ind w:leftChars="0"/>
              <w:rPr>
                <w:rFonts w:hint="eastAsia"/>
                <w:lang w:val="en-US" w:eastAsia="zh-CN"/>
              </w:rPr>
            </w:pPr>
            <w:r>
              <w:rPr>
                <w:rFonts w:hint="eastAsia"/>
                <w:lang w:val="en-US" w:eastAsia="zh-CN"/>
              </w:rPr>
              <w:t>维持电池组温度均匀性，温差≤5℃。</w:t>
            </w:r>
          </w:p>
          <w:p w14:paraId="263025C4">
            <w:pPr>
              <w:pStyle w:val="20"/>
              <w:numPr>
                <w:ilvl w:val="0"/>
                <w:numId w:val="0"/>
              </w:numPr>
              <w:bidi w:val="0"/>
              <w:ind w:leftChars="0"/>
              <w:rPr>
                <w:rFonts w:hint="eastAsia"/>
                <w:lang w:val="en-US" w:eastAsia="zh-CN"/>
              </w:rPr>
            </w:pPr>
            <w:r>
              <w:rPr>
                <w:rFonts w:hint="eastAsia"/>
                <w:lang w:val="en-US" w:eastAsia="zh-CN"/>
              </w:rPr>
              <w:t>‌2. 冷却系统类型与原理‌</w:t>
            </w:r>
          </w:p>
          <w:p w14:paraId="159E3D36">
            <w:pPr>
              <w:pStyle w:val="20"/>
              <w:numPr>
                <w:ilvl w:val="0"/>
                <w:numId w:val="0"/>
              </w:numPr>
              <w:bidi w:val="0"/>
              <w:ind w:leftChars="0"/>
              <w:rPr>
                <w:rFonts w:hint="eastAsia"/>
                <w:lang w:val="en-US" w:eastAsia="zh-CN"/>
              </w:rPr>
            </w:pPr>
            <w:r>
              <w:rPr>
                <w:rFonts w:hint="eastAsia"/>
                <w:lang w:val="en-US" w:eastAsia="zh-CN"/>
              </w:rPr>
              <w:t>‌液冷系统‌：</w:t>
            </w:r>
          </w:p>
          <w:p w14:paraId="71344E38">
            <w:pPr>
              <w:pStyle w:val="20"/>
              <w:numPr>
                <w:ilvl w:val="0"/>
                <w:numId w:val="0"/>
              </w:numPr>
              <w:bidi w:val="0"/>
              <w:ind w:leftChars="0"/>
              <w:rPr>
                <w:rFonts w:hint="eastAsia"/>
                <w:lang w:val="en-US" w:eastAsia="zh-CN"/>
              </w:rPr>
            </w:pPr>
            <w:r>
              <w:rPr>
                <w:rFonts w:hint="eastAsia"/>
                <w:lang w:val="en-US" w:eastAsia="zh-CN"/>
              </w:rPr>
              <w:t>‌组成‌：冷却液泵、液冷板、散热器、电子阀、PTC加热器；</w:t>
            </w:r>
          </w:p>
          <w:p w14:paraId="11D69437">
            <w:pPr>
              <w:pStyle w:val="20"/>
              <w:numPr>
                <w:ilvl w:val="0"/>
                <w:numId w:val="0"/>
              </w:numPr>
              <w:bidi w:val="0"/>
              <w:ind w:leftChars="0"/>
              <w:rPr>
                <w:rFonts w:hint="eastAsia"/>
                <w:lang w:val="en-US" w:eastAsia="zh-CN"/>
              </w:rPr>
            </w:pPr>
            <w:r>
              <w:rPr>
                <w:rFonts w:hint="eastAsia"/>
                <w:lang w:val="en-US" w:eastAsia="zh-CN"/>
              </w:rPr>
              <w:t>‌原理‌：冷却液循环吸收电池热量，通过散热器或空调制冷剂降温。</w:t>
            </w:r>
          </w:p>
          <w:p w14:paraId="20FD805D">
            <w:pPr>
              <w:pStyle w:val="20"/>
              <w:numPr>
                <w:ilvl w:val="0"/>
                <w:numId w:val="0"/>
              </w:numPr>
              <w:bidi w:val="0"/>
              <w:ind w:leftChars="0"/>
              <w:rPr>
                <w:rFonts w:hint="eastAsia"/>
                <w:lang w:val="en-US" w:eastAsia="zh-CN"/>
              </w:rPr>
            </w:pPr>
            <w:r>
              <w:rPr>
                <w:rFonts w:hint="eastAsia"/>
                <w:lang w:val="en-US" w:eastAsia="zh-CN"/>
              </w:rPr>
              <w:t>‌风冷系统‌：</w:t>
            </w:r>
          </w:p>
          <w:p w14:paraId="7D53115F">
            <w:pPr>
              <w:pStyle w:val="20"/>
              <w:numPr>
                <w:ilvl w:val="0"/>
                <w:numId w:val="0"/>
              </w:numPr>
              <w:bidi w:val="0"/>
              <w:ind w:leftChars="0"/>
              <w:rPr>
                <w:rFonts w:hint="eastAsia"/>
                <w:lang w:val="en-US" w:eastAsia="zh-CN"/>
              </w:rPr>
            </w:pPr>
            <w:r>
              <w:rPr>
                <w:rFonts w:hint="eastAsia"/>
                <w:lang w:val="en-US" w:eastAsia="zh-CN"/>
              </w:rPr>
              <w:t>‌组成‌：散热风道、离心风机、导流板；</w:t>
            </w:r>
          </w:p>
          <w:p w14:paraId="6F2731B8">
            <w:pPr>
              <w:pStyle w:val="20"/>
              <w:numPr>
                <w:ilvl w:val="0"/>
                <w:numId w:val="0"/>
              </w:numPr>
              <w:bidi w:val="0"/>
              <w:ind w:leftChars="0"/>
              <w:rPr>
                <w:rFonts w:hint="eastAsia"/>
                <w:lang w:val="en-US" w:eastAsia="zh-CN"/>
              </w:rPr>
            </w:pPr>
            <w:r>
              <w:rPr>
                <w:rFonts w:hint="eastAsia"/>
                <w:lang w:val="en-US" w:eastAsia="zh-CN"/>
              </w:rPr>
              <w:t>‌原理‌：强制空气对流散热，成本低但效率受限。</w:t>
            </w:r>
          </w:p>
          <w:p w14:paraId="000F8605">
            <w:pPr>
              <w:pStyle w:val="20"/>
              <w:numPr>
                <w:ilvl w:val="0"/>
                <w:numId w:val="0"/>
              </w:numPr>
              <w:bidi w:val="0"/>
              <w:ind w:leftChars="0"/>
              <w:rPr>
                <w:rFonts w:hint="eastAsia"/>
                <w:lang w:val="en-US" w:eastAsia="zh-CN"/>
              </w:rPr>
            </w:pPr>
            <w:r>
              <w:rPr>
                <w:rFonts w:hint="eastAsia"/>
                <w:lang w:val="en-US" w:eastAsia="zh-CN"/>
              </w:rPr>
              <w:t>‌直冷系统‌（制冷剂直接冷却）：</w:t>
            </w:r>
          </w:p>
          <w:p w14:paraId="07E2C9D7">
            <w:pPr>
              <w:pStyle w:val="20"/>
              <w:numPr>
                <w:ilvl w:val="0"/>
                <w:numId w:val="0"/>
              </w:numPr>
              <w:bidi w:val="0"/>
              <w:ind w:leftChars="0"/>
              <w:rPr>
                <w:rFonts w:hint="eastAsia"/>
                <w:lang w:val="en-US" w:eastAsia="zh-CN"/>
              </w:rPr>
            </w:pPr>
            <w:r>
              <w:rPr>
                <w:rFonts w:hint="eastAsia"/>
                <w:lang w:val="en-US" w:eastAsia="zh-CN"/>
              </w:rPr>
              <w:t>‌组成‌：蒸发器集成在电池包内，制冷剂直接吸热；</w:t>
            </w:r>
          </w:p>
          <w:p w14:paraId="1B818E76">
            <w:pPr>
              <w:pStyle w:val="20"/>
              <w:numPr>
                <w:ilvl w:val="0"/>
                <w:numId w:val="0"/>
              </w:numPr>
              <w:bidi w:val="0"/>
              <w:ind w:leftChars="0"/>
              <w:rPr>
                <w:rFonts w:hint="eastAsia"/>
                <w:lang w:val="en-US" w:eastAsia="zh-CN"/>
              </w:rPr>
            </w:pPr>
            <w:r>
              <w:rPr>
                <w:rFonts w:hint="eastAsia"/>
                <w:lang w:val="en-US" w:eastAsia="zh-CN"/>
              </w:rPr>
              <w:t>‌优势‌：降温速度快，用于高性能车型（如特斯拉）。</w:t>
            </w:r>
          </w:p>
          <w:p w14:paraId="324CA0F0">
            <w:pPr>
              <w:pStyle w:val="20"/>
              <w:numPr>
                <w:ilvl w:val="0"/>
                <w:numId w:val="0"/>
              </w:numPr>
              <w:bidi w:val="0"/>
              <w:ind w:leftChars="0"/>
              <w:rPr>
                <w:rFonts w:hint="eastAsia"/>
                <w:lang w:val="en-US" w:eastAsia="zh-CN"/>
              </w:rPr>
            </w:pPr>
            <w:r>
              <w:rPr>
                <w:rFonts w:hint="eastAsia"/>
                <w:lang w:val="en-US" w:eastAsia="zh-CN"/>
              </w:rPr>
              <w:t>‌3. 热管理策略‌</w:t>
            </w:r>
          </w:p>
          <w:p w14:paraId="070F2637">
            <w:pPr>
              <w:pStyle w:val="20"/>
              <w:numPr>
                <w:ilvl w:val="0"/>
                <w:numId w:val="0"/>
              </w:numPr>
              <w:bidi w:val="0"/>
              <w:ind w:leftChars="0"/>
              <w:rPr>
                <w:rFonts w:hint="eastAsia"/>
                <w:lang w:val="en-US" w:eastAsia="zh-CN"/>
              </w:rPr>
            </w:pPr>
            <w:r>
              <w:rPr>
                <w:rFonts w:hint="eastAsia"/>
                <w:lang w:val="en-US" w:eastAsia="zh-CN"/>
              </w:rPr>
              <w:t>‌低温加热‌：PTC加热冷却液或电池模组；</w:t>
            </w:r>
          </w:p>
          <w:p w14:paraId="79A1C041">
            <w:pPr>
              <w:pStyle w:val="20"/>
              <w:numPr>
                <w:ilvl w:val="0"/>
                <w:numId w:val="0"/>
              </w:numPr>
              <w:bidi w:val="0"/>
              <w:ind w:leftChars="0"/>
              <w:rPr>
                <w:rFonts w:hint="eastAsia"/>
                <w:lang w:val="en-US" w:eastAsia="zh-CN"/>
              </w:rPr>
            </w:pPr>
            <w:r>
              <w:rPr>
                <w:rFonts w:hint="eastAsia"/>
                <w:lang w:val="en-US" w:eastAsia="zh-CN"/>
              </w:rPr>
              <w:t>‌高温冷却‌：根据温度阈值启动液冷泵或空调压缩机；</w:t>
            </w:r>
          </w:p>
          <w:p w14:paraId="55E638DA">
            <w:pPr>
              <w:pStyle w:val="20"/>
              <w:numPr>
                <w:ilvl w:val="0"/>
                <w:numId w:val="0"/>
              </w:numPr>
              <w:bidi w:val="0"/>
              <w:ind w:leftChars="0"/>
              <w:rPr>
                <w:rFonts w:hint="eastAsia"/>
                <w:lang w:val="en-US" w:eastAsia="zh-CN"/>
              </w:rPr>
            </w:pPr>
            <w:r>
              <w:rPr>
                <w:rFonts w:hint="eastAsia"/>
                <w:lang w:val="en-US" w:eastAsia="zh-CN"/>
              </w:rPr>
              <w:t>‌动态控制‌：BMS（电池管理系统）实时监测温度并调整冷却功率。</w:t>
            </w:r>
          </w:p>
          <w:p w14:paraId="4DC8B5B8">
            <w:pPr>
              <w:pStyle w:val="20"/>
              <w:numPr>
                <w:ilvl w:val="0"/>
                <w:numId w:val="0"/>
              </w:numPr>
              <w:bidi w:val="0"/>
              <w:ind w:leftChars="0"/>
            </w:pPr>
            <w:r>
              <w:drawing>
                <wp:inline distT="0" distB="0" distL="114300" distR="114300">
                  <wp:extent cx="2701290" cy="1633855"/>
                  <wp:effectExtent l="0" t="0" r="3810" b="4445"/>
                  <wp:docPr id="10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3"/>
                          <pic:cNvPicPr>
                            <a:picLocks noChangeAspect="1"/>
                          </pic:cNvPicPr>
                        </pic:nvPicPr>
                        <pic:blipFill>
                          <a:blip r:embed="rId73"/>
                          <a:stretch>
                            <a:fillRect/>
                          </a:stretch>
                        </pic:blipFill>
                        <pic:spPr>
                          <a:xfrm>
                            <a:off x="0" y="0"/>
                            <a:ext cx="2701290" cy="163385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25980" cy="1593850"/>
                  <wp:effectExtent l="0" t="0" r="7620" b="6350"/>
                  <wp:docPr id="10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4"/>
                          <pic:cNvPicPr>
                            <a:picLocks noChangeAspect="1"/>
                          </pic:cNvPicPr>
                        </pic:nvPicPr>
                        <pic:blipFill>
                          <a:blip r:embed="rId74"/>
                          <a:stretch>
                            <a:fillRect/>
                          </a:stretch>
                        </pic:blipFill>
                        <pic:spPr>
                          <a:xfrm>
                            <a:off x="0" y="0"/>
                            <a:ext cx="2125980" cy="1593850"/>
                          </a:xfrm>
                          <a:prstGeom prst="rect">
                            <a:avLst/>
                          </a:prstGeom>
                          <a:noFill/>
                          <a:ln>
                            <a:noFill/>
                          </a:ln>
                        </pic:spPr>
                      </pic:pic>
                    </a:graphicData>
                  </a:graphic>
                </wp:inline>
              </w:drawing>
            </w:r>
          </w:p>
          <w:p w14:paraId="2E2BD8BF">
            <w:pPr>
              <w:pStyle w:val="20"/>
              <w:numPr>
                <w:ilvl w:val="0"/>
                <w:numId w:val="0"/>
              </w:numPr>
              <w:bidi w:val="0"/>
              <w:ind w:leftChars="0"/>
              <w:rPr>
                <w:rFonts w:hint="default"/>
                <w:lang w:val="en-US" w:eastAsia="zh-CN"/>
              </w:rPr>
            </w:pPr>
            <w:r>
              <w:rPr>
                <w:rFonts w:hint="default"/>
                <w:lang w:val="en-US" w:eastAsia="zh-CN"/>
              </w:rPr>
              <w:t>在秦PLUS</w:t>
            </w:r>
            <w:r>
              <w:rPr>
                <w:rFonts w:hint="eastAsia"/>
                <w:lang w:val="en-US" w:eastAsia="zh-CN"/>
              </w:rPr>
              <w:t xml:space="preserve"> </w:t>
            </w:r>
            <w:r>
              <w:rPr>
                <w:rFonts w:hint="default"/>
                <w:lang w:val="en-US" w:eastAsia="zh-CN"/>
              </w:rPr>
              <w:t>EV制冷系统安装有板式换热器，如图2-5-1所示，板式换热器有制冷剂通路和冷却液通路两部分。冷却液通路连接电池包水道。板式换热器制冷剂通路则连接一个电子膨胀阀，如图2-5-2所示，因此，板式换热器就相当于一个蒸发箱，这个蒸发箱的制冷作用用于冷却来自电池包的冷却液。</w:t>
            </w:r>
          </w:p>
          <w:p w14:paraId="4D31BB9A">
            <w:pPr>
              <w:pStyle w:val="20"/>
              <w:numPr>
                <w:ilvl w:val="0"/>
                <w:numId w:val="0"/>
              </w:numPr>
              <w:bidi w:val="0"/>
              <w:ind w:leftChars="0"/>
              <w:rPr>
                <w:rFonts w:hint="eastAsia"/>
                <w:lang w:val="en-US" w:eastAsia="zh-CN"/>
              </w:rPr>
            </w:pPr>
            <w:r>
              <w:rPr>
                <w:rFonts w:hint="default"/>
                <w:lang w:val="en-US" w:eastAsia="zh-CN"/>
              </w:rPr>
              <w:t>秦PLUS</w:t>
            </w:r>
            <w:r>
              <w:rPr>
                <w:rFonts w:hint="eastAsia"/>
                <w:lang w:val="en-US" w:eastAsia="zh-CN"/>
              </w:rPr>
              <w:t xml:space="preserve"> </w:t>
            </w:r>
            <w:r>
              <w:rPr>
                <w:rFonts w:hint="default"/>
                <w:lang w:val="en-US" w:eastAsia="zh-CN"/>
              </w:rPr>
              <w:t>EV</w:t>
            </w:r>
            <w:r>
              <w:rPr>
                <w:rFonts w:hint="eastAsia"/>
                <w:lang w:val="en-US" w:eastAsia="zh-CN"/>
              </w:rPr>
              <w:t>空调制冷有两个作用：1.给驾驶室内制冷；2.给动力电池降温。原理构造如下图。</w:t>
            </w:r>
          </w:p>
          <w:p w14:paraId="62397D29">
            <w:pPr>
              <w:pStyle w:val="20"/>
              <w:numPr>
                <w:ilvl w:val="0"/>
                <w:numId w:val="0"/>
              </w:numPr>
              <w:bidi w:val="0"/>
              <w:ind w:leftChars="0"/>
            </w:pPr>
            <w:r>
              <w:drawing>
                <wp:inline distT="0" distB="0" distL="114300" distR="114300">
                  <wp:extent cx="4610100" cy="3124200"/>
                  <wp:effectExtent l="0" t="0" r="0" b="0"/>
                  <wp:docPr id="10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5"/>
                          <pic:cNvPicPr>
                            <a:picLocks noChangeAspect="1"/>
                          </pic:cNvPicPr>
                        </pic:nvPicPr>
                        <pic:blipFill>
                          <a:blip r:embed="rId75"/>
                          <a:stretch>
                            <a:fillRect/>
                          </a:stretch>
                        </pic:blipFill>
                        <pic:spPr>
                          <a:xfrm>
                            <a:off x="0" y="0"/>
                            <a:ext cx="4610100" cy="3124200"/>
                          </a:xfrm>
                          <a:prstGeom prst="rect">
                            <a:avLst/>
                          </a:prstGeom>
                          <a:noFill/>
                          <a:ln>
                            <a:noFill/>
                          </a:ln>
                        </pic:spPr>
                      </pic:pic>
                    </a:graphicData>
                  </a:graphic>
                </wp:inline>
              </w:drawing>
            </w:r>
          </w:p>
          <w:p w14:paraId="5A14FC9B">
            <w:pPr>
              <w:pStyle w:val="20"/>
              <w:numPr>
                <w:ilvl w:val="0"/>
                <w:numId w:val="0"/>
              </w:numPr>
              <w:bidi w:val="0"/>
              <w:ind w:leftChars="0"/>
              <w:rPr>
                <w:rFonts w:hint="eastAsia"/>
                <w:lang w:val="en-US" w:eastAsia="zh-CN"/>
              </w:rPr>
            </w:pPr>
            <w:r>
              <w:rPr>
                <w:rFonts w:hint="eastAsia"/>
                <w:lang w:val="en-US" w:eastAsia="zh-CN"/>
              </w:rPr>
              <w:t>控制原理见下图</w:t>
            </w:r>
          </w:p>
          <w:p w14:paraId="65CCF14A">
            <w:pPr>
              <w:pStyle w:val="20"/>
              <w:numPr>
                <w:ilvl w:val="0"/>
                <w:numId w:val="0"/>
              </w:numPr>
              <w:bidi w:val="0"/>
              <w:ind w:leftChars="0"/>
              <w:rPr>
                <w:rFonts w:hint="default"/>
                <w:lang w:val="en-US" w:eastAsia="zh-CN"/>
              </w:rPr>
            </w:pPr>
            <w:r>
              <w:drawing>
                <wp:inline distT="0" distB="0" distL="114300" distR="114300">
                  <wp:extent cx="4419600" cy="3248025"/>
                  <wp:effectExtent l="0" t="0" r="0" b="9525"/>
                  <wp:docPr id="11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6"/>
                          <pic:cNvPicPr>
                            <a:picLocks noChangeAspect="1"/>
                          </pic:cNvPicPr>
                        </pic:nvPicPr>
                        <pic:blipFill>
                          <a:blip r:embed="rId76"/>
                          <a:stretch>
                            <a:fillRect/>
                          </a:stretch>
                        </pic:blipFill>
                        <pic:spPr>
                          <a:xfrm>
                            <a:off x="0" y="0"/>
                            <a:ext cx="4419600" cy="3248025"/>
                          </a:xfrm>
                          <a:prstGeom prst="rect">
                            <a:avLst/>
                          </a:prstGeom>
                          <a:noFill/>
                          <a:ln>
                            <a:noFill/>
                          </a:ln>
                        </pic:spPr>
                      </pic:pic>
                    </a:graphicData>
                  </a:graphic>
                </wp:inline>
              </w:drawing>
            </w:r>
          </w:p>
          <w:p w14:paraId="01B8E795">
            <w:pPr>
              <w:pStyle w:val="20"/>
              <w:numPr>
                <w:ilvl w:val="0"/>
                <w:numId w:val="14"/>
              </w:numPr>
              <w:bidi w:val="0"/>
              <w:ind w:left="0" w:leftChars="0" w:firstLine="0" w:firstLineChars="0"/>
              <w:rPr>
                <w:rFonts w:hint="eastAsia"/>
                <w:lang w:val="en-US" w:eastAsia="zh-CN"/>
              </w:rPr>
            </w:pPr>
            <w:r>
              <w:rPr>
                <w:rFonts w:hint="eastAsia"/>
                <w:lang w:val="en-US" w:eastAsia="zh-CN"/>
              </w:rPr>
              <w:t>任务实施</w:t>
            </w:r>
          </w:p>
          <w:p w14:paraId="0C5E4D55">
            <w:pPr>
              <w:pStyle w:val="20"/>
              <w:numPr>
                <w:ilvl w:val="0"/>
                <w:numId w:val="0"/>
              </w:numPr>
              <w:bidi w:val="0"/>
              <w:ind w:leftChars="0"/>
              <w:rPr>
                <w:rFonts w:hint="eastAsia"/>
                <w:lang w:val="en-US" w:eastAsia="zh-CN"/>
              </w:rPr>
            </w:pPr>
            <w:r>
              <w:rPr>
                <w:rFonts w:hint="default"/>
                <w:lang w:val="en-US" w:eastAsia="zh-CN"/>
              </w:rPr>
              <w:t>秦PLUS</w:t>
            </w:r>
            <w:r>
              <w:rPr>
                <w:rFonts w:hint="eastAsia"/>
                <w:lang w:val="en-US" w:eastAsia="zh-CN"/>
              </w:rPr>
              <w:t xml:space="preserve"> </w:t>
            </w:r>
            <w:r>
              <w:rPr>
                <w:rFonts w:hint="default"/>
                <w:lang w:val="en-US" w:eastAsia="zh-CN"/>
              </w:rPr>
              <w:t>EV</w:t>
            </w:r>
            <w:r>
              <w:rPr>
                <w:rFonts w:hint="eastAsia"/>
                <w:lang w:val="en-US" w:eastAsia="zh-CN"/>
              </w:rPr>
              <w:t>空调制冷系统认识</w:t>
            </w:r>
          </w:p>
          <w:p w14:paraId="0F9F6514">
            <w:pPr>
              <w:pStyle w:val="20"/>
              <w:numPr>
                <w:ilvl w:val="0"/>
                <w:numId w:val="0"/>
              </w:numPr>
              <w:bidi w:val="0"/>
              <w:ind w:leftChars="0"/>
            </w:pPr>
            <w:r>
              <w:drawing>
                <wp:inline distT="0" distB="0" distL="114300" distR="114300">
                  <wp:extent cx="5257800" cy="3390900"/>
                  <wp:effectExtent l="0" t="0" r="0" b="0"/>
                  <wp:docPr id="11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7"/>
                          <pic:cNvPicPr>
                            <a:picLocks noChangeAspect="1"/>
                          </pic:cNvPicPr>
                        </pic:nvPicPr>
                        <pic:blipFill>
                          <a:blip r:embed="rId77"/>
                          <a:stretch>
                            <a:fillRect/>
                          </a:stretch>
                        </pic:blipFill>
                        <pic:spPr>
                          <a:xfrm>
                            <a:off x="0" y="0"/>
                            <a:ext cx="5257800" cy="3390900"/>
                          </a:xfrm>
                          <a:prstGeom prst="rect">
                            <a:avLst/>
                          </a:prstGeom>
                          <a:noFill/>
                          <a:ln>
                            <a:noFill/>
                          </a:ln>
                        </pic:spPr>
                      </pic:pic>
                    </a:graphicData>
                  </a:graphic>
                </wp:inline>
              </w:drawing>
            </w:r>
          </w:p>
          <w:p w14:paraId="37A46F58">
            <w:pPr>
              <w:pStyle w:val="20"/>
              <w:numPr>
                <w:ilvl w:val="0"/>
                <w:numId w:val="0"/>
              </w:numPr>
              <w:bidi w:val="0"/>
              <w:ind w:leftChars="0"/>
            </w:pPr>
          </w:p>
          <w:p w14:paraId="3F629713">
            <w:pPr>
              <w:pStyle w:val="20"/>
              <w:numPr>
                <w:ilvl w:val="0"/>
                <w:numId w:val="0"/>
              </w:numPr>
              <w:bidi w:val="0"/>
              <w:ind w:leftChars="0"/>
              <w:rPr>
                <w:rFonts w:hint="default"/>
                <w:lang w:val="en-US" w:eastAsia="zh-CN"/>
              </w:rPr>
            </w:pPr>
          </w:p>
          <w:p w14:paraId="43555319">
            <w:pPr>
              <w:pStyle w:val="20"/>
              <w:numPr>
                <w:ilvl w:val="0"/>
                <w:numId w:val="14"/>
              </w:numPr>
              <w:bidi w:val="0"/>
              <w:ind w:left="0" w:leftChars="0" w:firstLine="0" w:firstLineChars="0"/>
              <w:rPr>
                <w:rFonts w:hint="eastAsia"/>
                <w:lang w:val="en-US" w:eastAsia="zh-CN"/>
              </w:rPr>
            </w:pPr>
            <w:r>
              <w:rPr>
                <w:rFonts w:hint="eastAsia"/>
                <w:lang w:val="en-US" w:eastAsia="zh-CN"/>
              </w:rPr>
              <w:t>总结</w:t>
            </w:r>
          </w:p>
          <w:p w14:paraId="6139C98A">
            <w:pPr>
              <w:keepNext w:val="0"/>
              <w:keepLines w:val="0"/>
              <w:widowControl/>
              <w:numPr>
                <w:ilvl w:val="0"/>
                <w:numId w:val="15"/>
              </w:numPr>
              <w:suppressLineNumbers w:val="0"/>
              <w:pBdr>
                <w:top w:val="none" w:color="auto" w:sz="0" w:space="0"/>
                <w:left w:val="none" w:color="auto" w:sz="0" w:space="0"/>
                <w:bottom w:val="none" w:color="auto" w:sz="0" w:space="0"/>
                <w:right w:val="none" w:color="auto" w:sz="0" w:space="0"/>
              </w:pBdr>
              <w:spacing w:before="90" w:beforeAutospacing="0" w:after="90" w:afterAutospacing="0" w:line="420" w:lineRule="atLeast"/>
              <w:ind w:left="0" w:right="0" w:hanging="360"/>
              <w:jc w:val="left"/>
            </w:pPr>
            <w:r>
              <w:rPr>
                <w:rFonts w:ascii="Arial" w:hAnsi="Arial" w:eastAsia="Arial" w:cs="Arial"/>
                <w:i w:val="0"/>
                <w:iCs w:val="0"/>
                <w:caps w:val="0"/>
                <w:color w:val="333333"/>
                <w:spacing w:val="0"/>
                <w:sz w:val="24"/>
                <w:szCs w:val="24"/>
                <w:shd w:val="clear" w:fill="FFFFFF"/>
              </w:rPr>
              <w:t>液冷系统是主流方案，兼顾效率与可控性；</w:t>
            </w:r>
          </w:p>
          <w:p w14:paraId="361D4517">
            <w:pPr>
              <w:keepNext w:val="0"/>
              <w:keepLines w:val="0"/>
              <w:widowControl/>
              <w:numPr>
                <w:ilvl w:val="0"/>
                <w:numId w:val="15"/>
              </w:numPr>
              <w:suppressLineNumbers w:val="0"/>
              <w:pBdr>
                <w:top w:val="none" w:color="auto" w:sz="0" w:space="0"/>
                <w:left w:val="none" w:color="auto" w:sz="0" w:space="0"/>
                <w:bottom w:val="none" w:color="auto" w:sz="0" w:space="0"/>
                <w:right w:val="none" w:color="auto" w:sz="0" w:space="0"/>
              </w:pBdr>
              <w:spacing w:before="90" w:beforeAutospacing="0" w:after="90" w:afterAutospacing="0" w:line="420" w:lineRule="atLeast"/>
              <w:ind w:left="0" w:right="0" w:hanging="360"/>
              <w:jc w:val="left"/>
              <w:rPr>
                <w:rFonts w:hint="default"/>
                <w:lang w:val="en-US" w:eastAsia="zh-CN"/>
              </w:rPr>
            </w:pPr>
            <w:r>
              <w:rPr>
                <w:rFonts w:hint="default" w:ascii="Arial" w:hAnsi="Arial" w:eastAsia="Arial" w:cs="Arial"/>
                <w:i w:val="0"/>
                <w:iCs w:val="0"/>
                <w:caps w:val="0"/>
                <w:color w:val="333333"/>
                <w:spacing w:val="0"/>
                <w:sz w:val="24"/>
                <w:szCs w:val="24"/>
                <w:shd w:val="clear" w:fill="FFFFFF"/>
              </w:rPr>
              <w:t>检修需优先排除高压安全隐患。</w:t>
            </w:r>
          </w:p>
        </w:tc>
      </w:tr>
    </w:tbl>
    <w:p w14:paraId="6116FE44">
      <w:pPr>
        <w:pStyle w:val="3"/>
        <w:bidi w:val="0"/>
        <w:rPr>
          <w:rFonts w:hint="eastAsia"/>
          <w:lang w:val="en-US" w:eastAsia="zh-CN"/>
        </w:rPr>
      </w:pPr>
      <w:r>
        <w:rPr>
          <w:rFonts w:hint="eastAsia"/>
          <w:lang w:val="en-US" w:eastAsia="zh-CN"/>
        </w:rPr>
        <w:t>任务六 空调系统的检修</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369"/>
        <w:gridCol w:w="1523"/>
        <w:gridCol w:w="82"/>
        <w:gridCol w:w="1334"/>
        <w:gridCol w:w="168"/>
        <w:gridCol w:w="2625"/>
      </w:tblGrid>
      <w:tr w14:paraId="14157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7AF7E83B">
            <w:pPr>
              <w:pStyle w:val="20"/>
              <w:bidi w:val="0"/>
              <w:rPr>
                <w:rFonts w:hint="default"/>
                <w:lang w:val="en-US" w:eastAsia="zh-CN"/>
              </w:rPr>
            </w:pPr>
            <w:r>
              <w:rPr>
                <w:rFonts w:hint="eastAsia"/>
                <w:lang w:val="en-US" w:eastAsia="zh-CN"/>
              </w:rPr>
              <w:t>授课课程</w:t>
            </w:r>
          </w:p>
        </w:tc>
        <w:tc>
          <w:tcPr>
            <w:tcW w:w="3145" w:type="dxa"/>
            <w:gridSpan w:val="3"/>
            <w:vAlign w:val="center"/>
          </w:tcPr>
          <w:p w14:paraId="2EC1FFF6">
            <w:pPr>
              <w:pStyle w:val="20"/>
              <w:bidi w:val="0"/>
              <w:rPr>
                <w:rFonts w:hint="default"/>
                <w:lang w:val="en-US" w:eastAsia="zh-CN"/>
              </w:rPr>
            </w:pPr>
            <w:r>
              <w:rPr>
                <w:rFonts w:hint="eastAsia"/>
                <w:lang w:val="en-US" w:eastAsia="zh-CN"/>
              </w:rPr>
              <w:t>新能源汽车空调系统检修</w:t>
            </w:r>
          </w:p>
        </w:tc>
        <w:tc>
          <w:tcPr>
            <w:tcW w:w="1195" w:type="dxa"/>
            <w:vAlign w:val="center"/>
          </w:tcPr>
          <w:p w14:paraId="698BE4FE">
            <w:pPr>
              <w:pStyle w:val="20"/>
              <w:bidi w:val="0"/>
              <w:rPr>
                <w:rFonts w:hint="default"/>
                <w:lang w:val="en-US" w:eastAsia="zh-CN"/>
              </w:rPr>
            </w:pPr>
            <w:r>
              <w:rPr>
                <w:rFonts w:hint="eastAsia"/>
                <w:lang w:val="en-US" w:eastAsia="zh-CN"/>
              </w:rPr>
              <w:t>建议</w:t>
            </w:r>
            <w:r>
              <w:rPr>
                <w:rFonts w:hint="eastAsia"/>
              </w:rPr>
              <w:t>课时</w:t>
            </w:r>
          </w:p>
        </w:tc>
        <w:tc>
          <w:tcPr>
            <w:tcW w:w="2956" w:type="dxa"/>
            <w:gridSpan w:val="2"/>
            <w:vAlign w:val="center"/>
          </w:tcPr>
          <w:p w14:paraId="2D353AE0">
            <w:pPr>
              <w:pStyle w:val="20"/>
              <w:bidi w:val="0"/>
              <w:rPr>
                <w:rFonts w:hint="default"/>
                <w:lang w:val="en-US" w:eastAsia="zh-CN"/>
              </w:rPr>
            </w:pPr>
            <w:r>
              <w:rPr>
                <w:rFonts w:hint="eastAsia"/>
                <w:lang w:val="en-US" w:eastAsia="zh-CN"/>
              </w:rPr>
              <w:t>8课时</w:t>
            </w:r>
          </w:p>
        </w:tc>
      </w:tr>
      <w:tr w14:paraId="711BC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7DDA61D2">
            <w:pPr>
              <w:pStyle w:val="20"/>
              <w:bidi w:val="0"/>
              <w:rPr>
                <w:rFonts w:hint="default"/>
                <w:lang w:val="en-US" w:eastAsia="zh-CN"/>
              </w:rPr>
            </w:pPr>
            <w:r>
              <w:rPr>
                <w:rFonts w:hint="eastAsia"/>
              </w:rPr>
              <w:t>授课内容</w:t>
            </w:r>
          </w:p>
        </w:tc>
        <w:tc>
          <w:tcPr>
            <w:tcW w:w="3145" w:type="dxa"/>
            <w:gridSpan w:val="3"/>
            <w:vAlign w:val="center"/>
          </w:tcPr>
          <w:p w14:paraId="148A19B9">
            <w:pPr>
              <w:pStyle w:val="20"/>
              <w:bidi w:val="0"/>
              <w:rPr>
                <w:rFonts w:hint="default"/>
                <w:lang w:val="en-US" w:eastAsia="zh-CN"/>
              </w:rPr>
            </w:pPr>
            <w:r>
              <w:rPr>
                <w:rFonts w:hint="default"/>
                <w:lang w:val="en-US" w:eastAsia="zh-CN"/>
              </w:rPr>
              <w:t>任务六 空调系统</w:t>
            </w:r>
            <w:r>
              <w:rPr>
                <w:rFonts w:hint="eastAsia"/>
                <w:lang w:val="en-US" w:eastAsia="zh-CN"/>
              </w:rPr>
              <w:t>的</w:t>
            </w:r>
            <w:r>
              <w:rPr>
                <w:rFonts w:hint="default"/>
                <w:lang w:val="en-US" w:eastAsia="zh-CN"/>
              </w:rPr>
              <w:t>检修</w:t>
            </w:r>
          </w:p>
        </w:tc>
        <w:tc>
          <w:tcPr>
            <w:tcW w:w="1195" w:type="dxa"/>
            <w:vAlign w:val="center"/>
          </w:tcPr>
          <w:p w14:paraId="7736BA3D">
            <w:pPr>
              <w:pStyle w:val="20"/>
              <w:bidi w:val="0"/>
              <w:rPr>
                <w:rFonts w:hint="default"/>
                <w:lang w:val="en-US" w:eastAsia="zh-CN"/>
              </w:rPr>
            </w:pPr>
            <w:r>
              <w:rPr>
                <w:rFonts w:hint="eastAsia"/>
              </w:rPr>
              <w:t>授课</w:t>
            </w:r>
            <w:r>
              <w:rPr>
                <w:rFonts w:hint="eastAsia"/>
                <w:lang w:val="en-US" w:eastAsia="zh-CN"/>
              </w:rPr>
              <w:t>对象</w:t>
            </w:r>
          </w:p>
        </w:tc>
        <w:tc>
          <w:tcPr>
            <w:tcW w:w="2956" w:type="dxa"/>
            <w:gridSpan w:val="2"/>
            <w:vAlign w:val="center"/>
          </w:tcPr>
          <w:p w14:paraId="1FFFE8CA">
            <w:pPr>
              <w:pStyle w:val="20"/>
              <w:bidi w:val="0"/>
              <w:rPr>
                <w:rFonts w:hint="default"/>
                <w:lang w:val="en-US" w:eastAsia="zh-CN"/>
              </w:rPr>
            </w:pPr>
            <w:r>
              <w:rPr>
                <w:rFonts w:hint="eastAsia"/>
              </w:rPr>
              <w:t>新能源汽车</w:t>
            </w:r>
            <w:r>
              <w:rPr>
                <w:rFonts w:hint="eastAsia"/>
                <w:lang w:val="en-US" w:eastAsia="zh-CN"/>
              </w:rPr>
              <w:t>运用与维修班级</w:t>
            </w:r>
          </w:p>
        </w:tc>
      </w:tr>
      <w:tr w14:paraId="42D2B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1BB80B48">
            <w:pPr>
              <w:pStyle w:val="20"/>
              <w:bidi w:val="0"/>
              <w:rPr>
                <w:rFonts w:hint="default"/>
                <w:lang w:val="en-US" w:eastAsia="zh-CN"/>
              </w:rPr>
            </w:pPr>
            <w:r>
              <w:rPr>
                <w:rFonts w:hint="eastAsia"/>
              </w:rPr>
              <w:t>授课</w:t>
            </w:r>
            <w:r>
              <w:rPr>
                <w:rFonts w:hint="eastAsia"/>
                <w:lang w:val="en-US" w:eastAsia="zh-CN"/>
              </w:rPr>
              <w:t>专业</w:t>
            </w:r>
          </w:p>
        </w:tc>
        <w:tc>
          <w:tcPr>
            <w:tcW w:w="3145" w:type="dxa"/>
            <w:gridSpan w:val="3"/>
            <w:vAlign w:val="center"/>
          </w:tcPr>
          <w:p w14:paraId="46E08F7C">
            <w:pPr>
              <w:pStyle w:val="20"/>
              <w:bidi w:val="0"/>
              <w:rPr>
                <w:rFonts w:hint="default"/>
                <w:lang w:val="en-US" w:eastAsia="zh-CN"/>
              </w:rPr>
            </w:pPr>
            <w:r>
              <w:rPr>
                <w:rFonts w:hint="eastAsia"/>
              </w:rPr>
              <w:t>新能源汽车</w:t>
            </w:r>
            <w:r>
              <w:rPr>
                <w:rFonts w:hint="eastAsia"/>
                <w:lang w:val="en-US" w:eastAsia="zh-CN"/>
              </w:rPr>
              <w:t>运</w:t>
            </w:r>
            <w:bookmarkStart w:id="2" w:name="_GoBack"/>
            <w:bookmarkEnd w:id="2"/>
            <w:r>
              <w:rPr>
                <w:rFonts w:hint="eastAsia"/>
                <w:lang w:val="en-US" w:eastAsia="zh-CN"/>
              </w:rPr>
              <w:t>用与维修</w:t>
            </w:r>
            <w:r>
              <w:rPr>
                <w:rFonts w:hint="eastAsia"/>
              </w:rPr>
              <w:t>专业</w:t>
            </w:r>
          </w:p>
        </w:tc>
        <w:tc>
          <w:tcPr>
            <w:tcW w:w="1195" w:type="dxa"/>
            <w:vAlign w:val="center"/>
          </w:tcPr>
          <w:p w14:paraId="7A456951">
            <w:pPr>
              <w:pStyle w:val="20"/>
              <w:bidi w:val="0"/>
              <w:rPr>
                <w:rFonts w:hint="default"/>
                <w:lang w:val="en-US" w:eastAsia="zh-CN"/>
              </w:rPr>
            </w:pPr>
            <w:r>
              <w:rPr>
                <w:rFonts w:hint="eastAsia"/>
              </w:rPr>
              <w:t>授课地点</w:t>
            </w:r>
          </w:p>
        </w:tc>
        <w:tc>
          <w:tcPr>
            <w:tcW w:w="2956" w:type="dxa"/>
            <w:gridSpan w:val="2"/>
            <w:vAlign w:val="center"/>
          </w:tcPr>
          <w:p w14:paraId="0C20641D">
            <w:pPr>
              <w:pStyle w:val="20"/>
              <w:bidi w:val="0"/>
              <w:rPr>
                <w:rFonts w:hint="default"/>
                <w:lang w:val="en-US" w:eastAsia="zh-CN"/>
              </w:rPr>
            </w:pPr>
          </w:p>
        </w:tc>
      </w:tr>
      <w:tr w14:paraId="28D7A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26" w:type="dxa"/>
            <w:vAlign w:val="center"/>
          </w:tcPr>
          <w:p w14:paraId="21376A9E">
            <w:pPr>
              <w:pStyle w:val="20"/>
              <w:bidi w:val="0"/>
              <w:rPr>
                <w:rFonts w:hint="default"/>
                <w:lang w:val="en-US" w:eastAsia="zh-CN"/>
              </w:rPr>
            </w:pPr>
            <w:r>
              <w:rPr>
                <w:rFonts w:hint="eastAsia"/>
              </w:rPr>
              <w:t>选用教材</w:t>
            </w:r>
          </w:p>
        </w:tc>
        <w:tc>
          <w:tcPr>
            <w:tcW w:w="7296" w:type="dxa"/>
            <w:gridSpan w:val="6"/>
            <w:vAlign w:val="center"/>
          </w:tcPr>
          <w:p w14:paraId="679BDB7A">
            <w:pPr>
              <w:pStyle w:val="20"/>
              <w:bidi w:val="0"/>
              <w:rPr>
                <w:rFonts w:hint="default"/>
                <w:lang w:val="en-US" w:eastAsia="zh-CN"/>
              </w:rPr>
            </w:pPr>
          </w:p>
        </w:tc>
      </w:tr>
      <w:tr w14:paraId="709EE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vAlign w:val="center"/>
          </w:tcPr>
          <w:p w14:paraId="2BA466F5">
            <w:pPr>
              <w:pStyle w:val="20"/>
              <w:bidi w:val="0"/>
              <w:jc w:val="left"/>
              <w:rPr>
                <w:rFonts w:hint="default"/>
                <w:lang w:val="en-US" w:eastAsia="zh-CN"/>
              </w:rPr>
            </w:pPr>
            <w:r>
              <w:rPr>
                <w:rFonts w:hint="eastAsia"/>
                <w:b/>
                <w:bCs/>
                <w:lang w:val="en-US" w:eastAsia="zh-CN"/>
              </w:rPr>
              <w:t>教学目标</w:t>
            </w:r>
          </w:p>
        </w:tc>
      </w:tr>
      <w:tr w14:paraId="3283A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53" w:type="dxa"/>
            <w:gridSpan w:val="2"/>
            <w:vAlign w:val="center"/>
          </w:tcPr>
          <w:p w14:paraId="40F49A3F">
            <w:pPr>
              <w:pStyle w:val="20"/>
              <w:bidi w:val="0"/>
              <w:jc w:val="center"/>
              <w:rPr>
                <w:rFonts w:hint="default"/>
                <w:lang w:val="en-US" w:eastAsia="zh-CN"/>
              </w:rPr>
            </w:pPr>
            <w:r>
              <w:rPr>
                <w:rFonts w:hint="eastAsia"/>
                <w:lang w:val="en-US" w:eastAsia="zh-CN"/>
              </w:rPr>
              <w:t>知识目标</w:t>
            </w:r>
          </w:p>
        </w:tc>
        <w:tc>
          <w:tcPr>
            <w:tcW w:w="3117" w:type="dxa"/>
            <w:gridSpan w:val="4"/>
            <w:vAlign w:val="center"/>
          </w:tcPr>
          <w:p w14:paraId="211A3A84">
            <w:pPr>
              <w:pStyle w:val="20"/>
              <w:bidi w:val="0"/>
              <w:jc w:val="center"/>
              <w:rPr>
                <w:rFonts w:hint="default"/>
                <w:lang w:val="en-US" w:eastAsia="zh-CN"/>
              </w:rPr>
            </w:pPr>
            <w:r>
              <w:rPr>
                <w:rFonts w:hint="eastAsia"/>
                <w:lang w:val="en-US" w:eastAsia="zh-CN"/>
              </w:rPr>
              <w:t>能力目标</w:t>
            </w:r>
          </w:p>
        </w:tc>
        <w:tc>
          <w:tcPr>
            <w:tcW w:w="2752" w:type="dxa"/>
            <w:vAlign w:val="center"/>
          </w:tcPr>
          <w:p w14:paraId="71066144">
            <w:pPr>
              <w:pStyle w:val="20"/>
              <w:bidi w:val="0"/>
              <w:jc w:val="center"/>
              <w:rPr>
                <w:rFonts w:hint="default"/>
                <w:lang w:val="en-US" w:eastAsia="zh-CN"/>
              </w:rPr>
            </w:pPr>
            <w:r>
              <w:rPr>
                <w:rFonts w:hint="eastAsia"/>
                <w:lang w:val="en-US" w:eastAsia="zh-CN"/>
              </w:rPr>
              <w:t>素质目标</w:t>
            </w:r>
          </w:p>
        </w:tc>
      </w:tr>
      <w:tr w14:paraId="3FA43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53" w:type="dxa"/>
            <w:gridSpan w:val="2"/>
            <w:vAlign w:val="center"/>
          </w:tcPr>
          <w:p w14:paraId="7BC6F40C">
            <w:pPr>
              <w:pStyle w:val="20"/>
              <w:numPr>
                <w:ilvl w:val="0"/>
                <w:numId w:val="16"/>
              </w:numPr>
              <w:bidi w:val="0"/>
              <w:rPr>
                <w:rFonts w:hint="default"/>
                <w:lang w:val="en-US" w:eastAsia="zh-CN"/>
              </w:rPr>
            </w:pPr>
            <w:r>
              <w:rPr>
                <w:rFonts w:hint="default"/>
                <w:lang w:val="en-US" w:eastAsia="zh-CN"/>
              </w:rPr>
              <w:t>冷冻油的作用与特征</w:t>
            </w:r>
          </w:p>
          <w:p w14:paraId="256CE7B4">
            <w:pPr>
              <w:pStyle w:val="20"/>
              <w:numPr>
                <w:ilvl w:val="0"/>
                <w:numId w:val="16"/>
              </w:numPr>
              <w:bidi w:val="0"/>
              <w:rPr>
                <w:rFonts w:hint="default"/>
                <w:lang w:val="en-US" w:eastAsia="zh-CN"/>
              </w:rPr>
            </w:pPr>
            <w:r>
              <w:rPr>
                <w:rFonts w:hint="default"/>
                <w:lang w:val="en-US" w:eastAsia="zh-CN"/>
              </w:rPr>
              <w:t>压力与真空的概念</w:t>
            </w:r>
          </w:p>
        </w:tc>
        <w:tc>
          <w:tcPr>
            <w:tcW w:w="3117" w:type="dxa"/>
            <w:gridSpan w:val="4"/>
            <w:vAlign w:val="center"/>
          </w:tcPr>
          <w:p w14:paraId="32293F02">
            <w:pPr>
              <w:pStyle w:val="20"/>
              <w:bidi w:val="0"/>
              <w:rPr>
                <w:rFonts w:hint="default"/>
                <w:lang w:val="en-US" w:eastAsia="zh-CN"/>
              </w:rPr>
            </w:pPr>
            <w:r>
              <w:rPr>
                <w:rFonts w:hint="eastAsia"/>
                <w:lang w:val="en-US" w:eastAsia="zh-CN"/>
              </w:rPr>
              <w:t>1.</w:t>
            </w:r>
            <w:r>
              <w:rPr>
                <w:rFonts w:hint="default"/>
                <w:lang w:val="en-US" w:eastAsia="zh-CN"/>
              </w:rPr>
              <w:t>汽车空调制冷系统压力的检测</w:t>
            </w:r>
          </w:p>
          <w:p w14:paraId="75049674">
            <w:pPr>
              <w:pStyle w:val="20"/>
              <w:bidi w:val="0"/>
              <w:rPr>
                <w:rFonts w:hint="default"/>
                <w:lang w:val="en-US" w:eastAsia="zh-CN"/>
              </w:rPr>
            </w:pPr>
            <w:r>
              <w:rPr>
                <w:rFonts w:hint="eastAsia"/>
                <w:lang w:val="en-US" w:eastAsia="zh-CN"/>
              </w:rPr>
              <w:t>2.</w:t>
            </w:r>
            <w:r>
              <w:rPr>
                <w:rFonts w:hint="default"/>
                <w:lang w:val="en-US" w:eastAsia="zh-CN"/>
              </w:rPr>
              <w:t>汽车空调制冷系统抽真空</w:t>
            </w:r>
          </w:p>
          <w:p w14:paraId="2735F9A8">
            <w:pPr>
              <w:pStyle w:val="20"/>
              <w:bidi w:val="0"/>
              <w:rPr>
                <w:rFonts w:hint="default"/>
                <w:lang w:val="en-US" w:eastAsia="zh-CN"/>
              </w:rPr>
            </w:pPr>
            <w:r>
              <w:rPr>
                <w:rFonts w:hint="eastAsia"/>
                <w:lang w:val="en-US" w:eastAsia="zh-CN"/>
              </w:rPr>
              <w:t>3.</w:t>
            </w:r>
            <w:r>
              <w:rPr>
                <w:rFonts w:hint="default"/>
                <w:lang w:val="en-US" w:eastAsia="zh-CN"/>
              </w:rPr>
              <w:t>汽车空调制冷系统侧漏</w:t>
            </w:r>
          </w:p>
          <w:p w14:paraId="307E7F24">
            <w:pPr>
              <w:pStyle w:val="20"/>
              <w:bidi w:val="0"/>
              <w:rPr>
                <w:rFonts w:hint="default"/>
                <w:lang w:val="en-US" w:eastAsia="zh-CN"/>
              </w:rPr>
            </w:pPr>
            <w:r>
              <w:rPr>
                <w:rFonts w:hint="default"/>
                <w:lang w:val="en-US" w:eastAsia="zh-CN"/>
              </w:rPr>
              <w:t>·</w:t>
            </w:r>
            <w:r>
              <w:rPr>
                <w:rFonts w:hint="eastAsia"/>
                <w:lang w:val="en-US" w:eastAsia="zh-CN"/>
              </w:rPr>
              <w:t>4.</w:t>
            </w:r>
            <w:r>
              <w:rPr>
                <w:rFonts w:hint="default"/>
                <w:lang w:val="en-US" w:eastAsia="zh-CN"/>
              </w:rPr>
              <w:t>汽车空调制冷系统加注制冷剂和冷冻油</w:t>
            </w:r>
          </w:p>
        </w:tc>
        <w:tc>
          <w:tcPr>
            <w:tcW w:w="2752" w:type="dxa"/>
            <w:vAlign w:val="center"/>
          </w:tcPr>
          <w:p w14:paraId="30BC4DCC">
            <w:pPr>
              <w:pStyle w:val="20"/>
              <w:bidi w:val="0"/>
              <w:rPr>
                <w:rFonts w:hint="eastAsia"/>
                <w:lang w:val="en-US" w:eastAsia="zh-CN"/>
              </w:rPr>
            </w:pPr>
            <w:r>
              <w:rPr>
                <w:rFonts w:hint="eastAsia"/>
                <w:lang w:val="en-US" w:eastAsia="zh-CN"/>
              </w:rPr>
              <w:t>1.严格执行操作规范</w:t>
            </w:r>
          </w:p>
          <w:p w14:paraId="574B5F7B">
            <w:pPr>
              <w:pStyle w:val="20"/>
              <w:bidi w:val="0"/>
              <w:rPr>
                <w:rFonts w:hint="eastAsia"/>
                <w:lang w:val="en-US" w:eastAsia="zh-CN"/>
              </w:rPr>
            </w:pPr>
            <w:r>
              <w:rPr>
                <w:rFonts w:hint="eastAsia"/>
                <w:lang w:val="en-US" w:eastAsia="zh-CN"/>
              </w:rPr>
              <w:t>2.培养团队协作精神</w:t>
            </w:r>
          </w:p>
          <w:p w14:paraId="525F017F">
            <w:pPr>
              <w:pStyle w:val="20"/>
              <w:bidi w:val="0"/>
              <w:rPr>
                <w:rFonts w:hint="default"/>
                <w:lang w:val="en-US" w:eastAsia="zh-CN"/>
              </w:rPr>
            </w:pPr>
            <w:r>
              <w:rPr>
                <w:rFonts w:hint="eastAsia"/>
                <w:lang w:val="en-US" w:eastAsia="zh-CN"/>
              </w:rPr>
              <w:t>3.严格执行6S标准</w:t>
            </w:r>
          </w:p>
        </w:tc>
      </w:tr>
      <w:tr w14:paraId="52ED1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vAlign w:val="center"/>
          </w:tcPr>
          <w:p w14:paraId="09AE8BFA">
            <w:pPr>
              <w:pStyle w:val="20"/>
              <w:bidi w:val="0"/>
              <w:jc w:val="left"/>
              <w:rPr>
                <w:rFonts w:hint="default"/>
                <w:lang w:val="en-US" w:eastAsia="zh-CN"/>
              </w:rPr>
            </w:pPr>
            <w:r>
              <w:rPr>
                <w:rFonts w:hint="eastAsia"/>
                <w:b/>
                <w:bCs/>
                <w:lang w:val="en-US" w:eastAsia="zh-CN"/>
              </w:rPr>
              <w:t>教学重难点</w:t>
            </w:r>
          </w:p>
        </w:tc>
      </w:tr>
      <w:tr w14:paraId="78500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4" w:type="dxa"/>
            <w:gridSpan w:val="3"/>
            <w:vAlign w:val="center"/>
          </w:tcPr>
          <w:p w14:paraId="171147F4">
            <w:pPr>
              <w:pStyle w:val="20"/>
              <w:bidi w:val="0"/>
              <w:jc w:val="center"/>
              <w:rPr>
                <w:rFonts w:hint="default"/>
                <w:lang w:val="en-US" w:eastAsia="zh-CN"/>
              </w:rPr>
            </w:pPr>
            <w:r>
              <w:rPr>
                <w:rFonts w:hint="eastAsia"/>
                <w:lang w:val="en-US" w:eastAsia="zh-CN"/>
              </w:rPr>
              <w:t>教学重点</w:t>
            </w:r>
          </w:p>
        </w:tc>
        <w:tc>
          <w:tcPr>
            <w:tcW w:w="4238" w:type="dxa"/>
            <w:gridSpan w:val="4"/>
            <w:vAlign w:val="center"/>
          </w:tcPr>
          <w:p w14:paraId="5FA81FE9">
            <w:pPr>
              <w:pStyle w:val="20"/>
              <w:bidi w:val="0"/>
              <w:jc w:val="center"/>
              <w:rPr>
                <w:rFonts w:hint="default"/>
                <w:lang w:val="en-US" w:eastAsia="zh-CN"/>
              </w:rPr>
            </w:pPr>
            <w:r>
              <w:rPr>
                <w:rFonts w:hint="eastAsia"/>
                <w:lang w:val="en-US" w:eastAsia="zh-CN"/>
              </w:rPr>
              <w:t>教学难点</w:t>
            </w:r>
          </w:p>
        </w:tc>
      </w:tr>
      <w:tr w14:paraId="285B7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4" w:type="dxa"/>
            <w:gridSpan w:val="3"/>
            <w:tcBorders>
              <w:bottom w:val="single" w:color="auto" w:sz="4" w:space="0"/>
            </w:tcBorders>
            <w:vAlign w:val="center"/>
          </w:tcPr>
          <w:p w14:paraId="0FAE3C17">
            <w:pPr>
              <w:pStyle w:val="20"/>
              <w:bidi w:val="0"/>
              <w:rPr>
                <w:rFonts w:hint="eastAsia"/>
                <w:lang w:val="en-US" w:eastAsia="zh-CN"/>
              </w:rPr>
            </w:pPr>
            <w:r>
              <w:rPr>
                <w:rFonts w:hint="eastAsia"/>
                <w:lang w:val="en-US" w:eastAsia="zh-CN"/>
              </w:rPr>
              <w:t>1.压力表组数据分析与故障诊断。</w:t>
            </w:r>
          </w:p>
          <w:p w14:paraId="640F8B9E">
            <w:pPr>
              <w:pStyle w:val="20"/>
              <w:bidi w:val="0"/>
              <w:rPr>
                <w:rFonts w:hint="default"/>
                <w:lang w:val="en-US" w:eastAsia="zh-CN"/>
              </w:rPr>
            </w:pPr>
            <w:r>
              <w:rPr>
                <w:rFonts w:hint="eastAsia"/>
                <w:lang w:val="en-US" w:eastAsia="zh-CN"/>
              </w:rPr>
              <w:t>2.抽真空、检漏及制冷剂加注操作流程。</w:t>
            </w:r>
          </w:p>
        </w:tc>
        <w:tc>
          <w:tcPr>
            <w:tcW w:w="4238" w:type="dxa"/>
            <w:gridSpan w:val="4"/>
            <w:tcBorders>
              <w:bottom w:val="single" w:color="auto" w:sz="4" w:space="0"/>
            </w:tcBorders>
            <w:vAlign w:val="center"/>
          </w:tcPr>
          <w:p w14:paraId="41E03466">
            <w:pPr>
              <w:pStyle w:val="20"/>
              <w:bidi w:val="0"/>
              <w:rPr>
                <w:rFonts w:hint="default"/>
                <w:lang w:val="en-US" w:eastAsia="zh-CN"/>
              </w:rPr>
            </w:pPr>
            <w:r>
              <w:rPr>
                <w:rFonts w:hint="eastAsia"/>
                <w:lang w:val="en-US" w:eastAsia="zh-CN"/>
              </w:rPr>
              <w:t>1.</w:t>
            </w:r>
            <w:r>
              <w:rPr>
                <w:rFonts w:hint="default"/>
                <w:lang w:val="en-US" w:eastAsia="zh-CN"/>
              </w:rPr>
              <w:t>湿气导致膨胀阀“冰堵”的机理理解。</w:t>
            </w:r>
          </w:p>
          <w:p w14:paraId="360B55D1">
            <w:pPr>
              <w:pStyle w:val="20"/>
              <w:bidi w:val="0"/>
              <w:rPr>
                <w:rFonts w:hint="default"/>
                <w:lang w:val="en-US" w:eastAsia="zh-CN"/>
              </w:rPr>
            </w:pPr>
            <w:r>
              <w:rPr>
                <w:rFonts w:hint="eastAsia"/>
                <w:lang w:val="en-US" w:eastAsia="zh-CN"/>
              </w:rPr>
              <w:t>2.</w:t>
            </w:r>
            <w:r>
              <w:rPr>
                <w:rFonts w:hint="default"/>
                <w:lang w:val="en-US" w:eastAsia="zh-CN"/>
              </w:rPr>
              <w:t>制冷系统多方法检漏的综合应用。</w:t>
            </w:r>
          </w:p>
        </w:tc>
      </w:tr>
      <w:tr w14:paraId="67DC2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left w:val="single" w:color="auto" w:sz="4" w:space="0"/>
              <w:bottom w:val="nil"/>
              <w:right w:val="single" w:color="auto" w:sz="4" w:space="0"/>
            </w:tcBorders>
            <w:vAlign w:val="center"/>
          </w:tcPr>
          <w:p w14:paraId="1CC27E7E">
            <w:pPr>
              <w:pStyle w:val="20"/>
              <w:bidi w:val="0"/>
              <w:jc w:val="left"/>
              <w:rPr>
                <w:rFonts w:hint="eastAsia"/>
                <w:b/>
                <w:bCs/>
              </w:rPr>
            </w:pPr>
            <w:r>
              <w:rPr>
                <w:rFonts w:hint="eastAsia"/>
                <w:b/>
                <w:bCs/>
              </w:rPr>
              <w:t>教学方法</w:t>
            </w:r>
          </w:p>
          <w:p w14:paraId="13EBCD57">
            <w:pPr>
              <w:pStyle w:val="20"/>
              <w:bidi w:val="0"/>
              <w:jc w:val="left"/>
              <w:rPr>
                <w:rFonts w:hint="default"/>
                <w:b/>
                <w:bCs/>
                <w:lang w:val="en-US" w:eastAsia="zh-CN"/>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6387F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bottom w:val="single" w:color="auto" w:sz="4" w:space="0"/>
            </w:tcBorders>
            <w:vAlign w:val="center"/>
          </w:tcPr>
          <w:p w14:paraId="06AABB3D">
            <w:pPr>
              <w:pStyle w:val="20"/>
              <w:bidi w:val="0"/>
              <w:rPr>
                <w:rFonts w:hint="eastAsia"/>
                <w:b/>
                <w:bCs/>
                <w:lang w:eastAsia="zh-CN"/>
              </w:rPr>
            </w:pPr>
            <w:r>
              <w:rPr>
                <w:rFonts w:hint="eastAsia"/>
                <w:b/>
                <w:bCs/>
              </w:rPr>
              <w:t>教学资源</w:t>
            </w:r>
          </w:p>
          <w:p w14:paraId="6F679512">
            <w:pPr>
              <w:pStyle w:val="20"/>
              <w:bidi w:val="0"/>
              <w:rPr>
                <w:rFonts w:hint="default"/>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26364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bottom w:val="single" w:color="auto" w:sz="4" w:space="0"/>
            </w:tcBorders>
            <w:vAlign w:val="center"/>
          </w:tcPr>
          <w:p w14:paraId="638A8254">
            <w:pPr>
              <w:pStyle w:val="20"/>
              <w:bidi w:val="0"/>
              <w:rPr>
                <w:rFonts w:hint="default" w:eastAsia="宋体"/>
                <w:lang w:val="en-US" w:eastAsia="zh-CN"/>
              </w:rPr>
            </w:pPr>
            <w:r>
              <w:rPr>
                <w:rFonts w:hint="eastAsia"/>
                <w:b/>
                <w:bCs/>
                <w:lang w:val="en-US" w:eastAsia="zh-CN"/>
              </w:rPr>
              <w:t>教学实施过程</w:t>
            </w:r>
          </w:p>
        </w:tc>
      </w:tr>
      <w:tr w14:paraId="311F4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bottom w:val="single" w:color="auto" w:sz="4" w:space="0"/>
            </w:tcBorders>
            <w:vAlign w:val="center"/>
          </w:tcPr>
          <w:p w14:paraId="5682108E">
            <w:pPr>
              <w:pStyle w:val="20"/>
              <w:numPr>
                <w:ilvl w:val="0"/>
                <w:numId w:val="17"/>
              </w:numPr>
              <w:bidi w:val="0"/>
              <w:rPr>
                <w:rFonts w:hint="eastAsia"/>
                <w:lang w:val="en-US" w:eastAsia="zh-CN"/>
              </w:rPr>
            </w:pPr>
            <w:r>
              <w:rPr>
                <w:rFonts w:hint="eastAsia"/>
                <w:lang w:val="en-US" w:eastAsia="zh-CN"/>
              </w:rPr>
              <w:t>导入</w:t>
            </w:r>
          </w:p>
          <w:p w14:paraId="7DE69961">
            <w:pPr>
              <w:pStyle w:val="20"/>
              <w:numPr>
                <w:ilvl w:val="0"/>
                <w:numId w:val="0"/>
              </w:numPr>
              <w:bidi w:val="0"/>
              <w:rPr>
                <w:rFonts w:hint="eastAsia"/>
                <w:lang w:val="en-US" w:eastAsia="zh-CN"/>
              </w:rPr>
            </w:pPr>
            <w:r>
              <w:rPr>
                <w:rFonts w:hint="eastAsia"/>
                <w:lang w:val="en-US" w:eastAsia="zh-CN"/>
              </w:rPr>
              <w:t>‌案例导入‌：</w:t>
            </w:r>
          </w:p>
          <w:p w14:paraId="755C2AA7">
            <w:pPr>
              <w:pStyle w:val="20"/>
              <w:numPr>
                <w:ilvl w:val="0"/>
                <w:numId w:val="0"/>
              </w:numPr>
              <w:bidi w:val="0"/>
              <w:rPr>
                <w:rFonts w:hint="eastAsia"/>
                <w:lang w:val="en-US" w:eastAsia="zh-CN"/>
              </w:rPr>
            </w:pPr>
            <w:r>
              <w:rPr>
                <w:rFonts w:hint="eastAsia"/>
                <w:lang w:val="en-US" w:eastAsia="zh-CN"/>
              </w:rPr>
              <w:t>播放夏季车辆空调不制冷导致乘客中暑的新闻视频，提问：“空调失效的直接原因可能有哪些？”</w:t>
            </w:r>
          </w:p>
          <w:p w14:paraId="23EA570C">
            <w:pPr>
              <w:pStyle w:val="20"/>
              <w:numPr>
                <w:ilvl w:val="0"/>
                <w:numId w:val="0"/>
              </w:numPr>
              <w:bidi w:val="0"/>
              <w:rPr>
                <w:rFonts w:hint="eastAsia"/>
                <w:lang w:val="en-US" w:eastAsia="zh-CN"/>
              </w:rPr>
            </w:pPr>
            <w:r>
              <w:rPr>
                <w:rFonts w:hint="eastAsia"/>
                <w:lang w:val="en-US" w:eastAsia="zh-CN"/>
              </w:rPr>
              <w:t>‌知识关联‌：</w:t>
            </w:r>
          </w:p>
          <w:p w14:paraId="17F1C14A">
            <w:pPr>
              <w:pStyle w:val="20"/>
              <w:numPr>
                <w:ilvl w:val="0"/>
                <w:numId w:val="0"/>
              </w:numPr>
              <w:bidi w:val="0"/>
              <w:rPr>
                <w:rFonts w:hint="eastAsia"/>
                <w:lang w:val="en-US" w:eastAsia="zh-CN"/>
              </w:rPr>
            </w:pPr>
            <w:r>
              <w:rPr>
                <w:rFonts w:hint="eastAsia"/>
                <w:lang w:val="en-US" w:eastAsia="zh-CN"/>
              </w:rPr>
              <w:t>展示空调系统组成简图，强调制冷剂循环的重要性。</w:t>
            </w:r>
          </w:p>
          <w:p w14:paraId="18A7018F">
            <w:pPr>
              <w:pStyle w:val="20"/>
              <w:numPr>
                <w:ilvl w:val="0"/>
                <w:numId w:val="17"/>
              </w:numPr>
              <w:bidi w:val="0"/>
              <w:ind w:left="0" w:leftChars="0" w:firstLine="0" w:firstLineChars="0"/>
              <w:rPr>
                <w:rFonts w:hint="eastAsia"/>
                <w:lang w:val="en-US" w:eastAsia="zh-CN"/>
              </w:rPr>
            </w:pPr>
            <w:r>
              <w:rPr>
                <w:rFonts w:hint="eastAsia"/>
                <w:lang w:val="en-US" w:eastAsia="zh-CN"/>
              </w:rPr>
              <w:t>理论讲解</w:t>
            </w:r>
          </w:p>
          <w:p w14:paraId="67F6FA7B">
            <w:pPr>
              <w:pStyle w:val="20"/>
              <w:numPr>
                <w:ilvl w:val="0"/>
                <w:numId w:val="18"/>
              </w:numPr>
              <w:bidi w:val="0"/>
              <w:ind w:leftChars="0"/>
              <w:rPr>
                <w:rFonts w:hint="eastAsia"/>
                <w:lang w:val="en-US" w:eastAsia="zh-CN"/>
              </w:rPr>
            </w:pPr>
            <w:r>
              <w:rPr>
                <w:rFonts w:hint="default"/>
                <w:lang w:val="en-US" w:eastAsia="zh-CN"/>
              </w:rPr>
              <w:t>冷冻油</w:t>
            </w:r>
            <w:r>
              <w:rPr>
                <w:rFonts w:hint="eastAsia"/>
                <w:lang w:val="en-US" w:eastAsia="zh-CN"/>
              </w:rPr>
              <w:t>的作用：</w:t>
            </w:r>
          </w:p>
          <w:p w14:paraId="734F339C">
            <w:pPr>
              <w:pStyle w:val="20"/>
              <w:numPr>
                <w:ilvl w:val="0"/>
                <w:numId w:val="0"/>
              </w:numPr>
              <w:bidi w:val="0"/>
              <w:rPr>
                <w:rFonts w:hint="eastAsia"/>
                <w:lang w:val="en-US" w:eastAsia="zh-CN"/>
              </w:rPr>
            </w:pPr>
            <w:r>
              <w:rPr>
                <w:position w:val="-56"/>
              </w:rPr>
              <w:drawing>
                <wp:inline distT="0" distB="0" distL="0" distR="0">
                  <wp:extent cx="2667000" cy="1802765"/>
                  <wp:effectExtent l="0" t="0" r="0" b="6985"/>
                  <wp:docPr id="1096" name="IM 1096"/>
                  <wp:cNvGraphicFramePr/>
                  <a:graphic xmlns:a="http://schemas.openxmlformats.org/drawingml/2006/main">
                    <a:graphicData uri="http://schemas.openxmlformats.org/drawingml/2006/picture">
                      <pic:pic xmlns:pic="http://schemas.openxmlformats.org/drawingml/2006/picture">
                        <pic:nvPicPr>
                          <pic:cNvPr id="1096" name="IM 1096"/>
                          <pic:cNvPicPr/>
                        </pic:nvPicPr>
                        <pic:blipFill>
                          <a:blip r:embed="rId78"/>
                          <a:stretch>
                            <a:fillRect/>
                          </a:stretch>
                        </pic:blipFill>
                        <pic:spPr>
                          <a:xfrm>
                            <a:off x="0" y="0"/>
                            <a:ext cx="2667000" cy="1803349"/>
                          </a:xfrm>
                          <a:prstGeom prst="rect">
                            <a:avLst/>
                          </a:prstGeom>
                        </pic:spPr>
                      </pic:pic>
                    </a:graphicData>
                  </a:graphic>
                </wp:inline>
              </w:drawing>
            </w:r>
          </w:p>
          <w:p w14:paraId="6924E4AB">
            <w:pPr>
              <w:pStyle w:val="20"/>
              <w:numPr>
                <w:ilvl w:val="0"/>
                <w:numId w:val="19"/>
              </w:numPr>
              <w:bidi w:val="0"/>
              <w:rPr>
                <w:rFonts w:hint="eastAsia"/>
                <w:lang w:val="en-US" w:eastAsia="zh-CN"/>
              </w:rPr>
            </w:pPr>
            <w:r>
              <w:rPr>
                <w:rFonts w:hint="eastAsia"/>
                <w:lang w:val="en-US" w:eastAsia="zh-CN"/>
              </w:rPr>
              <w:t>润滑作用</w:t>
            </w:r>
          </w:p>
          <w:p w14:paraId="5109F64C">
            <w:pPr>
              <w:pStyle w:val="20"/>
              <w:numPr>
                <w:ilvl w:val="0"/>
                <w:numId w:val="0"/>
              </w:numPr>
              <w:bidi w:val="0"/>
              <w:rPr>
                <w:rFonts w:hint="eastAsia"/>
                <w:lang w:val="en-US" w:eastAsia="zh-CN"/>
              </w:rPr>
            </w:pPr>
            <w:r>
              <w:rPr>
                <w:rFonts w:hint="eastAsia"/>
                <w:lang w:val="en-US" w:eastAsia="zh-CN"/>
              </w:rPr>
              <w:t>压缩机是高速运转的机器,  轴承、 活塞、 活塞环、 曲轴、 连杆等零件表面需要润滑, 以减少阻力和磨损,  延长使用寿命,  降低功耗,  提高制冷系数。</w:t>
            </w:r>
          </w:p>
          <w:p w14:paraId="71DF1813">
            <w:pPr>
              <w:pStyle w:val="20"/>
              <w:numPr>
                <w:ilvl w:val="0"/>
                <w:numId w:val="19"/>
              </w:numPr>
              <w:bidi w:val="0"/>
              <w:rPr>
                <w:rFonts w:hint="eastAsia"/>
                <w:lang w:val="en-US" w:eastAsia="zh-CN"/>
              </w:rPr>
            </w:pPr>
            <w:r>
              <w:rPr>
                <w:rFonts w:hint="eastAsia"/>
                <w:lang w:val="en-US" w:eastAsia="zh-CN"/>
              </w:rPr>
              <w:t>密封作用</w:t>
            </w:r>
          </w:p>
          <w:p w14:paraId="320E59D3">
            <w:pPr>
              <w:pStyle w:val="20"/>
              <w:numPr>
                <w:ilvl w:val="0"/>
                <w:numId w:val="0"/>
              </w:numPr>
              <w:bidi w:val="0"/>
              <w:rPr>
                <w:rFonts w:hint="eastAsia"/>
                <w:lang w:val="en-US" w:eastAsia="zh-CN"/>
              </w:rPr>
            </w:pPr>
            <w:r>
              <w:rPr>
                <w:rFonts w:hint="eastAsia"/>
                <w:lang w:val="en-US" w:eastAsia="zh-CN"/>
              </w:rPr>
              <w:t>汽车使用的压缩机传动轴需要油封来密封,  防止制冷剂泄漏。  有润滑油,  油封才能  起密封作用。同时,活塞环上的润滑油,不仅起减摩作用,而且超密封压缩机蒸气的作用。</w:t>
            </w:r>
          </w:p>
          <w:p w14:paraId="55640D3F">
            <w:pPr>
              <w:pStyle w:val="20"/>
              <w:numPr>
                <w:ilvl w:val="0"/>
                <w:numId w:val="19"/>
              </w:numPr>
              <w:bidi w:val="0"/>
              <w:rPr>
                <w:rFonts w:hint="eastAsia"/>
                <w:lang w:val="en-US" w:eastAsia="zh-CN"/>
              </w:rPr>
            </w:pPr>
            <w:r>
              <w:rPr>
                <w:rFonts w:hint="eastAsia"/>
                <w:lang w:val="en-US" w:eastAsia="zh-CN"/>
              </w:rPr>
              <w:t>冷却作用</w:t>
            </w:r>
          </w:p>
          <w:p w14:paraId="01D0521B">
            <w:pPr>
              <w:pStyle w:val="20"/>
              <w:numPr>
                <w:ilvl w:val="0"/>
                <w:numId w:val="0"/>
              </w:numPr>
              <w:bidi w:val="0"/>
              <w:rPr>
                <w:rFonts w:hint="eastAsia"/>
                <w:lang w:val="en-US" w:eastAsia="zh-CN"/>
              </w:rPr>
            </w:pPr>
            <w:r>
              <w:rPr>
                <w:rFonts w:hint="eastAsia"/>
                <w:lang w:val="en-US" w:eastAsia="zh-CN"/>
              </w:rPr>
              <w:t>运动的摩擦表面会产生高温,  需要用冷冻机油来冷却。  冷冻机油冷却不足,  会引起 压缩机过热,  排气压力过高导致,  制冷系数降低,  甚至烧坏压缩机。</w:t>
            </w:r>
          </w:p>
          <w:p w14:paraId="565CC259">
            <w:pPr>
              <w:pStyle w:val="20"/>
              <w:numPr>
                <w:ilvl w:val="0"/>
                <w:numId w:val="19"/>
              </w:numPr>
              <w:bidi w:val="0"/>
              <w:rPr>
                <w:rFonts w:hint="eastAsia"/>
                <w:lang w:val="en-US" w:eastAsia="zh-CN"/>
              </w:rPr>
            </w:pPr>
            <w:r>
              <w:rPr>
                <w:rFonts w:hint="eastAsia"/>
                <w:lang w:val="en-US" w:eastAsia="zh-CN"/>
              </w:rPr>
              <w:t>降噪作用</w:t>
            </w:r>
          </w:p>
          <w:p w14:paraId="17B0A08C">
            <w:pPr>
              <w:pStyle w:val="20"/>
              <w:numPr>
                <w:ilvl w:val="0"/>
                <w:numId w:val="0"/>
              </w:numPr>
              <w:bidi w:val="0"/>
              <w:rPr>
                <w:rFonts w:hint="eastAsia"/>
                <w:lang w:val="en-US" w:eastAsia="zh-CN"/>
              </w:rPr>
            </w:pPr>
            <w:r>
              <w:rPr>
                <w:rFonts w:hint="eastAsia"/>
                <w:lang w:val="en-US" w:eastAsia="zh-CN"/>
              </w:rPr>
              <w:t>降低压缩机工作噪声</w:t>
            </w:r>
          </w:p>
          <w:p w14:paraId="72FB0815">
            <w:pPr>
              <w:pStyle w:val="20"/>
              <w:numPr>
                <w:ilvl w:val="0"/>
                <w:numId w:val="18"/>
              </w:numPr>
              <w:bidi w:val="0"/>
              <w:ind w:left="0" w:leftChars="0" w:firstLine="0" w:firstLineChars="0"/>
              <w:rPr>
                <w:rFonts w:hint="eastAsia"/>
                <w:lang w:val="en-US" w:eastAsia="zh-CN"/>
              </w:rPr>
            </w:pPr>
            <w:r>
              <w:rPr>
                <w:rFonts w:hint="eastAsia"/>
                <w:lang w:val="en-US" w:eastAsia="zh-CN"/>
              </w:rPr>
              <w:t>空调制冷检修设备</w:t>
            </w:r>
          </w:p>
          <w:p w14:paraId="4089A919">
            <w:pPr>
              <w:pStyle w:val="20"/>
              <w:numPr>
                <w:ilvl w:val="0"/>
                <w:numId w:val="0"/>
              </w:numPr>
              <w:bidi w:val="0"/>
              <w:ind w:leftChars="0"/>
              <w:rPr>
                <w:rFonts w:hint="default"/>
                <w:lang w:val="en-US" w:eastAsia="zh-CN"/>
              </w:rPr>
            </w:pPr>
            <w:r>
              <w:rPr>
                <w:rFonts w:hint="eastAsia"/>
                <w:lang w:val="en-US" w:eastAsia="zh-CN"/>
              </w:rPr>
              <w:t>（1）压力表</w:t>
            </w:r>
          </w:p>
          <w:p w14:paraId="2864AF6A">
            <w:pPr>
              <w:pStyle w:val="20"/>
              <w:numPr>
                <w:ilvl w:val="0"/>
                <w:numId w:val="0"/>
              </w:numPr>
              <w:bidi w:val="0"/>
              <w:ind w:leftChars="0"/>
              <w:rPr>
                <w:rFonts w:hint="default"/>
                <w:lang w:val="en-US" w:eastAsia="zh-CN"/>
              </w:rPr>
            </w:pPr>
            <w:r>
              <w:rPr>
                <w:position w:val="-64"/>
              </w:rPr>
              <w:drawing>
                <wp:inline distT="0" distB="0" distL="0" distR="0">
                  <wp:extent cx="2137410" cy="2059940"/>
                  <wp:effectExtent l="0" t="0" r="15240" b="16510"/>
                  <wp:docPr id="1100" name="IM 1100"/>
                  <wp:cNvGraphicFramePr/>
                  <a:graphic xmlns:a="http://schemas.openxmlformats.org/drawingml/2006/main">
                    <a:graphicData uri="http://schemas.openxmlformats.org/drawingml/2006/picture">
                      <pic:pic xmlns:pic="http://schemas.openxmlformats.org/drawingml/2006/picture">
                        <pic:nvPicPr>
                          <pic:cNvPr id="1100" name="IM 1100"/>
                          <pic:cNvPicPr/>
                        </pic:nvPicPr>
                        <pic:blipFill>
                          <a:blip r:embed="rId79"/>
                          <a:stretch>
                            <a:fillRect/>
                          </a:stretch>
                        </pic:blipFill>
                        <pic:spPr>
                          <a:xfrm>
                            <a:off x="0" y="0"/>
                            <a:ext cx="2137664" cy="2060422"/>
                          </a:xfrm>
                          <a:prstGeom prst="rect">
                            <a:avLst/>
                          </a:prstGeom>
                        </pic:spPr>
                      </pic:pic>
                    </a:graphicData>
                  </a:graphic>
                </wp:inline>
              </w:drawing>
            </w:r>
          </w:p>
          <w:p w14:paraId="5E311399">
            <w:pPr>
              <w:pStyle w:val="20"/>
              <w:numPr>
                <w:ilvl w:val="0"/>
                <w:numId w:val="0"/>
              </w:numPr>
              <w:bidi w:val="0"/>
              <w:ind w:leftChars="0"/>
              <w:rPr>
                <w:rFonts w:hint="default"/>
                <w:lang w:val="en-US" w:eastAsia="zh-CN"/>
              </w:rPr>
            </w:pPr>
            <w:r>
              <w:rPr>
                <w:rFonts w:hint="eastAsia"/>
                <w:lang w:val="en-US" w:eastAsia="zh-CN"/>
              </w:rPr>
              <w:t>结构</w:t>
            </w:r>
          </w:p>
          <w:p w14:paraId="0314FE29">
            <w:pPr>
              <w:pStyle w:val="20"/>
              <w:numPr>
                <w:ilvl w:val="0"/>
                <w:numId w:val="0"/>
              </w:numPr>
              <w:bidi w:val="0"/>
              <w:ind w:leftChars="0"/>
              <w:rPr>
                <w:rFonts w:hint="default"/>
                <w:lang w:val="en-US" w:eastAsia="zh-CN"/>
              </w:rPr>
            </w:pPr>
            <w:r>
              <w:drawing>
                <wp:inline distT="0" distB="0" distL="114300" distR="114300">
                  <wp:extent cx="2390775" cy="2914650"/>
                  <wp:effectExtent l="0" t="0" r="9525" b="0"/>
                  <wp:docPr id="13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8"/>
                          <pic:cNvPicPr>
                            <a:picLocks noChangeAspect="1"/>
                          </pic:cNvPicPr>
                        </pic:nvPicPr>
                        <pic:blipFill>
                          <a:blip r:embed="rId80"/>
                          <a:stretch>
                            <a:fillRect/>
                          </a:stretch>
                        </pic:blipFill>
                        <pic:spPr>
                          <a:xfrm>
                            <a:off x="0" y="0"/>
                            <a:ext cx="2390775" cy="2914650"/>
                          </a:xfrm>
                          <a:prstGeom prst="rect">
                            <a:avLst/>
                          </a:prstGeom>
                          <a:noFill/>
                          <a:ln>
                            <a:noFill/>
                          </a:ln>
                        </pic:spPr>
                      </pic:pic>
                    </a:graphicData>
                  </a:graphic>
                </wp:inline>
              </w:drawing>
            </w:r>
          </w:p>
          <w:p w14:paraId="2F8A8C97">
            <w:pPr>
              <w:pStyle w:val="20"/>
              <w:numPr>
                <w:ilvl w:val="0"/>
                <w:numId w:val="0"/>
              </w:numPr>
              <w:bidi w:val="0"/>
              <w:ind w:leftChars="0"/>
              <w:rPr>
                <w:rFonts w:hint="eastAsia"/>
                <w:lang w:val="en-US" w:eastAsia="zh-CN"/>
              </w:rPr>
            </w:pPr>
            <w:r>
              <w:rPr>
                <w:rFonts w:hint="eastAsia"/>
                <w:lang w:val="en-US" w:eastAsia="zh-CN"/>
              </w:rPr>
              <w:t>（2）真空泵</w:t>
            </w:r>
          </w:p>
          <w:p w14:paraId="73DF605C">
            <w:pPr>
              <w:rPr>
                <w:rFonts w:hint="default"/>
                <w:lang w:val="en-US" w:eastAsia="zh-CN"/>
              </w:rPr>
            </w:pPr>
            <w:r>
              <w:rPr>
                <w:rFonts w:hint="eastAsia" w:ascii="宋体" w:hAnsi="宋体" w:eastAsia="宋体" w:cs="宋体"/>
              </w:rPr>
              <w:t>真空泵用于抽除密闭空间内的气体以产生真空环境，应用于真空包装、半导体制造、医疗设备、科学实验、空调制冷系统抽真空等。</w:t>
            </w:r>
          </w:p>
          <w:p w14:paraId="6A76ADE9">
            <w:pPr>
              <w:pStyle w:val="20"/>
              <w:numPr>
                <w:ilvl w:val="0"/>
                <w:numId w:val="17"/>
              </w:numPr>
              <w:bidi w:val="0"/>
              <w:ind w:left="0" w:leftChars="0" w:firstLine="0" w:firstLineChars="0"/>
              <w:rPr>
                <w:rFonts w:hint="eastAsia"/>
                <w:lang w:val="en-US" w:eastAsia="zh-CN"/>
              </w:rPr>
            </w:pPr>
            <w:r>
              <w:rPr>
                <w:rFonts w:hint="eastAsia"/>
                <w:lang w:val="en-US" w:eastAsia="zh-CN"/>
              </w:rPr>
              <w:t>任务实施</w:t>
            </w:r>
          </w:p>
          <w:p w14:paraId="07B35D67">
            <w:pPr>
              <w:pStyle w:val="20"/>
              <w:numPr>
                <w:ilvl w:val="0"/>
                <w:numId w:val="0"/>
              </w:numPr>
              <w:bidi w:val="0"/>
              <w:ind w:leftChars="0"/>
              <w:rPr>
                <w:rFonts w:hint="default"/>
                <w:lang w:val="en-US" w:eastAsia="zh-CN"/>
              </w:rPr>
            </w:pPr>
            <w:r>
              <w:rPr>
                <w:rFonts w:hint="default"/>
                <w:lang w:val="en-US" w:eastAsia="zh-CN"/>
              </w:rPr>
              <w:t>1 .汽车空调</w:t>
            </w:r>
            <w:r>
              <w:rPr>
                <w:rFonts w:hint="eastAsia"/>
                <w:lang w:val="en-US" w:eastAsia="zh-CN"/>
              </w:rPr>
              <w:t>制冷剂更换</w:t>
            </w:r>
          </w:p>
          <w:p w14:paraId="6ADA6CCF">
            <w:pPr>
              <w:pStyle w:val="20"/>
              <w:numPr>
                <w:ilvl w:val="0"/>
                <w:numId w:val="0"/>
              </w:numPr>
              <w:bidi w:val="0"/>
              <w:ind w:leftChars="0"/>
              <w:rPr>
                <w:rFonts w:hint="default"/>
                <w:lang w:val="en-US" w:eastAsia="zh-CN"/>
              </w:rPr>
            </w:pPr>
            <w:r>
              <w:rPr>
                <w:position w:val="-97"/>
              </w:rPr>
              <w:drawing>
                <wp:inline distT="0" distB="0" distL="0" distR="0">
                  <wp:extent cx="4926965" cy="3094990"/>
                  <wp:effectExtent l="0" t="0" r="6985" b="10160"/>
                  <wp:docPr id="1150" name="IM 1150"/>
                  <wp:cNvGraphicFramePr/>
                  <a:graphic xmlns:a="http://schemas.openxmlformats.org/drawingml/2006/main">
                    <a:graphicData uri="http://schemas.openxmlformats.org/drawingml/2006/picture">
                      <pic:pic xmlns:pic="http://schemas.openxmlformats.org/drawingml/2006/picture">
                        <pic:nvPicPr>
                          <pic:cNvPr id="1150" name="IM 1150"/>
                          <pic:cNvPicPr/>
                        </pic:nvPicPr>
                        <pic:blipFill>
                          <a:blip r:embed="rId81"/>
                          <a:stretch>
                            <a:fillRect/>
                          </a:stretch>
                        </pic:blipFill>
                        <pic:spPr>
                          <a:xfrm>
                            <a:off x="0" y="0"/>
                            <a:ext cx="4927219" cy="3095180"/>
                          </a:xfrm>
                          <a:prstGeom prst="rect">
                            <a:avLst/>
                          </a:prstGeom>
                        </pic:spPr>
                      </pic:pic>
                    </a:graphicData>
                  </a:graphic>
                </wp:inline>
              </w:drawing>
            </w:r>
          </w:p>
          <w:p w14:paraId="4E01AB7D">
            <w:pPr>
              <w:pStyle w:val="20"/>
              <w:numPr>
                <w:ilvl w:val="0"/>
                <w:numId w:val="0"/>
              </w:numPr>
              <w:bidi w:val="0"/>
              <w:ind w:leftChars="0"/>
              <w:rPr>
                <w:rFonts w:hint="default"/>
                <w:lang w:val="en-US" w:eastAsia="zh-CN"/>
              </w:rPr>
            </w:pPr>
            <w:r>
              <w:rPr>
                <w:position w:val="-77"/>
              </w:rPr>
              <w:drawing>
                <wp:inline distT="0" distB="0" distL="0" distR="0">
                  <wp:extent cx="4602480" cy="2461895"/>
                  <wp:effectExtent l="0" t="0" r="7620" b="14605"/>
                  <wp:docPr id="1158" name="IM 1158"/>
                  <wp:cNvGraphicFramePr/>
                  <a:graphic xmlns:a="http://schemas.openxmlformats.org/drawingml/2006/main">
                    <a:graphicData uri="http://schemas.openxmlformats.org/drawingml/2006/picture">
                      <pic:pic xmlns:pic="http://schemas.openxmlformats.org/drawingml/2006/picture">
                        <pic:nvPicPr>
                          <pic:cNvPr id="1158" name="IM 1158"/>
                          <pic:cNvPicPr/>
                        </pic:nvPicPr>
                        <pic:blipFill>
                          <a:blip r:embed="rId82"/>
                          <a:stretch>
                            <a:fillRect/>
                          </a:stretch>
                        </pic:blipFill>
                        <pic:spPr>
                          <a:xfrm>
                            <a:off x="0" y="0"/>
                            <a:ext cx="4602708" cy="2461958"/>
                          </a:xfrm>
                          <a:prstGeom prst="rect">
                            <a:avLst/>
                          </a:prstGeom>
                        </pic:spPr>
                      </pic:pic>
                    </a:graphicData>
                  </a:graphic>
                </wp:inline>
              </w:drawing>
            </w:r>
          </w:p>
          <w:p w14:paraId="1EF28720">
            <w:pPr>
              <w:pStyle w:val="20"/>
              <w:numPr>
                <w:ilvl w:val="0"/>
                <w:numId w:val="0"/>
              </w:numPr>
              <w:bidi w:val="0"/>
              <w:ind w:leftChars="0"/>
              <w:rPr>
                <w:rFonts w:hint="default"/>
                <w:lang w:val="en-US" w:eastAsia="zh-CN"/>
              </w:rPr>
            </w:pPr>
            <w:r>
              <w:drawing>
                <wp:inline distT="0" distB="0" distL="114300" distR="114300">
                  <wp:extent cx="4610100" cy="2819400"/>
                  <wp:effectExtent l="0" t="0" r="0" b="0"/>
                  <wp:docPr id="13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9"/>
                          <pic:cNvPicPr>
                            <a:picLocks noChangeAspect="1"/>
                          </pic:cNvPicPr>
                        </pic:nvPicPr>
                        <pic:blipFill>
                          <a:blip r:embed="rId83"/>
                          <a:stretch>
                            <a:fillRect/>
                          </a:stretch>
                        </pic:blipFill>
                        <pic:spPr>
                          <a:xfrm>
                            <a:off x="0" y="0"/>
                            <a:ext cx="4610100" cy="2819400"/>
                          </a:xfrm>
                          <a:prstGeom prst="rect">
                            <a:avLst/>
                          </a:prstGeom>
                          <a:noFill/>
                          <a:ln>
                            <a:noFill/>
                          </a:ln>
                        </pic:spPr>
                      </pic:pic>
                    </a:graphicData>
                  </a:graphic>
                </wp:inline>
              </w:drawing>
            </w:r>
          </w:p>
          <w:p w14:paraId="4358AB4F">
            <w:pPr>
              <w:pStyle w:val="20"/>
              <w:numPr>
                <w:ilvl w:val="0"/>
                <w:numId w:val="0"/>
              </w:numPr>
              <w:bidi w:val="0"/>
              <w:ind w:leftChars="0"/>
            </w:pPr>
            <w:r>
              <w:drawing>
                <wp:inline distT="0" distB="0" distL="114300" distR="114300">
                  <wp:extent cx="4806315" cy="3073400"/>
                  <wp:effectExtent l="0" t="0" r="13335" b="12700"/>
                  <wp:docPr id="1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0"/>
                          <pic:cNvPicPr>
                            <a:picLocks noChangeAspect="1"/>
                          </pic:cNvPicPr>
                        </pic:nvPicPr>
                        <pic:blipFill>
                          <a:blip r:embed="rId84"/>
                          <a:stretch>
                            <a:fillRect/>
                          </a:stretch>
                        </pic:blipFill>
                        <pic:spPr>
                          <a:xfrm>
                            <a:off x="0" y="0"/>
                            <a:ext cx="4806315" cy="3073400"/>
                          </a:xfrm>
                          <a:prstGeom prst="rect">
                            <a:avLst/>
                          </a:prstGeom>
                          <a:noFill/>
                          <a:ln>
                            <a:noFill/>
                          </a:ln>
                        </pic:spPr>
                      </pic:pic>
                    </a:graphicData>
                  </a:graphic>
                </wp:inline>
              </w:drawing>
            </w:r>
          </w:p>
          <w:p w14:paraId="44FFF359">
            <w:pPr>
              <w:pStyle w:val="20"/>
              <w:numPr>
                <w:ilvl w:val="0"/>
                <w:numId w:val="0"/>
              </w:numPr>
              <w:bidi w:val="0"/>
              <w:ind w:leftChars="0"/>
              <w:rPr>
                <w:rFonts w:hint="eastAsia"/>
              </w:rPr>
            </w:pPr>
            <w:r>
              <w:rPr>
                <w:rFonts w:hint="eastAsia"/>
                <w:lang w:val="en-US" w:eastAsia="zh-CN"/>
              </w:rPr>
              <w:t>（1）</w:t>
            </w:r>
            <w:r>
              <w:rPr>
                <w:rFonts w:hint="eastAsia"/>
              </w:rPr>
              <w:t>回收旧制冷剂‌</w:t>
            </w:r>
          </w:p>
          <w:p w14:paraId="300DE5AD">
            <w:pPr>
              <w:pStyle w:val="20"/>
              <w:numPr>
                <w:ilvl w:val="0"/>
                <w:numId w:val="0"/>
              </w:numPr>
              <w:bidi w:val="0"/>
              <w:ind w:leftChars="0"/>
              <w:rPr>
                <w:rFonts w:hint="eastAsia"/>
              </w:rPr>
            </w:pPr>
            <w:r>
              <w:rPr>
                <w:rFonts w:hint="eastAsia"/>
              </w:rPr>
              <w:t>‌步骤‌：</w:t>
            </w:r>
          </w:p>
          <w:p w14:paraId="63404551">
            <w:pPr>
              <w:pStyle w:val="20"/>
              <w:numPr>
                <w:ilvl w:val="0"/>
                <w:numId w:val="0"/>
              </w:numPr>
              <w:bidi w:val="0"/>
              <w:ind w:leftChars="0"/>
              <w:rPr>
                <w:rFonts w:hint="eastAsia"/>
              </w:rPr>
            </w:pPr>
            <w:r>
              <w:rPr>
                <w:rFonts w:hint="eastAsia"/>
                <w:lang w:val="en-US" w:eastAsia="zh-CN"/>
              </w:rPr>
              <w:t>1）</w:t>
            </w:r>
            <w:r>
              <w:rPr>
                <w:rFonts w:hint="eastAsia"/>
              </w:rPr>
              <w:t>连接回收加注机高低压管至车辆空调</w:t>
            </w:r>
            <w:r>
              <w:rPr>
                <w:rFonts w:hint="eastAsia"/>
                <w:lang w:val="en-US" w:eastAsia="zh-CN"/>
              </w:rPr>
              <w:t>阀</w:t>
            </w:r>
            <w:r>
              <w:rPr>
                <w:rFonts w:hint="eastAsia"/>
              </w:rPr>
              <w:t>口；</w:t>
            </w:r>
          </w:p>
          <w:p w14:paraId="5E325AEA">
            <w:pPr>
              <w:pStyle w:val="20"/>
              <w:numPr>
                <w:ilvl w:val="0"/>
                <w:numId w:val="0"/>
              </w:numPr>
              <w:bidi w:val="0"/>
              <w:ind w:leftChars="0"/>
              <w:rPr>
                <w:rFonts w:hint="eastAsia"/>
              </w:rPr>
            </w:pPr>
            <w:r>
              <w:rPr>
                <w:rFonts w:hint="eastAsia"/>
                <w:lang w:val="en-US" w:eastAsia="zh-CN"/>
              </w:rPr>
              <w:t>2）</w:t>
            </w:r>
            <w:r>
              <w:rPr>
                <w:rFonts w:hint="eastAsia"/>
              </w:rPr>
              <w:t>启动设备回收功能，观察回收量（对比车辆标注量判断泄漏情况）；</w:t>
            </w:r>
          </w:p>
          <w:p w14:paraId="4590BE07">
            <w:pPr>
              <w:pStyle w:val="20"/>
              <w:numPr>
                <w:ilvl w:val="0"/>
                <w:numId w:val="0"/>
              </w:numPr>
              <w:bidi w:val="0"/>
              <w:ind w:leftChars="0"/>
              <w:rPr>
                <w:rFonts w:hint="eastAsia"/>
              </w:rPr>
            </w:pPr>
            <w:r>
              <w:rPr>
                <w:rFonts w:hint="eastAsia"/>
                <w:lang w:val="en-US" w:eastAsia="zh-CN"/>
              </w:rPr>
              <w:t>3）</w:t>
            </w:r>
            <w:r>
              <w:rPr>
                <w:rFonts w:hint="eastAsia"/>
              </w:rPr>
              <w:t>回收完成后记录重量（设备自动存储数据备查）。</w:t>
            </w:r>
          </w:p>
          <w:p w14:paraId="25355DF0">
            <w:pPr>
              <w:pStyle w:val="20"/>
              <w:numPr>
                <w:ilvl w:val="0"/>
                <w:numId w:val="0"/>
              </w:numPr>
              <w:bidi w:val="0"/>
              <w:ind w:leftChars="0"/>
              <w:rPr>
                <w:rFonts w:hint="eastAsia"/>
              </w:rPr>
            </w:pPr>
            <w:r>
              <w:rPr>
                <w:rFonts w:hint="eastAsia"/>
              </w:rPr>
              <w:t>‌注意‌：若回收量＜标准值80%，需先检漏并修复；回收过程保持发动机熄火，压缩机不工作。</w:t>
            </w:r>
          </w:p>
          <w:p w14:paraId="583054E8">
            <w:pPr>
              <w:pStyle w:val="20"/>
              <w:numPr>
                <w:ilvl w:val="0"/>
                <w:numId w:val="0"/>
              </w:numPr>
              <w:bidi w:val="0"/>
              <w:ind w:leftChars="0"/>
              <w:rPr>
                <w:rFonts w:hint="eastAsia"/>
              </w:rPr>
            </w:pPr>
            <w:r>
              <w:rPr>
                <w:rFonts w:hint="eastAsia"/>
                <w:lang w:eastAsia="zh-CN"/>
              </w:rPr>
              <w:t>（</w:t>
            </w:r>
            <w:r>
              <w:rPr>
                <w:rFonts w:hint="eastAsia"/>
                <w:lang w:val="en-US" w:eastAsia="zh-CN"/>
              </w:rPr>
              <w:t>2</w:t>
            </w:r>
            <w:r>
              <w:rPr>
                <w:rFonts w:hint="eastAsia"/>
                <w:lang w:eastAsia="zh-CN"/>
              </w:rPr>
              <w:t>）</w:t>
            </w:r>
            <w:r>
              <w:rPr>
                <w:rFonts w:hint="eastAsia"/>
              </w:rPr>
              <w:t>系统抽真空‌</w:t>
            </w:r>
          </w:p>
          <w:p w14:paraId="2EB9F682">
            <w:pPr>
              <w:pStyle w:val="20"/>
              <w:numPr>
                <w:ilvl w:val="0"/>
                <w:numId w:val="0"/>
              </w:numPr>
              <w:bidi w:val="0"/>
              <w:ind w:leftChars="0"/>
              <w:rPr>
                <w:rFonts w:hint="eastAsia"/>
              </w:rPr>
            </w:pPr>
            <w:r>
              <w:rPr>
                <w:rFonts w:hint="eastAsia"/>
              </w:rPr>
              <w:t>‌操作要点‌：</w:t>
            </w:r>
          </w:p>
          <w:p w14:paraId="5ECC9C91">
            <w:pPr>
              <w:pStyle w:val="20"/>
              <w:numPr>
                <w:ilvl w:val="0"/>
                <w:numId w:val="0"/>
              </w:numPr>
              <w:bidi w:val="0"/>
              <w:ind w:leftChars="0"/>
              <w:rPr>
                <w:rFonts w:hint="eastAsia"/>
              </w:rPr>
            </w:pPr>
            <w:r>
              <w:rPr>
                <w:rFonts w:hint="eastAsia"/>
                <w:lang w:val="en-US" w:eastAsia="zh-CN"/>
              </w:rPr>
              <w:t>1）</w:t>
            </w:r>
            <w:r>
              <w:rPr>
                <w:rFonts w:hint="eastAsia"/>
              </w:rPr>
              <w:t>启动真空泵，抽真空至压力≤-100 kPa；</w:t>
            </w:r>
          </w:p>
          <w:p w14:paraId="14E80483">
            <w:pPr>
              <w:pStyle w:val="20"/>
              <w:numPr>
                <w:ilvl w:val="0"/>
                <w:numId w:val="0"/>
              </w:numPr>
              <w:bidi w:val="0"/>
              <w:ind w:leftChars="0"/>
              <w:rPr>
                <w:rFonts w:hint="eastAsia"/>
              </w:rPr>
            </w:pPr>
            <w:r>
              <w:rPr>
                <w:rFonts w:hint="eastAsia"/>
                <w:lang w:val="en-US" w:eastAsia="zh-CN"/>
              </w:rPr>
              <w:t>2）</w:t>
            </w:r>
            <w:r>
              <w:rPr>
                <w:rFonts w:hint="eastAsia"/>
              </w:rPr>
              <w:t>保压15分钟，压力回升≤0.5 kPa为合格；</w:t>
            </w:r>
          </w:p>
          <w:p w14:paraId="23FA8BF4">
            <w:pPr>
              <w:pStyle w:val="20"/>
              <w:numPr>
                <w:ilvl w:val="0"/>
                <w:numId w:val="0"/>
              </w:numPr>
              <w:bidi w:val="0"/>
              <w:ind w:leftChars="0"/>
              <w:rPr>
                <w:rFonts w:hint="eastAsia"/>
              </w:rPr>
            </w:pPr>
            <w:r>
              <w:rPr>
                <w:rFonts w:hint="eastAsia"/>
                <w:lang w:val="en-US" w:eastAsia="zh-CN"/>
              </w:rPr>
              <w:t>3）</w:t>
            </w:r>
            <w:r>
              <w:rPr>
                <w:rFonts w:hint="eastAsia"/>
              </w:rPr>
              <w:t>若保压失败，检查管路密封圈或蒸发器泄漏。</w:t>
            </w:r>
          </w:p>
          <w:p w14:paraId="4136AB6B">
            <w:pPr>
              <w:pStyle w:val="20"/>
              <w:numPr>
                <w:ilvl w:val="0"/>
                <w:numId w:val="0"/>
              </w:numPr>
              <w:bidi w:val="0"/>
              <w:ind w:leftChars="0"/>
              <w:rPr>
                <w:rFonts w:hint="eastAsia"/>
              </w:rPr>
            </w:pPr>
            <w:r>
              <w:rPr>
                <w:rFonts w:hint="eastAsia"/>
              </w:rPr>
              <w:t>‌口诀‌：</w:t>
            </w:r>
          </w:p>
          <w:p w14:paraId="66898769">
            <w:pPr>
              <w:pStyle w:val="20"/>
              <w:numPr>
                <w:ilvl w:val="0"/>
                <w:numId w:val="0"/>
              </w:numPr>
              <w:bidi w:val="0"/>
              <w:ind w:leftChars="0"/>
              <w:rPr>
                <w:rFonts w:hint="eastAsia"/>
              </w:rPr>
            </w:pPr>
            <w:r>
              <w:rPr>
                <w:rFonts w:hint="eastAsia"/>
              </w:rPr>
              <w:t>“抽真空要彻底，保压验证是核心。”</w:t>
            </w:r>
          </w:p>
          <w:p w14:paraId="4AE2C87B">
            <w:pPr>
              <w:pStyle w:val="20"/>
              <w:numPr>
                <w:ilvl w:val="0"/>
                <w:numId w:val="0"/>
              </w:numPr>
              <w:bidi w:val="0"/>
              <w:ind w:leftChars="0"/>
              <w:rPr>
                <w:rFonts w:hint="eastAsia"/>
              </w:rPr>
            </w:pPr>
            <w:r>
              <w:rPr>
                <w:rFonts w:hint="eastAsia"/>
                <w:lang w:eastAsia="zh-CN"/>
              </w:rPr>
              <w:t>（</w:t>
            </w:r>
            <w:r>
              <w:rPr>
                <w:rFonts w:hint="eastAsia"/>
                <w:lang w:val="en-US" w:eastAsia="zh-CN"/>
              </w:rPr>
              <w:t>3</w:t>
            </w:r>
            <w:r>
              <w:rPr>
                <w:rFonts w:hint="eastAsia"/>
                <w:lang w:eastAsia="zh-CN"/>
              </w:rPr>
              <w:t>）</w:t>
            </w:r>
            <w:r>
              <w:rPr>
                <w:rFonts w:hint="eastAsia"/>
              </w:rPr>
              <w:t>加注新制冷剂</w:t>
            </w:r>
          </w:p>
          <w:p w14:paraId="345B3D4B">
            <w:pPr>
              <w:pStyle w:val="20"/>
              <w:numPr>
                <w:ilvl w:val="0"/>
                <w:numId w:val="0"/>
              </w:numPr>
              <w:bidi w:val="0"/>
              <w:ind w:leftChars="0"/>
              <w:rPr>
                <w:rFonts w:hint="eastAsia"/>
              </w:rPr>
            </w:pPr>
            <w:r>
              <w:drawing>
                <wp:inline distT="0" distB="0" distL="114300" distR="114300">
                  <wp:extent cx="5273040" cy="3242310"/>
                  <wp:effectExtent l="0" t="0" r="3810" b="15240"/>
                  <wp:docPr id="13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1"/>
                          <pic:cNvPicPr>
                            <a:picLocks noChangeAspect="1"/>
                          </pic:cNvPicPr>
                        </pic:nvPicPr>
                        <pic:blipFill>
                          <a:blip r:embed="rId85"/>
                          <a:stretch>
                            <a:fillRect/>
                          </a:stretch>
                        </pic:blipFill>
                        <pic:spPr>
                          <a:xfrm>
                            <a:off x="0" y="0"/>
                            <a:ext cx="5273040" cy="3242310"/>
                          </a:xfrm>
                          <a:prstGeom prst="rect">
                            <a:avLst/>
                          </a:prstGeom>
                          <a:noFill/>
                          <a:ln>
                            <a:noFill/>
                          </a:ln>
                        </pic:spPr>
                      </pic:pic>
                    </a:graphicData>
                  </a:graphic>
                </wp:inline>
              </w:drawing>
            </w:r>
            <w:r>
              <w:rPr>
                <w:rFonts w:hint="eastAsia"/>
              </w:rPr>
              <w:t>‌</w:t>
            </w:r>
          </w:p>
          <w:p w14:paraId="2D00235A">
            <w:pPr>
              <w:pStyle w:val="20"/>
              <w:numPr>
                <w:ilvl w:val="0"/>
                <w:numId w:val="0"/>
              </w:numPr>
              <w:bidi w:val="0"/>
              <w:ind w:leftChars="0"/>
              <w:rPr>
                <w:rFonts w:hint="eastAsia"/>
              </w:rPr>
            </w:pPr>
            <w:r>
              <w:rPr>
                <w:rFonts w:hint="eastAsia"/>
              </w:rPr>
              <w:t>‌定量加注法‌：</w:t>
            </w:r>
          </w:p>
          <w:p w14:paraId="436A615C">
            <w:pPr>
              <w:pStyle w:val="20"/>
              <w:numPr>
                <w:ilvl w:val="0"/>
                <w:numId w:val="0"/>
              </w:numPr>
              <w:bidi w:val="0"/>
              <w:ind w:leftChars="0"/>
              <w:rPr>
                <w:rFonts w:hint="eastAsia"/>
              </w:rPr>
            </w:pPr>
            <w:r>
              <w:rPr>
                <w:rFonts w:hint="eastAsia"/>
                <w:lang w:val="en-US" w:eastAsia="zh-CN"/>
              </w:rPr>
              <w:t>1）</w:t>
            </w:r>
            <w:r>
              <w:rPr>
                <w:rFonts w:hint="eastAsia"/>
              </w:rPr>
              <w:t>在设备中输入车辆标注的制冷剂类型及重量（如本田CR-V：525g R134a）；</w:t>
            </w:r>
          </w:p>
          <w:p w14:paraId="2BA0391D">
            <w:pPr>
              <w:pStyle w:val="20"/>
              <w:numPr>
                <w:ilvl w:val="0"/>
                <w:numId w:val="0"/>
              </w:numPr>
              <w:bidi w:val="0"/>
              <w:ind w:leftChars="0"/>
              <w:rPr>
                <w:rFonts w:hint="eastAsia"/>
              </w:rPr>
            </w:pPr>
            <w:r>
              <w:rPr>
                <w:rFonts w:hint="eastAsia"/>
                <w:lang w:val="en-US" w:eastAsia="zh-CN"/>
              </w:rPr>
              <w:t>2）</w:t>
            </w:r>
            <w:r>
              <w:rPr>
                <w:rFonts w:hint="eastAsia"/>
              </w:rPr>
              <w:t>启动加注程序，设备自动充注至目标量；</w:t>
            </w:r>
          </w:p>
          <w:p w14:paraId="082AEFEA">
            <w:pPr>
              <w:pStyle w:val="20"/>
              <w:numPr>
                <w:ilvl w:val="0"/>
                <w:numId w:val="0"/>
              </w:numPr>
              <w:bidi w:val="0"/>
              <w:ind w:leftChars="0"/>
              <w:rPr>
                <w:rFonts w:hint="eastAsia"/>
              </w:rPr>
            </w:pPr>
            <w:r>
              <w:rPr>
                <w:rFonts w:hint="eastAsia"/>
                <w:lang w:val="en-US" w:eastAsia="zh-CN"/>
              </w:rPr>
              <w:t>3）</w:t>
            </w:r>
            <w:r>
              <w:rPr>
                <w:rFonts w:hint="eastAsia"/>
              </w:rPr>
              <w:t>观察高低压表动态值（低压2-3 bar，高压12-18 bar，环境温度30℃）。</w:t>
            </w:r>
          </w:p>
          <w:p w14:paraId="2D7F6E38">
            <w:pPr>
              <w:pStyle w:val="20"/>
              <w:numPr>
                <w:ilvl w:val="0"/>
                <w:numId w:val="0"/>
              </w:numPr>
              <w:bidi w:val="0"/>
              <w:ind w:leftChars="0"/>
              <w:rPr>
                <w:rFonts w:hint="eastAsia"/>
              </w:rPr>
            </w:pPr>
            <w:r>
              <w:drawing>
                <wp:inline distT="0" distB="0" distL="114300" distR="114300">
                  <wp:extent cx="5269865" cy="3404870"/>
                  <wp:effectExtent l="0" t="0" r="6985" b="5080"/>
                  <wp:docPr id="13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2"/>
                          <pic:cNvPicPr>
                            <a:picLocks noChangeAspect="1"/>
                          </pic:cNvPicPr>
                        </pic:nvPicPr>
                        <pic:blipFill>
                          <a:blip r:embed="rId86"/>
                          <a:stretch>
                            <a:fillRect/>
                          </a:stretch>
                        </pic:blipFill>
                        <pic:spPr>
                          <a:xfrm>
                            <a:off x="0" y="0"/>
                            <a:ext cx="5269865" cy="3404870"/>
                          </a:xfrm>
                          <a:prstGeom prst="rect">
                            <a:avLst/>
                          </a:prstGeom>
                          <a:noFill/>
                          <a:ln>
                            <a:noFill/>
                          </a:ln>
                        </pic:spPr>
                      </pic:pic>
                    </a:graphicData>
                  </a:graphic>
                </wp:inline>
              </w:drawing>
            </w:r>
          </w:p>
          <w:p w14:paraId="33D3C6DC">
            <w:pPr>
              <w:pStyle w:val="20"/>
              <w:numPr>
                <w:ilvl w:val="0"/>
                <w:numId w:val="0"/>
              </w:numPr>
              <w:bidi w:val="0"/>
              <w:ind w:leftChars="0"/>
              <w:rPr>
                <w:rFonts w:hint="eastAsia"/>
              </w:rPr>
            </w:pPr>
            <w:r>
              <w:rPr>
                <w:rFonts w:hint="eastAsia"/>
              </w:rPr>
              <w:t>‌补充技巧‌：</w:t>
            </w:r>
          </w:p>
          <w:p w14:paraId="5DD921DE">
            <w:pPr>
              <w:pStyle w:val="20"/>
              <w:numPr>
                <w:ilvl w:val="0"/>
                <w:numId w:val="0"/>
              </w:numPr>
              <w:bidi w:val="0"/>
              <w:ind w:leftChars="0"/>
              <w:rPr>
                <w:rFonts w:hint="eastAsia"/>
              </w:rPr>
            </w:pPr>
            <w:r>
              <w:rPr>
                <w:rFonts w:hint="eastAsia"/>
              </w:rPr>
              <w:t>加注后运行空调至最大风量，检测出风口温度（4-10℃为正常）；</w:t>
            </w:r>
          </w:p>
          <w:p w14:paraId="349CCCE8">
            <w:pPr>
              <w:pStyle w:val="20"/>
              <w:numPr>
                <w:ilvl w:val="0"/>
                <w:numId w:val="0"/>
              </w:numPr>
              <w:bidi w:val="0"/>
              <w:ind w:leftChars="0"/>
              <w:rPr>
                <w:rFonts w:hint="default"/>
                <w:lang w:val="en-US" w:eastAsia="zh-CN"/>
              </w:rPr>
            </w:pPr>
            <w:r>
              <w:rPr>
                <w:rFonts w:hint="eastAsia"/>
              </w:rPr>
              <w:t>使用电子秤复检制冷剂罐重量，确保误差≤±10g。</w:t>
            </w:r>
          </w:p>
        </w:tc>
      </w:tr>
      <w:tr w14:paraId="4CDF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7"/>
            <w:tcBorders>
              <w:top w:val="single" w:color="auto" w:sz="4" w:space="0"/>
            </w:tcBorders>
            <w:vAlign w:val="center"/>
          </w:tcPr>
          <w:p w14:paraId="3637B128">
            <w:pPr>
              <w:pStyle w:val="20"/>
              <w:numPr>
                <w:ilvl w:val="0"/>
                <w:numId w:val="0"/>
              </w:numPr>
              <w:bidi w:val="0"/>
              <w:rPr>
                <w:rFonts w:hint="eastAsia"/>
                <w:lang w:val="en-US" w:eastAsia="zh-CN"/>
              </w:rPr>
            </w:pPr>
            <w:r>
              <w:rPr>
                <w:rFonts w:hint="eastAsia"/>
                <w:lang w:val="en-US" w:eastAsia="zh-CN"/>
              </w:rPr>
              <w:t>课后拓展</w:t>
            </w:r>
          </w:p>
          <w:p w14:paraId="3968DED4">
            <w:pPr>
              <w:pStyle w:val="20"/>
              <w:numPr>
                <w:ilvl w:val="0"/>
                <w:numId w:val="0"/>
              </w:numPr>
              <w:bidi w:val="0"/>
              <w:rPr>
                <w:rFonts w:hint="eastAsia"/>
                <w:lang w:val="en-US" w:eastAsia="zh-CN"/>
              </w:rPr>
            </w:pPr>
            <w:r>
              <w:rPr>
                <w:rFonts w:hint="eastAsia"/>
                <w:lang w:val="en-US" w:eastAsia="zh-CN"/>
              </w:rPr>
              <w:t>（1）学员的课后体会</w:t>
            </w:r>
          </w:p>
          <w:p w14:paraId="3A457540">
            <w:pPr>
              <w:pStyle w:val="20"/>
              <w:numPr>
                <w:ilvl w:val="0"/>
                <w:numId w:val="0"/>
              </w:numPr>
              <w:bidi w:val="0"/>
              <w:rPr>
                <w:rFonts w:hint="eastAsia"/>
                <w:lang w:val="en-US" w:eastAsia="zh-CN"/>
              </w:rPr>
            </w:pPr>
            <w:r>
              <w:rPr>
                <w:rFonts w:hint="eastAsia"/>
                <w:lang w:val="en-US" w:eastAsia="zh-CN"/>
              </w:rPr>
              <w:t>（2）课后练习题</w:t>
            </w:r>
          </w:p>
          <w:p w14:paraId="30673870">
            <w:pPr>
              <w:pStyle w:val="20"/>
              <w:numPr>
                <w:ilvl w:val="0"/>
                <w:numId w:val="0"/>
              </w:numPr>
              <w:bidi w:val="0"/>
              <w:ind w:leftChars="0"/>
              <w:rPr>
                <w:rFonts w:hint="eastAsia"/>
              </w:rPr>
            </w:pPr>
            <w:r>
              <w:rPr>
                <w:rFonts w:hint="eastAsia"/>
                <w:lang w:val="en-US" w:eastAsia="zh-CN"/>
              </w:rPr>
              <w:t>（3）预习新课程</w:t>
            </w:r>
          </w:p>
        </w:tc>
      </w:tr>
    </w:tbl>
    <w:p w14:paraId="3A1C2246">
      <w:pPr>
        <w:rPr>
          <w:rFonts w:hint="default"/>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4780"/>
      <w:docPartObj>
        <w:docPartGallery w:val="autotext"/>
      </w:docPartObj>
    </w:sdtPr>
    <w:sdtEndPr>
      <w:rPr>
        <w:rFonts w:ascii="Times New Roman" w:hAnsi="Times New Roman" w:cs="Times New Roman"/>
        <w:sz w:val="21"/>
        <w:szCs w:val="21"/>
      </w:rPr>
    </w:sdtEndPr>
    <w:sdtContent>
      <w:p w14:paraId="2D27F798">
        <w:pPr>
          <w:pStyle w:val="4"/>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7906AB"/>
    <w:multiLevelType w:val="singleLevel"/>
    <w:tmpl w:val="877906AB"/>
    <w:lvl w:ilvl="0" w:tentative="0">
      <w:start w:val="1"/>
      <w:numFmt w:val="decimal"/>
      <w:suff w:val="nothing"/>
      <w:lvlText w:val="（%1）"/>
      <w:lvlJc w:val="left"/>
    </w:lvl>
  </w:abstractNum>
  <w:abstractNum w:abstractNumId="1">
    <w:nsid w:val="9263413D"/>
    <w:multiLevelType w:val="singleLevel"/>
    <w:tmpl w:val="9263413D"/>
    <w:lvl w:ilvl="0" w:tentative="0">
      <w:start w:val="2"/>
      <w:numFmt w:val="decimal"/>
      <w:lvlText w:val="%1."/>
      <w:lvlJc w:val="left"/>
      <w:pPr>
        <w:tabs>
          <w:tab w:val="left" w:pos="312"/>
        </w:tabs>
      </w:pPr>
    </w:lvl>
  </w:abstractNum>
  <w:abstractNum w:abstractNumId="2">
    <w:nsid w:val="92A6EFC8"/>
    <w:multiLevelType w:val="singleLevel"/>
    <w:tmpl w:val="92A6EFC8"/>
    <w:lvl w:ilvl="0" w:tentative="0">
      <w:start w:val="1"/>
      <w:numFmt w:val="decimal"/>
      <w:lvlText w:val="%1."/>
      <w:lvlJc w:val="left"/>
      <w:pPr>
        <w:tabs>
          <w:tab w:val="left" w:pos="312"/>
        </w:tabs>
      </w:pPr>
    </w:lvl>
  </w:abstractNum>
  <w:abstractNum w:abstractNumId="3">
    <w:nsid w:val="96054042"/>
    <w:multiLevelType w:val="singleLevel"/>
    <w:tmpl w:val="96054042"/>
    <w:lvl w:ilvl="0" w:tentative="0">
      <w:start w:val="1"/>
      <w:numFmt w:val="decimal"/>
      <w:lvlText w:val="%1."/>
      <w:lvlJc w:val="left"/>
      <w:pPr>
        <w:tabs>
          <w:tab w:val="left" w:pos="312"/>
        </w:tabs>
      </w:pPr>
    </w:lvl>
  </w:abstractNum>
  <w:abstractNum w:abstractNumId="4">
    <w:nsid w:val="A22FA1A2"/>
    <w:multiLevelType w:val="singleLevel"/>
    <w:tmpl w:val="A22FA1A2"/>
    <w:lvl w:ilvl="0" w:tentative="0">
      <w:start w:val="1"/>
      <w:numFmt w:val="decimal"/>
      <w:lvlText w:val="%1."/>
      <w:lvlJc w:val="left"/>
      <w:pPr>
        <w:tabs>
          <w:tab w:val="left" w:pos="312"/>
        </w:tabs>
      </w:pPr>
    </w:lvl>
  </w:abstractNum>
  <w:abstractNum w:abstractNumId="5">
    <w:nsid w:val="AA99C1E9"/>
    <w:multiLevelType w:val="singleLevel"/>
    <w:tmpl w:val="AA99C1E9"/>
    <w:lvl w:ilvl="0" w:tentative="0">
      <w:start w:val="1"/>
      <w:numFmt w:val="decimal"/>
      <w:lvlText w:val="%1."/>
      <w:lvlJc w:val="left"/>
      <w:pPr>
        <w:tabs>
          <w:tab w:val="left" w:pos="312"/>
        </w:tabs>
      </w:pPr>
    </w:lvl>
  </w:abstractNum>
  <w:abstractNum w:abstractNumId="6">
    <w:nsid w:val="BDE3813A"/>
    <w:multiLevelType w:val="singleLevel"/>
    <w:tmpl w:val="BDE3813A"/>
    <w:lvl w:ilvl="0" w:tentative="0">
      <w:start w:val="2"/>
      <w:numFmt w:val="decimal"/>
      <w:suff w:val="nothing"/>
      <w:lvlText w:val="（%1）"/>
      <w:lvlJc w:val="left"/>
    </w:lvl>
  </w:abstractNum>
  <w:abstractNum w:abstractNumId="7">
    <w:nsid w:val="BF0C36D6"/>
    <w:multiLevelType w:val="singleLevel"/>
    <w:tmpl w:val="BF0C36D6"/>
    <w:lvl w:ilvl="0" w:tentative="0">
      <w:start w:val="2"/>
      <w:numFmt w:val="decimal"/>
      <w:suff w:val="nothing"/>
      <w:lvlText w:val="%1）"/>
      <w:lvlJc w:val="left"/>
    </w:lvl>
  </w:abstractNum>
  <w:abstractNum w:abstractNumId="8">
    <w:nsid w:val="C8025C4C"/>
    <w:multiLevelType w:val="singleLevel"/>
    <w:tmpl w:val="C8025C4C"/>
    <w:lvl w:ilvl="0" w:tentative="0">
      <w:start w:val="1"/>
      <w:numFmt w:val="decimal"/>
      <w:lvlText w:val="%1."/>
      <w:lvlJc w:val="left"/>
      <w:pPr>
        <w:tabs>
          <w:tab w:val="left" w:pos="312"/>
        </w:tabs>
      </w:pPr>
    </w:lvl>
  </w:abstractNum>
  <w:abstractNum w:abstractNumId="9">
    <w:nsid w:val="DE273C64"/>
    <w:multiLevelType w:val="multilevel"/>
    <w:tmpl w:val="DE273C64"/>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10">
    <w:nsid w:val="E49420D2"/>
    <w:multiLevelType w:val="singleLevel"/>
    <w:tmpl w:val="E49420D2"/>
    <w:lvl w:ilvl="0" w:tentative="0">
      <w:start w:val="1"/>
      <w:numFmt w:val="chineseCounting"/>
      <w:suff w:val="nothing"/>
      <w:lvlText w:val="%1、"/>
      <w:lvlJc w:val="left"/>
      <w:rPr>
        <w:rFonts w:hint="eastAsia"/>
      </w:rPr>
    </w:lvl>
  </w:abstractNum>
  <w:abstractNum w:abstractNumId="11">
    <w:nsid w:val="EA393F94"/>
    <w:multiLevelType w:val="singleLevel"/>
    <w:tmpl w:val="EA393F94"/>
    <w:lvl w:ilvl="0" w:tentative="0">
      <w:start w:val="1"/>
      <w:numFmt w:val="decimal"/>
      <w:lvlText w:val="%1."/>
      <w:lvlJc w:val="left"/>
      <w:pPr>
        <w:tabs>
          <w:tab w:val="left" w:pos="312"/>
        </w:tabs>
      </w:pPr>
    </w:lvl>
  </w:abstractNum>
  <w:abstractNum w:abstractNumId="12">
    <w:nsid w:val="F25ABFDF"/>
    <w:multiLevelType w:val="singleLevel"/>
    <w:tmpl w:val="F25ABFDF"/>
    <w:lvl w:ilvl="0" w:tentative="0">
      <w:start w:val="1"/>
      <w:numFmt w:val="decimal"/>
      <w:lvlText w:val="%1."/>
      <w:lvlJc w:val="left"/>
      <w:pPr>
        <w:tabs>
          <w:tab w:val="left" w:pos="312"/>
        </w:tabs>
      </w:pPr>
    </w:lvl>
  </w:abstractNum>
  <w:abstractNum w:abstractNumId="13">
    <w:nsid w:val="04F510C0"/>
    <w:multiLevelType w:val="singleLevel"/>
    <w:tmpl w:val="04F510C0"/>
    <w:lvl w:ilvl="0" w:tentative="0">
      <w:start w:val="2"/>
      <w:numFmt w:val="decimal"/>
      <w:suff w:val="nothing"/>
      <w:lvlText w:val="（%1）"/>
      <w:lvlJc w:val="left"/>
    </w:lvl>
  </w:abstractNum>
  <w:abstractNum w:abstractNumId="14">
    <w:nsid w:val="2671C6F0"/>
    <w:multiLevelType w:val="singleLevel"/>
    <w:tmpl w:val="2671C6F0"/>
    <w:lvl w:ilvl="0" w:tentative="0">
      <w:start w:val="5"/>
      <w:numFmt w:val="decimal"/>
      <w:lvlText w:val="%1."/>
      <w:lvlJc w:val="left"/>
      <w:pPr>
        <w:tabs>
          <w:tab w:val="left" w:pos="312"/>
        </w:tabs>
      </w:pPr>
    </w:lvl>
  </w:abstractNum>
  <w:abstractNum w:abstractNumId="15">
    <w:nsid w:val="2802660F"/>
    <w:multiLevelType w:val="singleLevel"/>
    <w:tmpl w:val="2802660F"/>
    <w:lvl w:ilvl="0" w:tentative="0">
      <w:start w:val="1"/>
      <w:numFmt w:val="decimal"/>
      <w:lvlText w:val="%1."/>
      <w:lvlJc w:val="left"/>
      <w:pPr>
        <w:tabs>
          <w:tab w:val="left" w:pos="312"/>
        </w:tabs>
      </w:pPr>
    </w:lvl>
  </w:abstractNum>
  <w:abstractNum w:abstractNumId="16">
    <w:nsid w:val="32054F88"/>
    <w:multiLevelType w:val="singleLevel"/>
    <w:tmpl w:val="32054F88"/>
    <w:lvl w:ilvl="0" w:tentative="0">
      <w:start w:val="1"/>
      <w:numFmt w:val="chineseCounting"/>
      <w:suff w:val="nothing"/>
      <w:lvlText w:val="%1、"/>
      <w:lvlJc w:val="left"/>
      <w:rPr>
        <w:rFonts w:hint="eastAsia"/>
      </w:rPr>
    </w:lvl>
  </w:abstractNum>
  <w:abstractNum w:abstractNumId="17">
    <w:nsid w:val="6E16D75E"/>
    <w:multiLevelType w:val="singleLevel"/>
    <w:tmpl w:val="6E16D75E"/>
    <w:lvl w:ilvl="0" w:tentative="0">
      <w:start w:val="1"/>
      <w:numFmt w:val="decimal"/>
      <w:suff w:val="nothing"/>
      <w:lvlText w:val="（%1）"/>
      <w:lvlJc w:val="left"/>
    </w:lvl>
  </w:abstractNum>
  <w:abstractNum w:abstractNumId="18">
    <w:nsid w:val="7B821CB1"/>
    <w:multiLevelType w:val="singleLevel"/>
    <w:tmpl w:val="7B821CB1"/>
    <w:lvl w:ilvl="0" w:tentative="0">
      <w:start w:val="1"/>
      <w:numFmt w:val="decimal"/>
      <w:suff w:val="nothing"/>
      <w:lvlText w:val="（%1）"/>
      <w:lvlJc w:val="left"/>
    </w:lvl>
  </w:abstractNum>
  <w:num w:numId="1">
    <w:abstractNumId w:val="6"/>
  </w:num>
  <w:num w:numId="2">
    <w:abstractNumId w:val="1"/>
  </w:num>
  <w:num w:numId="3">
    <w:abstractNumId w:val="14"/>
  </w:num>
  <w:num w:numId="4">
    <w:abstractNumId w:val="12"/>
  </w:num>
  <w:num w:numId="5">
    <w:abstractNumId w:val="0"/>
  </w:num>
  <w:num w:numId="6">
    <w:abstractNumId w:val="18"/>
  </w:num>
  <w:num w:numId="7">
    <w:abstractNumId w:val="8"/>
  </w:num>
  <w:num w:numId="8">
    <w:abstractNumId w:val="13"/>
  </w:num>
  <w:num w:numId="9">
    <w:abstractNumId w:val="7"/>
  </w:num>
  <w:num w:numId="10">
    <w:abstractNumId w:val="4"/>
  </w:num>
  <w:num w:numId="11">
    <w:abstractNumId w:val="3"/>
  </w:num>
  <w:num w:numId="12">
    <w:abstractNumId w:val="5"/>
  </w:num>
  <w:num w:numId="13">
    <w:abstractNumId w:val="2"/>
  </w:num>
  <w:num w:numId="14">
    <w:abstractNumId w:val="10"/>
  </w:num>
  <w:num w:numId="15">
    <w:abstractNumId w:val="9"/>
  </w:num>
  <w:num w:numId="16">
    <w:abstractNumId w:val="15"/>
  </w:num>
  <w:num w:numId="17">
    <w:abstractNumId w:val="16"/>
  </w:num>
  <w:num w:numId="18">
    <w:abstractNumId w:val="11"/>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4NzIyN2MxYTlmMzQ1NGE2MjU5NWRkMjhlOGMxYTAifQ=="/>
  </w:docVars>
  <w:rsids>
    <w:rsidRoot w:val="00A458E2"/>
    <w:rsid w:val="0000135A"/>
    <w:rsid w:val="000025A2"/>
    <w:rsid w:val="0001231C"/>
    <w:rsid w:val="00014E6A"/>
    <w:rsid w:val="000227FF"/>
    <w:rsid w:val="00034292"/>
    <w:rsid w:val="00047B15"/>
    <w:rsid w:val="000503CD"/>
    <w:rsid w:val="00061266"/>
    <w:rsid w:val="00073FFF"/>
    <w:rsid w:val="00080B2F"/>
    <w:rsid w:val="00083B1D"/>
    <w:rsid w:val="0008425E"/>
    <w:rsid w:val="000A47DA"/>
    <w:rsid w:val="000B724E"/>
    <w:rsid w:val="000C05B6"/>
    <w:rsid w:val="000E7ABF"/>
    <w:rsid w:val="000F1AA5"/>
    <w:rsid w:val="00104102"/>
    <w:rsid w:val="00116F8E"/>
    <w:rsid w:val="00123AC2"/>
    <w:rsid w:val="00125734"/>
    <w:rsid w:val="00150EAD"/>
    <w:rsid w:val="00155168"/>
    <w:rsid w:val="00160F39"/>
    <w:rsid w:val="00177909"/>
    <w:rsid w:val="00185006"/>
    <w:rsid w:val="001C0B2A"/>
    <w:rsid w:val="001D11ED"/>
    <w:rsid w:val="001D2461"/>
    <w:rsid w:val="001E5C04"/>
    <w:rsid w:val="001F2B26"/>
    <w:rsid w:val="001F3ED9"/>
    <w:rsid w:val="00215EAA"/>
    <w:rsid w:val="002313F6"/>
    <w:rsid w:val="002410F1"/>
    <w:rsid w:val="00241FD8"/>
    <w:rsid w:val="00243AEB"/>
    <w:rsid w:val="00247811"/>
    <w:rsid w:val="002519F4"/>
    <w:rsid w:val="00256F70"/>
    <w:rsid w:val="00263AEB"/>
    <w:rsid w:val="00264E69"/>
    <w:rsid w:val="00265FE1"/>
    <w:rsid w:val="002668A0"/>
    <w:rsid w:val="00266ECA"/>
    <w:rsid w:val="0029126B"/>
    <w:rsid w:val="002A40BA"/>
    <w:rsid w:val="002C0F5F"/>
    <w:rsid w:val="002C373A"/>
    <w:rsid w:val="002C61D4"/>
    <w:rsid w:val="002D2B06"/>
    <w:rsid w:val="002E43CB"/>
    <w:rsid w:val="002E6020"/>
    <w:rsid w:val="0032394F"/>
    <w:rsid w:val="00325978"/>
    <w:rsid w:val="00345570"/>
    <w:rsid w:val="003479A8"/>
    <w:rsid w:val="00351C4B"/>
    <w:rsid w:val="00361B5F"/>
    <w:rsid w:val="003723E1"/>
    <w:rsid w:val="00374DA0"/>
    <w:rsid w:val="0037613A"/>
    <w:rsid w:val="00376FA7"/>
    <w:rsid w:val="003837B4"/>
    <w:rsid w:val="00390AF4"/>
    <w:rsid w:val="003A1C0E"/>
    <w:rsid w:val="003A6947"/>
    <w:rsid w:val="003B079B"/>
    <w:rsid w:val="003D02E2"/>
    <w:rsid w:val="003D3C09"/>
    <w:rsid w:val="003F448A"/>
    <w:rsid w:val="00401519"/>
    <w:rsid w:val="00404BE4"/>
    <w:rsid w:val="00413AD0"/>
    <w:rsid w:val="00461B3D"/>
    <w:rsid w:val="00466CBD"/>
    <w:rsid w:val="00467785"/>
    <w:rsid w:val="004874D5"/>
    <w:rsid w:val="00497E61"/>
    <w:rsid w:val="004B2773"/>
    <w:rsid w:val="00501D0E"/>
    <w:rsid w:val="0050567B"/>
    <w:rsid w:val="00517260"/>
    <w:rsid w:val="00517709"/>
    <w:rsid w:val="00522102"/>
    <w:rsid w:val="00522DF4"/>
    <w:rsid w:val="00556365"/>
    <w:rsid w:val="00571968"/>
    <w:rsid w:val="00582369"/>
    <w:rsid w:val="00592C06"/>
    <w:rsid w:val="005B631A"/>
    <w:rsid w:val="005B6668"/>
    <w:rsid w:val="005C12A2"/>
    <w:rsid w:val="005C2A77"/>
    <w:rsid w:val="005D0A67"/>
    <w:rsid w:val="005D2854"/>
    <w:rsid w:val="005E2A2C"/>
    <w:rsid w:val="005F037B"/>
    <w:rsid w:val="005F136C"/>
    <w:rsid w:val="00650C76"/>
    <w:rsid w:val="00652A6A"/>
    <w:rsid w:val="00661CF8"/>
    <w:rsid w:val="0067722F"/>
    <w:rsid w:val="006800F5"/>
    <w:rsid w:val="00682507"/>
    <w:rsid w:val="00693713"/>
    <w:rsid w:val="00694F86"/>
    <w:rsid w:val="006B4251"/>
    <w:rsid w:val="006C3B23"/>
    <w:rsid w:val="006C5A20"/>
    <w:rsid w:val="006C7D90"/>
    <w:rsid w:val="006D6F3B"/>
    <w:rsid w:val="006E30C4"/>
    <w:rsid w:val="006E3245"/>
    <w:rsid w:val="006F182F"/>
    <w:rsid w:val="00703A4C"/>
    <w:rsid w:val="007079EF"/>
    <w:rsid w:val="00711230"/>
    <w:rsid w:val="00770FE5"/>
    <w:rsid w:val="007754D4"/>
    <w:rsid w:val="00782745"/>
    <w:rsid w:val="00782B83"/>
    <w:rsid w:val="00784758"/>
    <w:rsid w:val="007A3B95"/>
    <w:rsid w:val="007A4C4B"/>
    <w:rsid w:val="007A647A"/>
    <w:rsid w:val="007D0087"/>
    <w:rsid w:val="007D736F"/>
    <w:rsid w:val="007F1030"/>
    <w:rsid w:val="007F3FD5"/>
    <w:rsid w:val="00827A27"/>
    <w:rsid w:val="00830F14"/>
    <w:rsid w:val="00841D6B"/>
    <w:rsid w:val="00842225"/>
    <w:rsid w:val="00854149"/>
    <w:rsid w:val="008723E8"/>
    <w:rsid w:val="00873DA1"/>
    <w:rsid w:val="0088494C"/>
    <w:rsid w:val="008871CD"/>
    <w:rsid w:val="008A343A"/>
    <w:rsid w:val="008A67FA"/>
    <w:rsid w:val="008A77A5"/>
    <w:rsid w:val="008A78CA"/>
    <w:rsid w:val="008C310A"/>
    <w:rsid w:val="008C35AC"/>
    <w:rsid w:val="008E0C60"/>
    <w:rsid w:val="008F0C48"/>
    <w:rsid w:val="009120B8"/>
    <w:rsid w:val="00922269"/>
    <w:rsid w:val="00926ABA"/>
    <w:rsid w:val="00931D92"/>
    <w:rsid w:val="009413D7"/>
    <w:rsid w:val="0094384F"/>
    <w:rsid w:val="009446E2"/>
    <w:rsid w:val="009546CE"/>
    <w:rsid w:val="00966610"/>
    <w:rsid w:val="00967301"/>
    <w:rsid w:val="00971236"/>
    <w:rsid w:val="00984862"/>
    <w:rsid w:val="0099429E"/>
    <w:rsid w:val="00994F31"/>
    <w:rsid w:val="009B0133"/>
    <w:rsid w:val="009B177E"/>
    <w:rsid w:val="009C5064"/>
    <w:rsid w:val="009D132F"/>
    <w:rsid w:val="009F7A84"/>
    <w:rsid w:val="00A011E6"/>
    <w:rsid w:val="00A01FB1"/>
    <w:rsid w:val="00A10993"/>
    <w:rsid w:val="00A176FA"/>
    <w:rsid w:val="00A272B6"/>
    <w:rsid w:val="00A278D2"/>
    <w:rsid w:val="00A31A97"/>
    <w:rsid w:val="00A42049"/>
    <w:rsid w:val="00A458E2"/>
    <w:rsid w:val="00A5587B"/>
    <w:rsid w:val="00A65041"/>
    <w:rsid w:val="00A72ADE"/>
    <w:rsid w:val="00A7719B"/>
    <w:rsid w:val="00A8136E"/>
    <w:rsid w:val="00A831A4"/>
    <w:rsid w:val="00AA2FB9"/>
    <w:rsid w:val="00AB6C3C"/>
    <w:rsid w:val="00AB6CEB"/>
    <w:rsid w:val="00AC6DA3"/>
    <w:rsid w:val="00AD558A"/>
    <w:rsid w:val="00B0067D"/>
    <w:rsid w:val="00B00CE3"/>
    <w:rsid w:val="00B01EB9"/>
    <w:rsid w:val="00B07CC7"/>
    <w:rsid w:val="00B12204"/>
    <w:rsid w:val="00B24073"/>
    <w:rsid w:val="00B2456F"/>
    <w:rsid w:val="00B42588"/>
    <w:rsid w:val="00B43767"/>
    <w:rsid w:val="00B43ADD"/>
    <w:rsid w:val="00B43BB3"/>
    <w:rsid w:val="00B5474E"/>
    <w:rsid w:val="00B55276"/>
    <w:rsid w:val="00B55707"/>
    <w:rsid w:val="00B6071B"/>
    <w:rsid w:val="00B7600D"/>
    <w:rsid w:val="00B8000F"/>
    <w:rsid w:val="00B96F30"/>
    <w:rsid w:val="00BA548D"/>
    <w:rsid w:val="00BB58D9"/>
    <w:rsid w:val="00BC06F8"/>
    <w:rsid w:val="00BC1DD1"/>
    <w:rsid w:val="00BC2120"/>
    <w:rsid w:val="00BD0ED6"/>
    <w:rsid w:val="00BE1E01"/>
    <w:rsid w:val="00C02020"/>
    <w:rsid w:val="00C10677"/>
    <w:rsid w:val="00C27A38"/>
    <w:rsid w:val="00C4573A"/>
    <w:rsid w:val="00C51EA1"/>
    <w:rsid w:val="00C73812"/>
    <w:rsid w:val="00C8596B"/>
    <w:rsid w:val="00CA7C31"/>
    <w:rsid w:val="00CB4240"/>
    <w:rsid w:val="00CC289D"/>
    <w:rsid w:val="00CE3D41"/>
    <w:rsid w:val="00D03426"/>
    <w:rsid w:val="00D05F7E"/>
    <w:rsid w:val="00D2034F"/>
    <w:rsid w:val="00D22353"/>
    <w:rsid w:val="00D23242"/>
    <w:rsid w:val="00D24300"/>
    <w:rsid w:val="00D4529E"/>
    <w:rsid w:val="00D53468"/>
    <w:rsid w:val="00D701B6"/>
    <w:rsid w:val="00D743B5"/>
    <w:rsid w:val="00D749B0"/>
    <w:rsid w:val="00D81A4B"/>
    <w:rsid w:val="00D85D98"/>
    <w:rsid w:val="00D92E4B"/>
    <w:rsid w:val="00DA18E8"/>
    <w:rsid w:val="00DA310F"/>
    <w:rsid w:val="00DB10FA"/>
    <w:rsid w:val="00DB3AD5"/>
    <w:rsid w:val="00DB5AFB"/>
    <w:rsid w:val="00DC480C"/>
    <w:rsid w:val="00DF089C"/>
    <w:rsid w:val="00E075AB"/>
    <w:rsid w:val="00E13486"/>
    <w:rsid w:val="00E466CA"/>
    <w:rsid w:val="00E50930"/>
    <w:rsid w:val="00E52BE0"/>
    <w:rsid w:val="00E65A32"/>
    <w:rsid w:val="00E7264B"/>
    <w:rsid w:val="00E970E4"/>
    <w:rsid w:val="00E971F9"/>
    <w:rsid w:val="00E973C0"/>
    <w:rsid w:val="00EB4C07"/>
    <w:rsid w:val="00EB63AB"/>
    <w:rsid w:val="00ED3278"/>
    <w:rsid w:val="00ED6C29"/>
    <w:rsid w:val="00EF1087"/>
    <w:rsid w:val="00EF25F2"/>
    <w:rsid w:val="00EF49D0"/>
    <w:rsid w:val="00EF52DB"/>
    <w:rsid w:val="00EF61AA"/>
    <w:rsid w:val="00EF7950"/>
    <w:rsid w:val="00F010B6"/>
    <w:rsid w:val="00F02677"/>
    <w:rsid w:val="00F07034"/>
    <w:rsid w:val="00F11776"/>
    <w:rsid w:val="00F11830"/>
    <w:rsid w:val="00F132D1"/>
    <w:rsid w:val="00F22906"/>
    <w:rsid w:val="00F3064E"/>
    <w:rsid w:val="00F41F2D"/>
    <w:rsid w:val="00F4265F"/>
    <w:rsid w:val="00F46CE7"/>
    <w:rsid w:val="00F53601"/>
    <w:rsid w:val="00F571BA"/>
    <w:rsid w:val="00F609CD"/>
    <w:rsid w:val="00F65C30"/>
    <w:rsid w:val="00F66ECC"/>
    <w:rsid w:val="00F72A1B"/>
    <w:rsid w:val="00F7469D"/>
    <w:rsid w:val="00F914AA"/>
    <w:rsid w:val="00F91A9B"/>
    <w:rsid w:val="00F93732"/>
    <w:rsid w:val="00FA1521"/>
    <w:rsid w:val="00FA3668"/>
    <w:rsid w:val="00FA72C8"/>
    <w:rsid w:val="00FD116C"/>
    <w:rsid w:val="00FD63FE"/>
    <w:rsid w:val="00FE0F74"/>
    <w:rsid w:val="00FE2F2D"/>
    <w:rsid w:val="011A24F4"/>
    <w:rsid w:val="011E3D92"/>
    <w:rsid w:val="01253372"/>
    <w:rsid w:val="012A4E2C"/>
    <w:rsid w:val="012D2227"/>
    <w:rsid w:val="01396E1E"/>
    <w:rsid w:val="013D4B60"/>
    <w:rsid w:val="013E2686"/>
    <w:rsid w:val="015772A4"/>
    <w:rsid w:val="0187402D"/>
    <w:rsid w:val="018C1643"/>
    <w:rsid w:val="01AA1AC9"/>
    <w:rsid w:val="01BA61B0"/>
    <w:rsid w:val="01DD3C4D"/>
    <w:rsid w:val="01EE19B6"/>
    <w:rsid w:val="01F40F97"/>
    <w:rsid w:val="01F64D0F"/>
    <w:rsid w:val="01FE5971"/>
    <w:rsid w:val="02005B8D"/>
    <w:rsid w:val="0200793B"/>
    <w:rsid w:val="020411DA"/>
    <w:rsid w:val="021533E7"/>
    <w:rsid w:val="02181129"/>
    <w:rsid w:val="022E6257"/>
    <w:rsid w:val="0236335D"/>
    <w:rsid w:val="0241242E"/>
    <w:rsid w:val="024C0DD3"/>
    <w:rsid w:val="02551A35"/>
    <w:rsid w:val="02604EBC"/>
    <w:rsid w:val="02691984"/>
    <w:rsid w:val="02720839"/>
    <w:rsid w:val="027F2F56"/>
    <w:rsid w:val="02873BB9"/>
    <w:rsid w:val="03065425"/>
    <w:rsid w:val="03083097"/>
    <w:rsid w:val="030B6598"/>
    <w:rsid w:val="03101E00"/>
    <w:rsid w:val="0313544C"/>
    <w:rsid w:val="03247961"/>
    <w:rsid w:val="032D4760"/>
    <w:rsid w:val="032F2286"/>
    <w:rsid w:val="034E3158"/>
    <w:rsid w:val="03711FCB"/>
    <w:rsid w:val="03824AAC"/>
    <w:rsid w:val="03A26EFC"/>
    <w:rsid w:val="03C835BC"/>
    <w:rsid w:val="03C9092D"/>
    <w:rsid w:val="03D35307"/>
    <w:rsid w:val="03E312C3"/>
    <w:rsid w:val="03E5503B"/>
    <w:rsid w:val="040000C7"/>
    <w:rsid w:val="04043713"/>
    <w:rsid w:val="04090B5E"/>
    <w:rsid w:val="04090D29"/>
    <w:rsid w:val="04133956"/>
    <w:rsid w:val="041D6583"/>
    <w:rsid w:val="042042C5"/>
    <w:rsid w:val="042F62B6"/>
    <w:rsid w:val="043F474B"/>
    <w:rsid w:val="044B45F3"/>
    <w:rsid w:val="044B7594"/>
    <w:rsid w:val="045D2E23"/>
    <w:rsid w:val="04812FB5"/>
    <w:rsid w:val="04854128"/>
    <w:rsid w:val="049C7DEF"/>
    <w:rsid w:val="049F51EA"/>
    <w:rsid w:val="04AB3B8E"/>
    <w:rsid w:val="04B844FD"/>
    <w:rsid w:val="04BF588C"/>
    <w:rsid w:val="04C133B2"/>
    <w:rsid w:val="04C335CE"/>
    <w:rsid w:val="04E90B5B"/>
    <w:rsid w:val="04E946B7"/>
    <w:rsid w:val="04F217BD"/>
    <w:rsid w:val="05290F57"/>
    <w:rsid w:val="053C512E"/>
    <w:rsid w:val="053E2C54"/>
    <w:rsid w:val="053E4A03"/>
    <w:rsid w:val="054144F3"/>
    <w:rsid w:val="054162A1"/>
    <w:rsid w:val="054F4E62"/>
    <w:rsid w:val="05526700"/>
    <w:rsid w:val="056F72B2"/>
    <w:rsid w:val="05776166"/>
    <w:rsid w:val="05837F22"/>
    <w:rsid w:val="05971D90"/>
    <w:rsid w:val="0599432F"/>
    <w:rsid w:val="05A0746B"/>
    <w:rsid w:val="05A625A8"/>
    <w:rsid w:val="05B66C8F"/>
    <w:rsid w:val="05CA098C"/>
    <w:rsid w:val="05DE1D42"/>
    <w:rsid w:val="05E13DD7"/>
    <w:rsid w:val="05F11A75"/>
    <w:rsid w:val="060001D2"/>
    <w:rsid w:val="06190FCC"/>
    <w:rsid w:val="06257970"/>
    <w:rsid w:val="062A4F87"/>
    <w:rsid w:val="06581AF4"/>
    <w:rsid w:val="06A56DD9"/>
    <w:rsid w:val="06C23411"/>
    <w:rsid w:val="06D3561E"/>
    <w:rsid w:val="06EE06AA"/>
    <w:rsid w:val="07007F1F"/>
    <w:rsid w:val="07091040"/>
    <w:rsid w:val="071F2612"/>
    <w:rsid w:val="07247C28"/>
    <w:rsid w:val="072D4D2F"/>
    <w:rsid w:val="07342561"/>
    <w:rsid w:val="073D0CEA"/>
    <w:rsid w:val="075F5104"/>
    <w:rsid w:val="07603356"/>
    <w:rsid w:val="07702E6D"/>
    <w:rsid w:val="07724E37"/>
    <w:rsid w:val="07846919"/>
    <w:rsid w:val="07972AF0"/>
    <w:rsid w:val="07AD1FA7"/>
    <w:rsid w:val="07BC4304"/>
    <w:rsid w:val="07BF3534"/>
    <w:rsid w:val="07C30509"/>
    <w:rsid w:val="07C733D5"/>
    <w:rsid w:val="07CD4764"/>
    <w:rsid w:val="07E6312F"/>
    <w:rsid w:val="07F65A68"/>
    <w:rsid w:val="07FB4E2D"/>
    <w:rsid w:val="080041F1"/>
    <w:rsid w:val="080D690E"/>
    <w:rsid w:val="08206641"/>
    <w:rsid w:val="082425D6"/>
    <w:rsid w:val="082500FC"/>
    <w:rsid w:val="08283748"/>
    <w:rsid w:val="082B15AE"/>
    <w:rsid w:val="082C148A"/>
    <w:rsid w:val="082F0F7A"/>
    <w:rsid w:val="08471E20"/>
    <w:rsid w:val="085B3B1D"/>
    <w:rsid w:val="085E58E2"/>
    <w:rsid w:val="086E55FF"/>
    <w:rsid w:val="08901A19"/>
    <w:rsid w:val="08AC25CB"/>
    <w:rsid w:val="08AF5C17"/>
    <w:rsid w:val="08CE42EF"/>
    <w:rsid w:val="08D64E61"/>
    <w:rsid w:val="08D84677"/>
    <w:rsid w:val="08DF474E"/>
    <w:rsid w:val="08E04AE9"/>
    <w:rsid w:val="08E43B13"/>
    <w:rsid w:val="08F0070A"/>
    <w:rsid w:val="08F301FA"/>
    <w:rsid w:val="090B5543"/>
    <w:rsid w:val="090E5EA3"/>
    <w:rsid w:val="091343F8"/>
    <w:rsid w:val="09173EE8"/>
    <w:rsid w:val="09306D58"/>
    <w:rsid w:val="09336848"/>
    <w:rsid w:val="09432689"/>
    <w:rsid w:val="09442803"/>
    <w:rsid w:val="094D16B8"/>
    <w:rsid w:val="095D5673"/>
    <w:rsid w:val="095F3199"/>
    <w:rsid w:val="096A04BC"/>
    <w:rsid w:val="096E7880"/>
    <w:rsid w:val="099B68C7"/>
    <w:rsid w:val="09BF1E8A"/>
    <w:rsid w:val="09C474A0"/>
    <w:rsid w:val="09CF031F"/>
    <w:rsid w:val="09E518F1"/>
    <w:rsid w:val="09E638BB"/>
    <w:rsid w:val="09EF451D"/>
    <w:rsid w:val="0A2D3298"/>
    <w:rsid w:val="0A391C3C"/>
    <w:rsid w:val="0A4E393A"/>
    <w:rsid w:val="0A6379BA"/>
    <w:rsid w:val="0A7113D6"/>
    <w:rsid w:val="0A782765"/>
    <w:rsid w:val="0A7B4003"/>
    <w:rsid w:val="0A84735B"/>
    <w:rsid w:val="0A886720"/>
    <w:rsid w:val="0A8A693C"/>
    <w:rsid w:val="0AA3355A"/>
    <w:rsid w:val="0AA479FE"/>
    <w:rsid w:val="0AAC0660"/>
    <w:rsid w:val="0AB15C77"/>
    <w:rsid w:val="0AB47515"/>
    <w:rsid w:val="0AF3628F"/>
    <w:rsid w:val="0AFD2C6A"/>
    <w:rsid w:val="0AFD3C49"/>
    <w:rsid w:val="0B071D3B"/>
    <w:rsid w:val="0B1C06CC"/>
    <w:rsid w:val="0B372620"/>
    <w:rsid w:val="0B386398"/>
    <w:rsid w:val="0B4D1B47"/>
    <w:rsid w:val="0B4E6DAF"/>
    <w:rsid w:val="0B505490"/>
    <w:rsid w:val="0B52745A"/>
    <w:rsid w:val="0B5807E8"/>
    <w:rsid w:val="0B584344"/>
    <w:rsid w:val="0B7A075E"/>
    <w:rsid w:val="0B8415DD"/>
    <w:rsid w:val="0B892720"/>
    <w:rsid w:val="0B8C673D"/>
    <w:rsid w:val="0BC11EE9"/>
    <w:rsid w:val="0BCE4606"/>
    <w:rsid w:val="0BF56037"/>
    <w:rsid w:val="0C0B7609"/>
    <w:rsid w:val="0C1E10EA"/>
    <w:rsid w:val="0C2B3807"/>
    <w:rsid w:val="0C355862"/>
    <w:rsid w:val="0C360B29"/>
    <w:rsid w:val="0C3C5A14"/>
    <w:rsid w:val="0C450D6C"/>
    <w:rsid w:val="0C460641"/>
    <w:rsid w:val="0C4B5C57"/>
    <w:rsid w:val="0C540FAF"/>
    <w:rsid w:val="0C5B0590"/>
    <w:rsid w:val="0C5E598A"/>
    <w:rsid w:val="0C654F6B"/>
    <w:rsid w:val="0C796C68"/>
    <w:rsid w:val="0C8C0749"/>
    <w:rsid w:val="0C9413AC"/>
    <w:rsid w:val="0CA737D5"/>
    <w:rsid w:val="0CAA0BCF"/>
    <w:rsid w:val="0CAA5073"/>
    <w:rsid w:val="0CAA6E21"/>
    <w:rsid w:val="0CAD06C0"/>
    <w:rsid w:val="0CB20307"/>
    <w:rsid w:val="0CB8153E"/>
    <w:rsid w:val="0CEB1914"/>
    <w:rsid w:val="0D0436DB"/>
    <w:rsid w:val="0D116EA1"/>
    <w:rsid w:val="0D352B8F"/>
    <w:rsid w:val="0D374B59"/>
    <w:rsid w:val="0D4903E8"/>
    <w:rsid w:val="0D6E42F3"/>
    <w:rsid w:val="0D7511DD"/>
    <w:rsid w:val="0DAE46EF"/>
    <w:rsid w:val="0DD979BE"/>
    <w:rsid w:val="0DE10621"/>
    <w:rsid w:val="0E15651D"/>
    <w:rsid w:val="0E1704E7"/>
    <w:rsid w:val="0E1F739B"/>
    <w:rsid w:val="0E236E8B"/>
    <w:rsid w:val="0E447F27"/>
    <w:rsid w:val="0E4D7F59"/>
    <w:rsid w:val="0E736502"/>
    <w:rsid w:val="0E79232B"/>
    <w:rsid w:val="0E835B7C"/>
    <w:rsid w:val="0EB61AAE"/>
    <w:rsid w:val="0ED168E7"/>
    <w:rsid w:val="0ED4462A"/>
    <w:rsid w:val="0EE4486D"/>
    <w:rsid w:val="0EED1247"/>
    <w:rsid w:val="0EF600FC"/>
    <w:rsid w:val="0F000F7B"/>
    <w:rsid w:val="0F1B5DB5"/>
    <w:rsid w:val="0F1B7B63"/>
    <w:rsid w:val="0F205179"/>
    <w:rsid w:val="0F53554E"/>
    <w:rsid w:val="0F59068B"/>
    <w:rsid w:val="0F5A4B2F"/>
    <w:rsid w:val="0F7E679D"/>
    <w:rsid w:val="0F8676D2"/>
    <w:rsid w:val="0F895414"/>
    <w:rsid w:val="0F8D546E"/>
    <w:rsid w:val="0F9C6EF5"/>
    <w:rsid w:val="0FA77648"/>
    <w:rsid w:val="0FAE6C29"/>
    <w:rsid w:val="0FB73D28"/>
    <w:rsid w:val="0FCE1079"/>
    <w:rsid w:val="0FD20B69"/>
    <w:rsid w:val="0FD541B5"/>
    <w:rsid w:val="100625C1"/>
    <w:rsid w:val="1008458B"/>
    <w:rsid w:val="101C2E9C"/>
    <w:rsid w:val="101C3B92"/>
    <w:rsid w:val="102B4AA5"/>
    <w:rsid w:val="10401F77"/>
    <w:rsid w:val="10466E61"/>
    <w:rsid w:val="104906FF"/>
    <w:rsid w:val="10611EED"/>
    <w:rsid w:val="108160EB"/>
    <w:rsid w:val="109A3B9B"/>
    <w:rsid w:val="10A5627E"/>
    <w:rsid w:val="10AF4A06"/>
    <w:rsid w:val="10C2298C"/>
    <w:rsid w:val="10CC380A"/>
    <w:rsid w:val="10D97CD5"/>
    <w:rsid w:val="10DB1C9F"/>
    <w:rsid w:val="10DD6D05"/>
    <w:rsid w:val="10E548CC"/>
    <w:rsid w:val="10E87F18"/>
    <w:rsid w:val="10F16DCD"/>
    <w:rsid w:val="10F36FE9"/>
    <w:rsid w:val="10F92E76"/>
    <w:rsid w:val="11032FA4"/>
    <w:rsid w:val="110411F6"/>
    <w:rsid w:val="11074842"/>
    <w:rsid w:val="110765F0"/>
    <w:rsid w:val="111D7BC2"/>
    <w:rsid w:val="112A22DF"/>
    <w:rsid w:val="112E0021"/>
    <w:rsid w:val="113B0990"/>
    <w:rsid w:val="11457119"/>
    <w:rsid w:val="11625F1D"/>
    <w:rsid w:val="116752E1"/>
    <w:rsid w:val="116C28F7"/>
    <w:rsid w:val="1178129C"/>
    <w:rsid w:val="11A77DD3"/>
    <w:rsid w:val="11AC0F46"/>
    <w:rsid w:val="11AE1162"/>
    <w:rsid w:val="11B322D4"/>
    <w:rsid w:val="11C10E95"/>
    <w:rsid w:val="11CC15E8"/>
    <w:rsid w:val="11D16BFE"/>
    <w:rsid w:val="11D5049D"/>
    <w:rsid w:val="11DF756D"/>
    <w:rsid w:val="11F052D6"/>
    <w:rsid w:val="120314AE"/>
    <w:rsid w:val="12080872"/>
    <w:rsid w:val="120B0362"/>
    <w:rsid w:val="120E39AF"/>
    <w:rsid w:val="1217196E"/>
    <w:rsid w:val="121976AB"/>
    <w:rsid w:val="121A05A5"/>
    <w:rsid w:val="12296A3A"/>
    <w:rsid w:val="124D44D7"/>
    <w:rsid w:val="12577104"/>
    <w:rsid w:val="125C6E10"/>
    <w:rsid w:val="126B2BAF"/>
    <w:rsid w:val="126D6927"/>
    <w:rsid w:val="12771554"/>
    <w:rsid w:val="12871AE1"/>
    <w:rsid w:val="12887C05"/>
    <w:rsid w:val="12A22FC5"/>
    <w:rsid w:val="12B74046"/>
    <w:rsid w:val="12D1335A"/>
    <w:rsid w:val="12DC3AAD"/>
    <w:rsid w:val="12E36BE9"/>
    <w:rsid w:val="12EA7F78"/>
    <w:rsid w:val="12ED5CBA"/>
    <w:rsid w:val="12EF1A32"/>
    <w:rsid w:val="12FB2185"/>
    <w:rsid w:val="13082AF4"/>
    <w:rsid w:val="13345697"/>
    <w:rsid w:val="13581385"/>
    <w:rsid w:val="136E0BA9"/>
    <w:rsid w:val="137837D5"/>
    <w:rsid w:val="13AF4D1D"/>
    <w:rsid w:val="13BB36C2"/>
    <w:rsid w:val="13CF0812"/>
    <w:rsid w:val="13D12EE6"/>
    <w:rsid w:val="13DC1FB6"/>
    <w:rsid w:val="13E62E35"/>
    <w:rsid w:val="13F6294C"/>
    <w:rsid w:val="13FC61B5"/>
    <w:rsid w:val="13FF6BDA"/>
    <w:rsid w:val="142179C9"/>
    <w:rsid w:val="144D478C"/>
    <w:rsid w:val="145204CA"/>
    <w:rsid w:val="14733F9D"/>
    <w:rsid w:val="14860F55"/>
    <w:rsid w:val="1497412F"/>
    <w:rsid w:val="14997EA7"/>
    <w:rsid w:val="149C34F4"/>
    <w:rsid w:val="14A10B0A"/>
    <w:rsid w:val="14BE790E"/>
    <w:rsid w:val="14D62EA9"/>
    <w:rsid w:val="14D812E7"/>
    <w:rsid w:val="14F670A8"/>
    <w:rsid w:val="14FE72DC"/>
    <w:rsid w:val="150A2B53"/>
    <w:rsid w:val="15127C5A"/>
    <w:rsid w:val="152F4368"/>
    <w:rsid w:val="15521C0E"/>
    <w:rsid w:val="15542020"/>
    <w:rsid w:val="15565D98"/>
    <w:rsid w:val="155D7127"/>
    <w:rsid w:val="156264EB"/>
    <w:rsid w:val="15671D54"/>
    <w:rsid w:val="156C55BC"/>
    <w:rsid w:val="157601E9"/>
    <w:rsid w:val="158A77F0"/>
    <w:rsid w:val="158F3058"/>
    <w:rsid w:val="159266A5"/>
    <w:rsid w:val="15A85EC8"/>
    <w:rsid w:val="15B11221"/>
    <w:rsid w:val="15C03212"/>
    <w:rsid w:val="15C153A3"/>
    <w:rsid w:val="15D02570"/>
    <w:rsid w:val="15D867AD"/>
    <w:rsid w:val="15F07F9B"/>
    <w:rsid w:val="15F31839"/>
    <w:rsid w:val="15F9724C"/>
    <w:rsid w:val="16013F56"/>
    <w:rsid w:val="161377E5"/>
    <w:rsid w:val="16223ECC"/>
    <w:rsid w:val="163634D4"/>
    <w:rsid w:val="164756E1"/>
    <w:rsid w:val="164E081E"/>
    <w:rsid w:val="16504596"/>
    <w:rsid w:val="1662251B"/>
    <w:rsid w:val="16632523"/>
    <w:rsid w:val="16702E8A"/>
    <w:rsid w:val="167A5AB7"/>
    <w:rsid w:val="167F131F"/>
    <w:rsid w:val="16822D1E"/>
    <w:rsid w:val="168626AD"/>
    <w:rsid w:val="168B1A72"/>
    <w:rsid w:val="16A86180"/>
    <w:rsid w:val="16E01DBD"/>
    <w:rsid w:val="16E178E4"/>
    <w:rsid w:val="16EA2C3C"/>
    <w:rsid w:val="16EF2001"/>
    <w:rsid w:val="16F47617"/>
    <w:rsid w:val="16F5513D"/>
    <w:rsid w:val="16F94C2D"/>
    <w:rsid w:val="17101F77"/>
    <w:rsid w:val="171C4DC0"/>
    <w:rsid w:val="17343EB7"/>
    <w:rsid w:val="173C4B1A"/>
    <w:rsid w:val="174639DD"/>
    <w:rsid w:val="17555BDC"/>
    <w:rsid w:val="17712A16"/>
    <w:rsid w:val="17773DA4"/>
    <w:rsid w:val="178F5592"/>
    <w:rsid w:val="17944956"/>
    <w:rsid w:val="17B40B54"/>
    <w:rsid w:val="17D17958"/>
    <w:rsid w:val="17EE050A"/>
    <w:rsid w:val="17F04282"/>
    <w:rsid w:val="17FD699F"/>
    <w:rsid w:val="18001FEB"/>
    <w:rsid w:val="18003D99"/>
    <w:rsid w:val="183103F7"/>
    <w:rsid w:val="18335F1D"/>
    <w:rsid w:val="183B3024"/>
    <w:rsid w:val="18422604"/>
    <w:rsid w:val="18455BFA"/>
    <w:rsid w:val="18512847"/>
    <w:rsid w:val="18602A8A"/>
    <w:rsid w:val="18702CCD"/>
    <w:rsid w:val="187327BD"/>
    <w:rsid w:val="18934C0E"/>
    <w:rsid w:val="189746FE"/>
    <w:rsid w:val="189866C8"/>
    <w:rsid w:val="18A137CE"/>
    <w:rsid w:val="18A40BC9"/>
    <w:rsid w:val="18B828C6"/>
    <w:rsid w:val="18C33745"/>
    <w:rsid w:val="18C43019"/>
    <w:rsid w:val="18CD0120"/>
    <w:rsid w:val="18D114E5"/>
    <w:rsid w:val="18D23988"/>
    <w:rsid w:val="18D72D4C"/>
    <w:rsid w:val="18DF7E53"/>
    <w:rsid w:val="18E15979"/>
    <w:rsid w:val="18F953B8"/>
    <w:rsid w:val="190B50EC"/>
    <w:rsid w:val="192D6E10"/>
    <w:rsid w:val="19322678"/>
    <w:rsid w:val="19493AC2"/>
    <w:rsid w:val="19622F5E"/>
    <w:rsid w:val="196640D0"/>
    <w:rsid w:val="1968609A"/>
    <w:rsid w:val="196D1903"/>
    <w:rsid w:val="19720CC7"/>
    <w:rsid w:val="197D7D98"/>
    <w:rsid w:val="199B6470"/>
    <w:rsid w:val="19B117EF"/>
    <w:rsid w:val="19BD0194"/>
    <w:rsid w:val="19D90D46"/>
    <w:rsid w:val="19D92AF4"/>
    <w:rsid w:val="19E80F89"/>
    <w:rsid w:val="19E82D37"/>
    <w:rsid w:val="19F16090"/>
    <w:rsid w:val="1A002777"/>
    <w:rsid w:val="1A037B71"/>
    <w:rsid w:val="1A231FC1"/>
    <w:rsid w:val="1A3F6DFB"/>
    <w:rsid w:val="1A4C32C6"/>
    <w:rsid w:val="1A5B175B"/>
    <w:rsid w:val="1A766595"/>
    <w:rsid w:val="1A7A42D7"/>
    <w:rsid w:val="1A807414"/>
    <w:rsid w:val="1AA50C28"/>
    <w:rsid w:val="1AE96D67"/>
    <w:rsid w:val="1AF5395E"/>
    <w:rsid w:val="1AFA5418"/>
    <w:rsid w:val="1AFD2812"/>
    <w:rsid w:val="1B204184"/>
    <w:rsid w:val="1B2129A5"/>
    <w:rsid w:val="1B2D759B"/>
    <w:rsid w:val="1B46065D"/>
    <w:rsid w:val="1B4B5C73"/>
    <w:rsid w:val="1B6F3710"/>
    <w:rsid w:val="1B776A68"/>
    <w:rsid w:val="1B7900EB"/>
    <w:rsid w:val="1B943177"/>
    <w:rsid w:val="1BB11F7A"/>
    <w:rsid w:val="1BC11A92"/>
    <w:rsid w:val="1BC25F36"/>
    <w:rsid w:val="1BDF39E0"/>
    <w:rsid w:val="1BE37C5A"/>
    <w:rsid w:val="1BEC4D61"/>
    <w:rsid w:val="1BEC6B0F"/>
    <w:rsid w:val="1BEF65FF"/>
    <w:rsid w:val="1BF9747E"/>
    <w:rsid w:val="1C0E117B"/>
    <w:rsid w:val="1C136791"/>
    <w:rsid w:val="1C2C7853"/>
    <w:rsid w:val="1C33473D"/>
    <w:rsid w:val="1C4E1577"/>
    <w:rsid w:val="1C580648"/>
    <w:rsid w:val="1C5E5533"/>
    <w:rsid w:val="1C6E7E6B"/>
    <w:rsid w:val="1C6F14EE"/>
    <w:rsid w:val="1C71170A"/>
    <w:rsid w:val="1C76287C"/>
    <w:rsid w:val="1C907DE2"/>
    <w:rsid w:val="1C9A0C60"/>
    <w:rsid w:val="1CA76EDA"/>
    <w:rsid w:val="1CAB4C1C"/>
    <w:rsid w:val="1CB11B06"/>
    <w:rsid w:val="1CB87339"/>
    <w:rsid w:val="1CD001DE"/>
    <w:rsid w:val="1CDD1F1D"/>
    <w:rsid w:val="1CEB14BC"/>
    <w:rsid w:val="1CF06AD2"/>
    <w:rsid w:val="1CFC5477"/>
    <w:rsid w:val="1D0460DA"/>
    <w:rsid w:val="1D0F7723"/>
    <w:rsid w:val="1D13456F"/>
    <w:rsid w:val="1D210A3A"/>
    <w:rsid w:val="1D232A04"/>
    <w:rsid w:val="1D271DC8"/>
    <w:rsid w:val="1D306ECF"/>
    <w:rsid w:val="1D3A1AFC"/>
    <w:rsid w:val="1D3F5364"/>
    <w:rsid w:val="1D4D182F"/>
    <w:rsid w:val="1D666D95"/>
    <w:rsid w:val="1D69418F"/>
    <w:rsid w:val="1D792624"/>
    <w:rsid w:val="1D84721B"/>
    <w:rsid w:val="1D9A4FDF"/>
    <w:rsid w:val="1D9B6A3E"/>
    <w:rsid w:val="1DA17DCD"/>
    <w:rsid w:val="1DB7139E"/>
    <w:rsid w:val="1DB7314C"/>
    <w:rsid w:val="1DB96EC4"/>
    <w:rsid w:val="1DBC0763"/>
    <w:rsid w:val="1DBE097F"/>
    <w:rsid w:val="1DBE44DB"/>
    <w:rsid w:val="1DD41F50"/>
    <w:rsid w:val="1DDE2DCF"/>
    <w:rsid w:val="1DE34601"/>
    <w:rsid w:val="1DEC2126"/>
    <w:rsid w:val="1DFE521F"/>
    <w:rsid w:val="1E1D38F7"/>
    <w:rsid w:val="1E4D585F"/>
    <w:rsid w:val="1E4E3AB1"/>
    <w:rsid w:val="1E5312A9"/>
    <w:rsid w:val="1E544E3F"/>
    <w:rsid w:val="1E5D0198"/>
    <w:rsid w:val="1E71779F"/>
    <w:rsid w:val="1E8C45D9"/>
    <w:rsid w:val="1E933BB9"/>
    <w:rsid w:val="1EAF2075"/>
    <w:rsid w:val="1EB85578"/>
    <w:rsid w:val="1EBB6C6C"/>
    <w:rsid w:val="1ED85A70"/>
    <w:rsid w:val="1EDC730E"/>
    <w:rsid w:val="1EDD6BE3"/>
    <w:rsid w:val="1EE12B77"/>
    <w:rsid w:val="1EF26B32"/>
    <w:rsid w:val="1EFC175F"/>
    <w:rsid w:val="1F0028D1"/>
    <w:rsid w:val="1F1B770B"/>
    <w:rsid w:val="1F1F71FB"/>
    <w:rsid w:val="1F2962CC"/>
    <w:rsid w:val="1F2C36C6"/>
    <w:rsid w:val="1F2E743E"/>
    <w:rsid w:val="1F3A4035"/>
    <w:rsid w:val="1F42113B"/>
    <w:rsid w:val="1F5350F7"/>
    <w:rsid w:val="1F703EFB"/>
    <w:rsid w:val="1F833C2E"/>
    <w:rsid w:val="1F8D6E0B"/>
    <w:rsid w:val="1F971487"/>
    <w:rsid w:val="1FCB1131"/>
    <w:rsid w:val="1FEA7809"/>
    <w:rsid w:val="2000527E"/>
    <w:rsid w:val="20020FF7"/>
    <w:rsid w:val="200A3A07"/>
    <w:rsid w:val="201C373B"/>
    <w:rsid w:val="20280331"/>
    <w:rsid w:val="2035321B"/>
    <w:rsid w:val="20360CA0"/>
    <w:rsid w:val="20476A09"/>
    <w:rsid w:val="20651585"/>
    <w:rsid w:val="20915A8E"/>
    <w:rsid w:val="20B41BC5"/>
    <w:rsid w:val="20B47E17"/>
    <w:rsid w:val="20E22BD6"/>
    <w:rsid w:val="20E406FC"/>
    <w:rsid w:val="20FA7F20"/>
    <w:rsid w:val="210B3EDB"/>
    <w:rsid w:val="211C7E96"/>
    <w:rsid w:val="212136FE"/>
    <w:rsid w:val="213056EF"/>
    <w:rsid w:val="21311468"/>
    <w:rsid w:val="21521B0A"/>
    <w:rsid w:val="216058A9"/>
    <w:rsid w:val="21627873"/>
    <w:rsid w:val="217D46AD"/>
    <w:rsid w:val="21A8172A"/>
    <w:rsid w:val="21AB121A"/>
    <w:rsid w:val="21C1459A"/>
    <w:rsid w:val="21C35171"/>
    <w:rsid w:val="21D32A53"/>
    <w:rsid w:val="21E604A4"/>
    <w:rsid w:val="21E93AF0"/>
    <w:rsid w:val="21F20BF7"/>
    <w:rsid w:val="21F4496F"/>
    <w:rsid w:val="21FE57EE"/>
    <w:rsid w:val="220A6852"/>
    <w:rsid w:val="220D3C83"/>
    <w:rsid w:val="22123047"/>
    <w:rsid w:val="22124DF5"/>
    <w:rsid w:val="222D1C2F"/>
    <w:rsid w:val="2230171F"/>
    <w:rsid w:val="223374E5"/>
    <w:rsid w:val="22396826"/>
    <w:rsid w:val="223C1278"/>
    <w:rsid w:val="22570824"/>
    <w:rsid w:val="226118D9"/>
    <w:rsid w:val="227635D6"/>
    <w:rsid w:val="22794E74"/>
    <w:rsid w:val="22AA3280"/>
    <w:rsid w:val="22AD4B1E"/>
    <w:rsid w:val="22B1460E"/>
    <w:rsid w:val="22B61C24"/>
    <w:rsid w:val="22BB36DF"/>
    <w:rsid w:val="22D622C7"/>
    <w:rsid w:val="22EC5646"/>
    <w:rsid w:val="22EE13BE"/>
    <w:rsid w:val="22F5439A"/>
    <w:rsid w:val="23360FB7"/>
    <w:rsid w:val="238166D6"/>
    <w:rsid w:val="238803A7"/>
    <w:rsid w:val="23897339"/>
    <w:rsid w:val="238B1303"/>
    <w:rsid w:val="23A203FB"/>
    <w:rsid w:val="23E66539"/>
    <w:rsid w:val="23F21373"/>
    <w:rsid w:val="23FA1FE5"/>
    <w:rsid w:val="24003A9F"/>
    <w:rsid w:val="24015121"/>
    <w:rsid w:val="240F3CE2"/>
    <w:rsid w:val="24150BCD"/>
    <w:rsid w:val="243F38C6"/>
    <w:rsid w:val="24455956"/>
    <w:rsid w:val="2446522A"/>
    <w:rsid w:val="244B0A92"/>
    <w:rsid w:val="246102B6"/>
    <w:rsid w:val="24612064"/>
    <w:rsid w:val="246F652F"/>
    <w:rsid w:val="24704055"/>
    <w:rsid w:val="247578BD"/>
    <w:rsid w:val="247B1377"/>
    <w:rsid w:val="247C6E9E"/>
    <w:rsid w:val="24853FA4"/>
    <w:rsid w:val="24A51F50"/>
    <w:rsid w:val="24A65CC9"/>
    <w:rsid w:val="24A81A41"/>
    <w:rsid w:val="24A85EE5"/>
    <w:rsid w:val="24B228BF"/>
    <w:rsid w:val="24B2466D"/>
    <w:rsid w:val="24BE3012"/>
    <w:rsid w:val="24C3687B"/>
    <w:rsid w:val="24DE1906"/>
    <w:rsid w:val="24E011DB"/>
    <w:rsid w:val="24EA02AB"/>
    <w:rsid w:val="24F353B2"/>
    <w:rsid w:val="250550E5"/>
    <w:rsid w:val="2522299D"/>
    <w:rsid w:val="252A06A8"/>
    <w:rsid w:val="2536529E"/>
    <w:rsid w:val="25393BC7"/>
    <w:rsid w:val="253D5922"/>
    <w:rsid w:val="253D662D"/>
    <w:rsid w:val="253F4153"/>
    <w:rsid w:val="2549584E"/>
    <w:rsid w:val="25545725"/>
    <w:rsid w:val="256736AA"/>
    <w:rsid w:val="256E7CC8"/>
    <w:rsid w:val="25886595"/>
    <w:rsid w:val="258B383C"/>
    <w:rsid w:val="2593624D"/>
    <w:rsid w:val="25A71CF8"/>
    <w:rsid w:val="25AE3087"/>
    <w:rsid w:val="25C428AA"/>
    <w:rsid w:val="25CB1E8B"/>
    <w:rsid w:val="25CE3729"/>
    <w:rsid w:val="25D32AED"/>
    <w:rsid w:val="25D80104"/>
    <w:rsid w:val="25D845A8"/>
    <w:rsid w:val="262E5F76"/>
    <w:rsid w:val="26431A21"/>
    <w:rsid w:val="264439EB"/>
    <w:rsid w:val="264A2206"/>
    <w:rsid w:val="264B4D7A"/>
    <w:rsid w:val="26591245"/>
    <w:rsid w:val="265C2AE3"/>
    <w:rsid w:val="265E4AAD"/>
    <w:rsid w:val="26624D38"/>
    <w:rsid w:val="266F0A68"/>
    <w:rsid w:val="26795C3D"/>
    <w:rsid w:val="268F110A"/>
    <w:rsid w:val="26AA1AA0"/>
    <w:rsid w:val="26B02E56"/>
    <w:rsid w:val="26C1503C"/>
    <w:rsid w:val="26C3007C"/>
    <w:rsid w:val="26C863CA"/>
    <w:rsid w:val="26D94133"/>
    <w:rsid w:val="26DB60FD"/>
    <w:rsid w:val="26E054C2"/>
    <w:rsid w:val="26E428C0"/>
    <w:rsid w:val="26E72CF4"/>
    <w:rsid w:val="26EA00EF"/>
    <w:rsid w:val="26F40F6D"/>
    <w:rsid w:val="27005B64"/>
    <w:rsid w:val="27027B2E"/>
    <w:rsid w:val="270D0281"/>
    <w:rsid w:val="271B0BF0"/>
    <w:rsid w:val="2734580E"/>
    <w:rsid w:val="273870AC"/>
    <w:rsid w:val="274517C9"/>
    <w:rsid w:val="27516110"/>
    <w:rsid w:val="275B0FEC"/>
    <w:rsid w:val="275B2D9A"/>
    <w:rsid w:val="27606603"/>
    <w:rsid w:val="277A3B68"/>
    <w:rsid w:val="278C564A"/>
    <w:rsid w:val="279544FE"/>
    <w:rsid w:val="27B24862"/>
    <w:rsid w:val="27B34984"/>
    <w:rsid w:val="27B56A80"/>
    <w:rsid w:val="27B801ED"/>
    <w:rsid w:val="27D72D69"/>
    <w:rsid w:val="27E2526A"/>
    <w:rsid w:val="27F51441"/>
    <w:rsid w:val="27F54F9D"/>
    <w:rsid w:val="28011B94"/>
    <w:rsid w:val="28133675"/>
    <w:rsid w:val="28137B19"/>
    <w:rsid w:val="28177609"/>
    <w:rsid w:val="28292E99"/>
    <w:rsid w:val="282D0BDB"/>
    <w:rsid w:val="283830DC"/>
    <w:rsid w:val="284101E2"/>
    <w:rsid w:val="2859377E"/>
    <w:rsid w:val="285C326E"/>
    <w:rsid w:val="28616AD6"/>
    <w:rsid w:val="28620159"/>
    <w:rsid w:val="286F11F3"/>
    <w:rsid w:val="286F2FA1"/>
    <w:rsid w:val="287C121A"/>
    <w:rsid w:val="288822B5"/>
    <w:rsid w:val="289E73E3"/>
    <w:rsid w:val="289F315B"/>
    <w:rsid w:val="28A40771"/>
    <w:rsid w:val="28C2430A"/>
    <w:rsid w:val="28C36E49"/>
    <w:rsid w:val="28D252DE"/>
    <w:rsid w:val="28DB0637"/>
    <w:rsid w:val="28EA2628"/>
    <w:rsid w:val="28ED2118"/>
    <w:rsid w:val="28F2772E"/>
    <w:rsid w:val="28FD67FF"/>
    <w:rsid w:val="290851A4"/>
    <w:rsid w:val="29211DC2"/>
    <w:rsid w:val="29235B3A"/>
    <w:rsid w:val="29253660"/>
    <w:rsid w:val="29355772"/>
    <w:rsid w:val="29373393"/>
    <w:rsid w:val="294D2BB7"/>
    <w:rsid w:val="295403E9"/>
    <w:rsid w:val="295D104C"/>
    <w:rsid w:val="296323DA"/>
    <w:rsid w:val="29692C59"/>
    <w:rsid w:val="2987431B"/>
    <w:rsid w:val="298C7B83"/>
    <w:rsid w:val="298F1421"/>
    <w:rsid w:val="29AF73CD"/>
    <w:rsid w:val="29C63095"/>
    <w:rsid w:val="29D37560"/>
    <w:rsid w:val="29D532D8"/>
    <w:rsid w:val="29DD218D"/>
    <w:rsid w:val="29EC6874"/>
    <w:rsid w:val="29EE6148"/>
    <w:rsid w:val="29F15C38"/>
    <w:rsid w:val="2A0140CD"/>
    <w:rsid w:val="2A021804"/>
    <w:rsid w:val="2A257690"/>
    <w:rsid w:val="2A391AB9"/>
    <w:rsid w:val="2A5163EF"/>
    <w:rsid w:val="2A5C7555"/>
    <w:rsid w:val="2A693A20"/>
    <w:rsid w:val="2A750617"/>
    <w:rsid w:val="2A7A3E7F"/>
    <w:rsid w:val="2A9A007E"/>
    <w:rsid w:val="2AA607D0"/>
    <w:rsid w:val="2AC82E3D"/>
    <w:rsid w:val="2ACB6489"/>
    <w:rsid w:val="2AD72263"/>
    <w:rsid w:val="2AE31A25"/>
    <w:rsid w:val="2AF92FF6"/>
    <w:rsid w:val="2B2160A9"/>
    <w:rsid w:val="2B231E21"/>
    <w:rsid w:val="2B285689"/>
    <w:rsid w:val="2B34402E"/>
    <w:rsid w:val="2B406E77"/>
    <w:rsid w:val="2B6D12EE"/>
    <w:rsid w:val="2B7B3A0B"/>
    <w:rsid w:val="2B7B7EAF"/>
    <w:rsid w:val="2B8C5C18"/>
    <w:rsid w:val="2BA2041D"/>
    <w:rsid w:val="2BB05DAB"/>
    <w:rsid w:val="2BB4516F"/>
    <w:rsid w:val="2BC74EA2"/>
    <w:rsid w:val="2BCA04EF"/>
    <w:rsid w:val="2BCA6741"/>
    <w:rsid w:val="2BCC070B"/>
    <w:rsid w:val="2BD575BF"/>
    <w:rsid w:val="2BE94E19"/>
    <w:rsid w:val="2C414C55"/>
    <w:rsid w:val="2C5801F0"/>
    <w:rsid w:val="2C6941AB"/>
    <w:rsid w:val="2C6C77F8"/>
    <w:rsid w:val="2C7A3CC3"/>
    <w:rsid w:val="2C970D19"/>
    <w:rsid w:val="2CA64AB8"/>
    <w:rsid w:val="2CB216AE"/>
    <w:rsid w:val="2CCB451E"/>
    <w:rsid w:val="2CD755B9"/>
    <w:rsid w:val="2CDA259B"/>
    <w:rsid w:val="2CFB12A7"/>
    <w:rsid w:val="2CFC5020"/>
    <w:rsid w:val="2D016192"/>
    <w:rsid w:val="2D085772"/>
    <w:rsid w:val="2D241E80"/>
    <w:rsid w:val="2D39592C"/>
    <w:rsid w:val="2D3C71CA"/>
    <w:rsid w:val="2D406CBA"/>
    <w:rsid w:val="2D426ED6"/>
    <w:rsid w:val="2D541CB0"/>
    <w:rsid w:val="2D6C147E"/>
    <w:rsid w:val="2D74105A"/>
    <w:rsid w:val="2D7746A6"/>
    <w:rsid w:val="2D8079FF"/>
    <w:rsid w:val="2D8F19F0"/>
    <w:rsid w:val="2D9A2C02"/>
    <w:rsid w:val="2D9C5EBB"/>
    <w:rsid w:val="2DA01E4F"/>
    <w:rsid w:val="2DAA05D8"/>
    <w:rsid w:val="2DAA682A"/>
    <w:rsid w:val="2DAC4350"/>
    <w:rsid w:val="2DB256DE"/>
    <w:rsid w:val="2DB31B82"/>
    <w:rsid w:val="2DB41456"/>
    <w:rsid w:val="2DBB0A37"/>
    <w:rsid w:val="2DBD47AF"/>
    <w:rsid w:val="2DC31699"/>
    <w:rsid w:val="2DC7118A"/>
    <w:rsid w:val="2DCD42C6"/>
    <w:rsid w:val="2DFF6B75"/>
    <w:rsid w:val="2E0917A2"/>
    <w:rsid w:val="2E165C6D"/>
    <w:rsid w:val="2E2C723F"/>
    <w:rsid w:val="2E310CF9"/>
    <w:rsid w:val="2E474078"/>
    <w:rsid w:val="2E560BBA"/>
    <w:rsid w:val="2E5A00E0"/>
    <w:rsid w:val="2E5D1AEE"/>
    <w:rsid w:val="2E772BB0"/>
    <w:rsid w:val="2E9279E9"/>
    <w:rsid w:val="2EA25753"/>
    <w:rsid w:val="2ED7364E"/>
    <w:rsid w:val="2EE47B19"/>
    <w:rsid w:val="2EEE0998"/>
    <w:rsid w:val="2F045D21"/>
    <w:rsid w:val="2F1F6E53"/>
    <w:rsid w:val="2F204FF5"/>
    <w:rsid w:val="2F230642"/>
    <w:rsid w:val="2F2F5238"/>
    <w:rsid w:val="2F34284F"/>
    <w:rsid w:val="2F4A02C4"/>
    <w:rsid w:val="2F520F27"/>
    <w:rsid w:val="2F6A2714"/>
    <w:rsid w:val="2FA63021"/>
    <w:rsid w:val="2FA75F07"/>
    <w:rsid w:val="2FAA2B11"/>
    <w:rsid w:val="2FB219C5"/>
    <w:rsid w:val="2FD61B58"/>
    <w:rsid w:val="2FD7142C"/>
    <w:rsid w:val="2FE029D7"/>
    <w:rsid w:val="2FE778C1"/>
    <w:rsid w:val="2FF43D8C"/>
    <w:rsid w:val="30100E23"/>
    <w:rsid w:val="30313232"/>
    <w:rsid w:val="30314FE0"/>
    <w:rsid w:val="3034062C"/>
    <w:rsid w:val="3034687E"/>
    <w:rsid w:val="303D3985"/>
    <w:rsid w:val="30592A22"/>
    <w:rsid w:val="30823A8E"/>
    <w:rsid w:val="309D2676"/>
    <w:rsid w:val="30AC4667"/>
    <w:rsid w:val="30AD0B0B"/>
    <w:rsid w:val="30AE4883"/>
    <w:rsid w:val="30B17ECF"/>
    <w:rsid w:val="30B71989"/>
    <w:rsid w:val="30B73737"/>
    <w:rsid w:val="30C3032E"/>
    <w:rsid w:val="30DC13F0"/>
    <w:rsid w:val="30E3452C"/>
    <w:rsid w:val="30F71D86"/>
    <w:rsid w:val="31010E56"/>
    <w:rsid w:val="310F3573"/>
    <w:rsid w:val="31181CFC"/>
    <w:rsid w:val="311A1F18"/>
    <w:rsid w:val="31293F09"/>
    <w:rsid w:val="313A5268"/>
    <w:rsid w:val="31434FCB"/>
    <w:rsid w:val="31466869"/>
    <w:rsid w:val="31572824"/>
    <w:rsid w:val="31771119"/>
    <w:rsid w:val="318A2BFA"/>
    <w:rsid w:val="31AB2B70"/>
    <w:rsid w:val="31B61C41"/>
    <w:rsid w:val="31B934DF"/>
    <w:rsid w:val="31F44517"/>
    <w:rsid w:val="32044820"/>
    <w:rsid w:val="320F30FF"/>
    <w:rsid w:val="32193F7E"/>
    <w:rsid w:val="321D581C"/>
    <w:rsid w:val="32236BAB"/>
    <w:rsid w:val="323D7C6C"/>
    <w:rsid w:val="324E3745"/>
    <w:rsid w:val="32584AA6"/>
    <w:rsid w:val="325925CC"/>
    <w:rsid w:val="32607DFF"/>
    <w:rsid w:val="32690A61"/>
    <w:rsid w:val="326F3B9E"/>
    <w:rsid w:val="32700042"/>
    <w:rsid w:val="32715B68"/>
    <w:rsid w:val="32821B23"/>
    <w:rsid w:val="32843AED"/>
    <w:rsid w:val="32891103"/>
    <w:rsid w:val="32A56128"/>
    <w:rsid w:val="32A73338"/>
    <w:rsid w:val="32C4213C"/>
    <w:rsid w:val="32DD76BC"/>
    <w:rsid w:val="32E4633A"/>
    <w:rsid w:val="32F81DE5"/>
    <w:rsid w:val="32FA5B5D"/>
    <w:rsid w:val="33044C2E"/>
    <w:rsid w:val="331630E0"/>
    <w:rsid w:val="331F7372"/>
    <w:rsid w:val="3320259A"/>
    <w:rsid w:val="3330332D"/>
    <w:rsid w:val="333D0683"/>
    <w:rsid w:val="33484B1B"/>
    <w:rsid w:val="339C6C14"/>
    <w:rsid w:val="33B757FC"/>
    <w:rsid w:val="33CA5530"/>
    <w:rsid w:val="33CB5324"/>
    <w:rsid w:val="33F26834"/>
    <w:rsid w:val="33FB393B"/>
    <w:rsid w:val="34076784"/>
    <w:rsid w:val="340D366E"/>
    <w:rsid w:val="342015F4"/>
    <w:rsid w:val="342C7F98"/>
    <w:rsid w:val="34441786"/>
    <w:rsid w:val="344C063B"/>
    <w:rsid w:val="34525300"/>
    <w:rsid w:val="345614B9"/>
    <w:rsid w:val="345C0152"/>
    <w:rsid w:val="346534AA"/>
    <w:rsid w:val="34796F56"/>
    <w:rsid w:val="348A4CBF"/>
    <w:rsid w:val="349A75F8"/>
    <w:rsid w:val="34A35D81"/>
    <w:rsid w:val="34AB1E24"/>
    <w:rsid w:val="34BD5094"/>
    <w:rsid w:val="34C53F49"/>
    <w:rsid w:val="34D523DE"/>
    <w:rsid w:val="34E02B31"/>
    <w:rsid w:val="34FD7B87"/>
    <w:rsid w:val="35103416"/>
    <w:rsid w:val="3511718E"/>
    <w:rsid w:val="354457B6"/>
    <w:rsid w:val="35527ED3"/>
    <w:rsid w:val="35611EC4"/>
    <w:rsid w:val="356674DA"/>
    <w:rsid w:val="356E45E1"/>
    <w:rsid w:val="357F234A"/>
    <w:rsid w:val="3586192A"/>
    <w:rsid w:val="35A818A1"/>
    <w:rsid w:val="35AD5109"/>
    <w:rsid w:val="35B75F88"/>
    <w:rsid w:val="35C275C5"/>
    <w:rsid w:val="35CB2415"/>
    <w:rsid w:val="35D73F34"/>
    <w:rsid w:val="35DE6791"/>
    <w:rsid w:val="35E14DB3"/>
    <w:rsid w:val="35F72828"/>
    <w:rsid w:val="3612023A"/>
    <w:rsid w:val="361C5DEB"/>
    <w:rsid w:val="36211653"/>
    <w:rsid w:val="36373EE6"/>
    <w:rsid w:val="363B0967"/>
    <w:rsid w:val="363B2715"/>
    <w:rsid w:val="364041CF"/>
    <w:rsid w:val="36592B9B"/>
    <w:rsid w:val="36603F29"/>
    <w:rsid w:val="366A124C"/>
    <w:rsid w:val="366D6646"/>
    <w:rsid w:val="366F2084"/>
    <w:rsid w:val="368045CB"/>
    <w:rsid w:val="368220F2"/>
    <w:rsid w:val="36A91D74"/>
    <w:rsid w:val="36B048E0"/>
    <w:rsid w:val="36B67FED"/>
    <w:rsid w:val="36BF3346"/>
    <w:rsid w:val="36C344B8"/>
    <w:rsid w:val="36CC5A63"/>
    <w:rsid w:val="36E20DE2"/>
    <w:rsid w:val="36E52680"/>
    <w:rsid w:val="36E96615"/>
    <w:rsid w:val="36F17277"/>
    <w:rsid w:val="370A0339"/>
    <w:rsid w:val="37113475"/>
    <w:rsid w:val="372431A9"/>
    <w:rsid w:val="3725246C"/>
    <w:rsid w:val="373158C6"/>
    <w:rsid w:val="374455F9"/>
    <w:rsid w:val="375A6BCB"/>
    <w:rsid w:val="37645C9B"/>
    <w:rsid w:val="37773C20"/>
    <w:rsid w:val="378974B0"/>
    <w:rsid w:val="37A662B4"/>
    <w:rsid w:val="37A75B88"/>
    <w:rsid w:val="37B22EAA"/>
    <w:rsid w:val="37D050DF"/>
    <w:rsid w:val="37E8067A"/>
    <w:rsid w:val="37FC2378"/>
    <w:rsid w:val="380D1E8F"/>
    <w:rsid w:val="383438BF"/>
    <w:rsid w:val="384B0C09"/>
    <w:rsid w:val="384B29B7"/>
    <w:rsid w:val="385750D3"/>
    <w:rsid w:val="38637D01"/>
    <w:rsid w:val="38763ED8"/>
    <w:rsid w:val="3881462B"/>
    <w:rsid w:val="388A1731"/>
    <w:rsid w:val="38A04AB1"/>
    <w:rsid w:val="38B247E4"/>
    <w:rsid w:val="38BB5D8F"/>
    <w:rsid w:val="38D96215"/>
    <w:rsid w:val="38ED3A6E"/>
    <w:rsid w:val="38EF5A38"/>
    <w:rsid w:val="3905700A"/>
    <w:rsid w:val="390C0398"/>
    <w:rsid w:val="39113C01"/>
    <w:rsid w:val="391B4A7F"/>
    <w:rsid w:val="393D67A4"/>
    <w:rsid w:val="394E7CFE"/>
    <w:rsid w:val="39657AA9"/>
    <w:rsid w:val="396A3D3B"/>
    <w:rsid w:val="396C0E37"/>
    <w:rsid w:val="396E1053"/>
    <w:rsid w:val="39783C80"/>
    <w:rsid w:val="397B72CC"/>
    <w:rsid w:val="397D3044"/>
    <w:rsid w:val="39AE1450"/>
    <w:rsid w:val="39C51C3D"/>
    <w:rsid w:val="39CE38A0"/>
    <w:rsid w:val="39D32C64"/>
    <w:rsid w:val="39D8471E"/>
    <w:rsid w:val="39DA3FF3"/>
    <w:rsid w:val="39F03816"/>
    <w:rsid w:val="3A06303A"/>
    <w:rsid w:val="3A104FF1"/>
    <w:rsid w:val="3A157721"/>
    <w:rsid w:val="3A1A6AE5"/>
    <w:rsid w:val="3A1C460B"/>
    <w:rsid w:val="3A35391F"/>
    <w:rsid w:val="3A371445"/>
    <w:rsid w:val="3A40479E"/>
    <w:rsid w:val="3A4678DA"/>
    <w:rsid w:val="3A485400"/>
    <w:rsid w:val="3A643572"/>
    <w:rsid w:val="3A8D375B"/>
    <w:rsid w:val="3A976388"/>
    <w:rsid w:val="3AA34D2C"/>
    <w:rsid w:val="3AC0143A"/>
    <w:rsid w:val="3ACA4067"/>
    <w:rsid w:val="3AD62A0C"/>
    <w:rsid w:val="3AD76784"/>
    <w:rsid w:val="3ADD1FEC"/>
    <w:rsid w:val="3AE07D2F"/>
    <w:rsid w:val="3AED7D56"/>
    <w:rsid w:val="3AFD61EB"/>
    <w:rsid w:val="3B225A7F"/>
    <w:rsid w:val="3B2A2D58"/>
    <w:rsid w:val="3B4E2EEA"/>
    <w:rsid w:val="3B5F481A"/>
    <w:rsid w:val="3B651FE2"/>
    <w:rsid w:val="3B7A783B"/>
    <w:rsid w:val="3B842468"/>
    <w:rsid w:val="3B892174"/>
    <w:rsid w:val="3BA65288"/>
    <w:rsid w:val="3BB014AF"/>
    <w:rsid w:val="3BC62A80"/>
    <w:rsid w:val="3BCC3E0F"/>
    <w:rsid w:val="3BE9676F"/>
    <w:rsid w:val="3BFC46F4"/>
    <w:rsid w:val="3C0161AE"/>
    <w:rsid w:val="3C065573"/>
    <w:rsid w:val="3C0B4937"/>
    <w:rsid w:val="3C145EE2"/>
    <w:rsid w:val="3C2459F9"/>
    <w:rsid w:val="3C340332"/>
    <w:rsid w:val="3C355E58"/>
    <w:rsid w:val="3C391AE3"/>
    <w:rsid w:val="3C4165AB"/>
    <w:rsid w:val="3C447E49"/>
    <w:rsid w:val="3C4542ED"/>
    <w:rsid w:val="3C5207B8"/>
    <w:rsid w:val="3C6978B0"/>
    <w:rsid w:val="3C6D114E"/>
    <w:rsid w:val="3C8A61A4"/>
    <w:rsid w:val="3C991F43"/>
    <w:rsid w:val="3CA8662A"/>
    <w:rsid w:val="3CC50F8A"/>
    <w:rsid w:val="3CD411CD"/>
    <w:rsid w:val="3CED6DB5"/>
    <w:rsid w:val="3CFE624A"/>
    <w:rsid w:val="3D257C7B"/>
    <w:rsid w:val="3D271C45"/>
    <w:rsid w:val="3D363C36"/>
    <w:rsid w:val="3D3B749E"/>
    <w:rsid w:val="3D4A148F"/>
    <w:rsid w:val="3D4C5207"/>
    <w:rsid w:val="3D5440BC"/>
    <w:rsid w:val="3D624A2B"/>
    <w:rsid w:val="3D74475E"/>
    <w:rsid w:val="3D960B78"/>
    <w:rsid w:val="3DD5344F"/>
    <w:rsid w:val="3DE713D4"/>
    <w:rsid w:val="3DEC0798"/>
    <w:rsid w:val="3DF5764D"/>
    <w:rsid w:val="3E155F41"/>
    <w:rsid w:val="3E1D4DF6"/>
    <w:rsid w:val="3E1D6BA4"/>
    <w:rsid w:val="3E2D328B"/>
    <w:rsid w:val="3E3363C7"/>
    <w:rsid w:val="3E4660FB"/>
    <w:rsid w:val="3E4E3514"/>
    <w:rsid w:val="3E6A003B"/>
    <w:rsid w:val="3E6B3DB3"/>
    <w:rsid w:val="3E854E75"/>
    <w:rsid w:val="3E860BED"/>
    <w:rsid w:val="3E8A707B"/>
    <w:rsid w:val="3E9E1A93"/>
    <w:rsid w:val="3EA66B99"/>
    <w:rsid w:val="3EB70DA6"/>
    <w:rsid w:val="3EC040FF"/>
    <w:rsid w:val="3EC11C25"/>
    <w:rsid w:val="3ED43706"/>
    <w:rsid w:val="3EDC084B"/>
    <w:rsid w:val="3EE53B65"/>
    <w:rsid w:val="3EE651E8"/>
    <w:rsid w:val="3EED2A1A"/>
    <w:rsid w:val="3EF21DDE"/>
    <w:rsid w:val="3EF45B57"/>
    <w:rsid w:val="3EFC4A0B"/>
    <w:rsid w:val="3F0B2EA0"/>
    <w:rsid w:val="3F255D10"/>
    <w:rsid w:val="3F283A52"/>
    <w:rsid w:val="3F312907"/>
    <w:rsid w:val="3F3B3785"/>
    <w:rsid w:val="3F3B5533"/>
    <w:rsid w:val="3F446ADE"/>
    <w:rsid w:val="3F5D7BA0"/>
    <w:rsid w:val="3F696545"/>
    <w:rsid w:val="3F724CCD"/>
    <w:rsid w:val="3F934527"/>
    <w:rsid w:val="3F9422E3"/>
    <w:rsid w:val="3F9966FE"/>
    <w:rsid w:val="3F9B4224"/>
    <w:rsid w:val="3F9F3D14"/>
    <w:rsid w:val="3FA56E51"/>
    <w:rsid w:val="3FA7706D"/>
    <w:rsid w:val="3FAF7CCF"/>
    <w:rsid w:val="3FBE7F13"/>
    <w:rsid w:val="3FDA69E1"/>
    <w:rsid w:val="3FF34060"/>
    <w:rsid w:val="3FFB4CC3"/>
    <w:rsid w:val="4021297B"/>
    <w:rsid w:val="402661E4"/>
    <w:rsid w:val="40291830"/>
    <w:rsid w:val="40307062"/>
    <w:rsid w:val="403326AF"/>
    <w:rsid w:val="403C5A07"/>
    <w:rsid w:val="403F1053"/>
    <w:rsid w:val="40414DCB"/>
    <w:rsid w:val="4057639D"/>
    <w:rsid w:val="405E3BCF"/>
    <w:rsid w:val="40624D42"/>
    <w:rsid w:val="40646D0C"/>
    <w:rsid w:val="40664832"/>
    <w:rsid w:val="407231D7"/>
    <w:rsid w:val="40A90D35"/>
    <w:rsid w:val="40B25CC9"/>
    <w:rsid w:val="40C477AB"/>
    <w:rsid w:val="40C81049"/>
    <w:rsid w:val="40D6429F"/>
    <w:rsid w:val="40E35E83"/>
    <w:rsid w:val="40E816EB"/>
    <w:rsid w:val="40E90FBF"/>
    <w:rsid w:val="40EA7211"/>
    <w:rsid w:val="40F0234E"/>
    <w:rsid w:val="40F55BB6"/>
    <w:rsid w:val="410B53D9"/>
    <w:rsid w:val="411918A4"/>
    <w:rsid w:val="411B561D"/>
    <w:rsid w:val="411C75E7"/>
    <w:rsid w:val="413B5CBF"/>
    <w:rsid w:val="415E7BFF"/>
    <w:rsid w:val="416B7C26"/>
    <w:rsid w:val="416D399E"/>
    <w:rsid w:val="416E3583"/>
    <w:rsid w:val="41764F49"/>
    <w:rsid w:val="41986C6D"/>
    <w:rsid w:val="41A41AB6"/>
    <w:rsid w:val="41B415CD"/>
    <w:rsid w:val="41BE244C"/>
    <w:rsid w:val="41D028AB"/>
    <w:rsid w:val="41D37CA5"/>
    <w:rsid w:val="41E06866"/>
    <w:rsid w:val="41E225DE"/>
    <w:rsid w:val="41E2613A"/>
    <w:rsid w:val="41F701D2"/>
    <w:rsid w:val="41FF6CEC"/>
    <w:rsid w:val="422F3904"/>
    <w:rsid w:val="42442951"/>
    <w:rsid w:val="425C5EED"/>
    <w:rsid w:val="42672AE3"/>
    <w:rsid w:val="42725710"/>
    <w:rsid w:val="42770F78"/>
    <w:rsid w:val="428216CB"/>
    <w:rsid w:val="42AC04F6"/>
    <w:rsid w:val="42BC698B"/>
    <w:rsid w:val="42C205F6"/>
    <w:rsid w:val="42C85330"/>
    <w:rsid w:val="42F02AD9"/>
    <w:rsid w:val="42F56341"/>
    <w:rsid w:val="43234C5C"/>
    <w:rsid w:val="432A5FEB"/>
    <w:rsid w:val="43421586"/>
    <w:rsid w:val="43430E5B"/>
    <w:rsid w:val="434A043B"/>
    <w:rsid w:val="435C016E"/>
    <w:rsid w:val="437E6337"/>
    <w:rsid w:val="43956342"/>
    <w:rsid w:val="439B47F3"/>
    <w:rsid w:val="43A062AD"/>
    <w:rsid w:val="43BB3439"/>
    <w:rsid w:val="43BE6733"/>
    <w:rsid w:val="43DF5027"/>
    <w:rsid w:val="43EA39CC"/>
    <w:rsid w:val="44240C8C"/>
    <w:rsid w:val="4427252A"/>
    <w:rsid w:val="442A5B77"/>
    <w:rsid w:val="4436276D"/>
    <w:rsid w:val="443864E5"/>
    <w:rsid w:val="443A225E"/>
    <w:rsid w:val="445A2900"/>
    <w:rsid w:val="4467501D"/>
    <w:rsid w:val="44784B34"/>
    <w:rsid w:val="447B4624"/>
    <w:rsid w:val="44801C3A"/>
    <w:rsid w:val="448160DE"/>
    <w:rsid w:val="44983428"/>
    <w:rsid w:val="44A1052F"/>
    <w:rsid w:val="44D51F86"/>
    <w:rsid w:val="44DF1057"/>
    <w:rsid w:val="44E26451"/>
    <w:rsid w:val="44FD328B"/>
    <w:rsid w:val="4537679D"/>
    <w:rsid w:val="453942C3"/>
    <w:rsid w:val="45596713"/>
    <w:rsid w:val="45637592"/>
    <w:rsid w:val="456926CF"/>
    <w:rsid w:val="456C2437"/>
    <w:rsid w:val="45703A5D"/>
    <w:rsid w:val="457E43CC"/>
    <w:rsid w:val="4585575A"/>
    <w:rsid w:val="45A100BA"/>
    <w:rsid w:val="45C0619F"/>
    <w:rsid w:val="45D466E2"/>
    <w:rsid w:val="45F823D0"/>
    <w:rsid w:val="45FD79E7"/>
    <w:rsid w:val="46054AED"/>
    <w:rsid w:val="4613720A"/>
    <w:rsid w:val="461716DC"/>
    <w:rsid w:val="462211FB"/>
    <w:rsid w:val="462F1C33"/>
    <w:rsid w:val="463D6035"/>
    <w:rsid w:val="463E485E"/>
    <w:rsid w:val="46647A66"/>
    <w:rsid w:val="46674E60"/>
    <w:rsid w:val="466A4950"/>
    <w:rsid w:val="4670640B"/>
    <w:rsid w:val="468123C6"/>
    <w:rsid w:val="469814BD"/>
    <w:rsid w:val="46A00372"/>
    <w:rsid w:val="46CD560B"/>
    <w:rsid w:val="46D1677D"/>
    <w:rsid w:val="46D52711"/>
    <w:rsid w:val="46D70238"/>
    <w:rsid w:val="46DA1AD6"/>
    <w:rsid w:val="46E62229"/>
    <w:rsid w:val="46F26516"/>
    <w:rsid w:val="46F4698D"/>
    <w:rsid w:val="46F801AE"/>
    <w:rsid w:val="46FF153C"/>
    <w:rsid w:val="4734568A"/>
    <w:rsid w:val="473F071A"/>
    <w:rsid w:val="473F7B8B"/>
    <w:rsid w:val="475278BE"/>
    <w:rsid w:val="475353E4"/>
    <w:rsid w:val="476870E2"/>
    <w:rsid w:val="47705F96"/>
    <w:rsid w:val="47925F0D"/>
    <w:rsid w:val="47946129"/>
    <w:rsid w:val="47A619B8"/>
    <w:rsid w:val="47AD2D46"/>
    <w:rsid w:val="47BB36B5"/>
    <w:rsid w:val="47CD5197"/>
    <w:rsid w:val="47ED5839"/>
    <w:rsid w:val="480768FB"/>
    <w:rsid w:val="482A4397"/>
    <w:rsid w:val="482C010F"/>
    <w:rsid w:val="483D056E"/>
    <w:rsid w:val="484418FD"/>
    <w:rsid w:val="484F3DFE"/>
    <w:rsid w:val="48671147"/>
    <w:rsid w:val="4884619D"/>
    <w:rsid w:val="489F2FD7"/>
    <w:rsid w:val="48AF7592"/>
    <w:rsid w:val="48B00D40"/>
    <w:rsid w:val="48BF5427"/>
    <w:rsid w:val="48E22EC4"/>
    <w:rsid w:val="48E629B4"/>
    <w:rsid w:val="48F0738F"/>
    <w:rsid w:val="49137521"/>
    <w:rsid w:val="49221512"/>
    <w:rsid w:val="494E2307"/>
    <w:rsid w:val="49535B70"/>
    <w:rsid w:val="496D09DF"/>
    <w:rsid w:val="49706721"/>
    <w:rsid w:val="499046CE"/>
    <w:rsid w:val="49942410"/>
    <w:rsid w:val="49AA1C33"/>
    <w:rsid w:val="49B216EB"/>
    <w:rsid w:val="49BC54C3"/>
    <w:rsid w:val="49C10D2B"/>
    <w:rsid w:val="49C32A1F"/>
    <w:rsid w:val="49C56A6D"/>
    <w:rsid w:val="49D2118A"/>
    <w:rsid w:val="49EA0282"/>
    <w:rsid w:val="4A0C54AD"/>
    <w:rsid w:val="4A280DAA"/>
    <w:rsid w:val="4A2A2D74"/>
    <w:rsid w:val="4A317C5F"/>
    <w:rsid w:val="4A374EDC"/>
    <w:rsid w:val="4A525E27"/>
    <w:rsid w:val="4A606796"/>
    <w:rsid w:val="4A62250E"/>
    <w:rsid w:val="4A742241"/>
    <w:rsid w:val="4A78588E"/>
    <w:rsid w:val="4A91694F"/>
    <w:rsid w:val="4AAA17BF"/>
    <w:rsid w:val="4AB16FF2"/>
    <w:rsid w:val="4AB97C54"/>
    <w:rsid w:val="4ABB577A"/>
    <w:rsid w:val="4ACA3C0F"/>
    <w:rsid w:val="4ACE54AE"/>
    <w:rsid w:val="4ADF590D"/>
    <w:rsid w:val="4AF44E02"/>
    <w:rsid w:val="4AFA62A3"/>
    <w:rsid w:val="4AFF5FAF"/>
    <w:rsid w:val="4B02784D"/>
    <w:rsid w:val="4B047121"/>
    <w:rsid w:val="4B0735C9"/>
    <w:rsid w:val="4B3425E6"/>
    <w:rsid w:val="4B35377F"/>
    <w:rsid w:val="4B475260"/>
    <w:rsid w:val="4B490FD8"/>
    <w:rsid w:val="4B5736F5"/>
    <w:rsid w:val="4B595344"/>
    <w:rsid w:val="4B5C6F5D"/>
    <w:rsid w:val="4B5F6A4E"/>
    <w:rsid w:val="4B661B8A"/>
    <w:rsid w:val="4B6978CC"/>
    <w:rsid w:val="4B7047B7"/>
    <w:rsid w:val="4B751DCD"/>
    <w:rsid w:val="4B8921F7"/>
    <w:rsid w:val="4B8D7117"/>
    <w:rsid w:val="4BA206E8"/>
    <w:rsid w:val="4BA601D9"/>
    <w:rsid w:val="4BB51514"/>
    <w:rsid w:val="4BCD1C09"/>
    <w:rsid w:val="4BE64A79"/>
    <w:rsid w:val="4C03387D"/>
    <w:rsid w:val="4C0849EF"/>
    <w:rsid w:val="4C0B2731"/>
    <w:rsid w:val="4C0D64AA"/>
    <w:rsid w:val="4C2D4456"/>
    <w:rsid w:val="4C324162"/>
    <w:rsid w:val="4C577725"/>
    <w:rsid w:val="4C5E0AB3"/>
    <w:rsid w:val="4C72630D"/>
    <w:rsid w:val="4C7622A1"/>
    <w:rsid w:val="4C9B5863"/>
    <w:rsid w:val="4CA26BF2"/>
    <w:rsid w:val="4CBF59F6"/>
    <w:rsid w:val="4CCA439B"/>
    <w:rsid w:val="4CD82614"/>
    <w:rsid w:val="4CE0771A"/>
    <w:rsid w:val="4CE47AF5"/>
    <w:rsid w:val="4D096C71"/>
    <w:rsid w:val="4D1A70D0"/>
    <w:rsid w:val="4D1B3ED6"/>
    <w:rsid w:val="4D422183"/>
    <w:rsid w:val="4D447CA9"/>
    <w:rsid w:val="4D4952BF"/>
    <w:rsid w:val="4D4E0B28"/>
    <w:rsid w:val="4D6420F9"/>
    <w:rsid w:val="4D6D5452"/>
    <w:rsid w:val="4D6F6081"/>
    <w:rsid w:val="4D775FCB"/>
    <w:rsid w:val="4D901140"/>
    <w:rsid w:val="4D970721"/>
    <w:rsid w:val="4D9C1893"/>
    <w:rsid w:val="4DA22C22"/>
    <w:rsid w:val="4DAB7D28"/>
    <w:rsid w:val="4DB0533F"/>
    <w:rsid w:val="4DB55C61"/>
    <w:rsid w:val="4DBF37D4"/>
    <w:rsid w:val="4DC20265"/>
    <w:rsid w:val="4DC64B62"/>
    <w:rsid w:val="4DC80415"/>
    <w:rsid w:val="4DD92AE7"/>
    <w:rsid w:val="4DEA4CF4"/>
    <w:rsid w:val="4E041D43"/>
    <w:rsid w:val="4E121B55"/>
    <w:rsid w:val="4E17716C"/>
    <w:rsid w:val="4E192EE4"/>
    <w:rsid w:val="4E2D4BE1"/>
    <w:rsid w:val="4E323FA5"/>
    <w:rsid w:val="4E361DB0"/>
    <w:rsid w:val="4E486D8B"/>
    <w:rsid w:val="4E5E123E"/>
    <w:rsid w:val="4E6525CD"/>
    <w:rsid w:val="4E6F51FA"/>
    <w:rsid w:val="4EA11ADF"/>
    <w:rsid w:val="4EA66BA2"/>
    <w:rsid w:val="4EB62E28"/>
    <w:rsid w:val="4EC512BE"/>
    <w:rsid w:val="4ECA68D4"/>
    <w:rsid w:val="4ED80FF1"/>
    <w:rsid w:val="4ED84B13"/>
    <w:rsid w:val="4EE47996"/>
    <w:rsid w:val="4EE80B08"/>
    <w:rsid w:val="4EEF1E97"/>
    <w:rsid w:val="4EF456FF"/>
    <w:rsid w:val="4F271630"/>
    <w:rsid w:val="4F3124AF"/>
    <w:rsid w:val="4F381A8F"/>
    <w:rsid w:val="4F55619D"/>
    <w:rsid w:val="4F58095E"/>
    <w:rsid w:val="4F5B752C"/>
    <w:rsid w:val="4F7B372A"/>
    <w:rsid w:val="4FDF63AF"/>
    <w:rsid w:val="4FE13ED5"/>
    <w:rsid w:val="4FE15C83"/>
    <w:rsid w:val="4FE85264"/>
    <w:rsid w:val="4FE90FDC"/>
    <w:rsid w:val="502B6EFE"/>
    <w:rsid w:val="505B3C87"/>
    <w:rsid w:val="50666188"/>
    <w:rsid w:val="506B7C43"/>
    <w:rsid w:val="50940F47"/>
    <w:rsid w:val="50AA42C7"/>
    <w:rsid w:val="50D21A70"/>
    <w:rsid w:val="50D650BC"/>
    <w:rsid w:val="50DD6E02"/>
    <w:rsid w:val="50ED2406"/>
    <w:rsid w:val="51112598"/>
    <w:rsid w:val="51147CA8"/>
    <w:rsid w:val="51273B6A"/>
    <w:rsid w:val="512A365A"/>
    <w:rsid w:val="512F2A1E"/>
    <w:rsid w:val="51491D32"/>
    <w:rsid w:val="514E10F6"/>
    <w:rsid w:val="51542485"/>
    <w:rsid w:val="51644DBE"/>
    <w:rsid w:val="517A013D"/>
    <w:rsid w:val="517B2107"/>
    <w:rsid w:val="51857BC4"/>
    <w:rsid w:val="51A46F68"/>
    <w:rsid w:val="51BD44CE"/>
    <w:rsid w:val="51C94C21"/>
    <w:rsid w:val="51FD2B1C"/>
    <w:rsid w:val="5208399B"/>
    <w:rsid w:val="52151C14"/>
    <w:rsid w:val="521A547C"/>
    <w:rsid w:val="521D0CD3"/>
    <w:rsid w:val="52306A4E"/>
    <w:rsid w:val="52426781"/>
    <w:rsid w:val="52500E9E"/>
    <w:rsid w:val="525A7F6F"/>
    <w:rsid w:val="526112FD"/>
    <w:rsid w:val="52691F60"/>
    <w:rsid w:val="526A08A9"/>
    <w:rsid w:val="526D1A50"/>
    <w:rsid w:val="526D7CA2"/>
    <w:rsid w:val="52756B57"/>
    <w:rsid w:val="527821A3"/>
    <w:rsid w:val="5285323E"/>
    <w:rsid w:val="529214B7"/>
    <w:rsid w:val="52946FDD"/>
    <w:rsid w:val="529C0587"/>
    <w:rsid w:val="52AF3E17"/>
    <w:rsid w:val="52B72CCB"/>
    <w:rsid w:val="52C61160"/>
    <w:rsid w:val="52EA30A1"/>
    <w:rsid w:val="52EF06B7"/>
    <w:rsid w:val="53204D14"/>
    <w:rsid w:val="532C39DF"/>
    <w:rsid w:val="532C5467"/>
    <w:rsid w:val="535844AE"/>
    <w:rsid w:val="535B5D4C"/>
    <w:rsid w:val="537B1F4B"/>
    <w:rsid w:val="53A72D40"/>
    <w:rsid w:val="53BB67EB"/>
    <w:rsid w:val="53C27B7A"/>
    <w:rsid w:val="53C5766A"/>
    <w:rsid w:val="53D31D87"/>
    <w:rsid w:val="53FD6E04"/>
    <w:rsid w:val="5406153F"/>
    <w:rsid w:val="54372316"/>
    <w:rsid w:val="544113E6"/>
    <w:rsid w:val="544D1B39"/>
    <w:rsid w:val="5454111A"/>
    <w:rsid w:val="54576514"/>
    <w:rsid w:val="547B1A46"/>
    <w:rsid w:val="549A0AF6"/>
    <w:rsid w:val="54CF07A0"/>
    <w:rsid w:val="54D20290"/>
    <w:rsid w:val="54DA0EF3"/>
    <w:rsid w:val="54DE6C35"/>
    <w:rsid w:val="54F324F8"/>
    <w:rsid w:val="54F40207"/>
    <w:rsid w:val="55164621"/>
    <w:rsid w:val="55287EB0"/>
    <w:rsid w:val="552A59D6"/>
    <w:rsid w:val="55393E6B"/>
    <w:rsid w:val="553A5246"/>
    <w:rsid w:val="55515659"/>
    <w:rsid w:val="55546EF7"/>
    <w:rsid w:val="555E1B24"/>
    <w:rsid w:val="55684751"/>
    <w:rsid w:val="55760C1C"/>
    <w:rsid w:val="559C17CB"/>
    <w:rsid w:val="55CB540B"/>
    <w:rsid w:val="55D50038"/>
    <w:rsid w:val="55E37D11"/>
    <w:rsid w:val="55F66200"/>
    <w:rsid w:val="55F935FB"/>
    <w:rsid w:val="560C1580"/>
    <w:rsid w:val="56150435"/>
    <w:rsid w:val="56222B52"/>
    <w:rsid w:val="56332FB1"/>
    <w:rsid w:val="564451BE"/>
    <w:rsid w:val="566969D2"/>
    <w:rsid w:val="56815ACA"/>
    <w:rsid w:val="56845A2A"/>
    <w:rsid w:val="5685728D"/>
    <w:rsid w:val="568D0913"/>
    <w:rsid w:val="56955A19"/>
    <w:rsid w:val="56B934B6"/>
    <w:rsid w:val="56EA18C1"/>
    <w:rsid w:val="56F049FE"/>
    <w:rsid w:val="56F40992"/>
    <w:rsid w:val="56F444EE"/>
    <w:rsid w:val="56FE35BF"/>
    <w:rsid w:val="5714693E"/>
    <w:rsid w:val="571526B6"/>
    <w:rsid w:val="571E77BD"/>
    <w:rsid w:val="57284198"/>
    <w:rsid w:val="57392849"/>
    <w:rsid w:val="57743881"/>
    <w:rsid w:val="57783371"/>
    <w:rsid w:val="5781368F"/>
    <w:rsid w:val="578F06BB"/>
    <w:rsid w:val="57923D07"/>
    <w:rsid w:val="57961A49"/>
    <w:rsid w:val="579B2BBB"/>
    <w:rsid w:val="57A001D2"/>
    <w:rsid w:val="57C93BCD"/>
    <w:rsid w:val="57D367F9"/>
    <w:rsid w:val="57E427B4"/>
    <w:rsid w:val="57E502DB"/>
    <w:rsid w:val="57F549C2"/>
    <w:rsid w:val="580E15DF"/>
    <w:rsid w:val="581A4428"/>
    <w:rsid w:val="583D1EC5"/>
    <w:rsid w:val="5847689F"/>
    <w:rsid w:val="58515970"/>
    <w:rsid w:val="58575BCF"/>
    <w:rsid w:val="58580AAD"/>
    <w:rsid w:val="58733B38"/>
    <w:rsid w:val="587578B0"/>
    <w:rsid w:val="58801DB1"/>
    <w:rsid w:val="588B2C30"/>
    <w:rsid w:val="589C6BEB"/>
    <w:rsid w:val="58AB32D2"/>
    <w:rsid w:val="58AC04D8"/>
    <w:rsid w:val="58AF2A1A"/>
    <w:rsid w:val="58AF6F75"/>
    <w:rsid w:val="58C16652"/>
    <w:rsid w:val="58C6010C"/>
    <w:rsid w:val="58EF7663"/>
    <w:rsid w:val="58F72073"/>
    <w:rsid w:val="59095571"/>
    <w:rsid w:val="5915699E"/>
    <w:rsid w:val="591744C4"/>
    <w:rsid w:val="591A2206"/>
    <w:rsid w:val="591F15CA"/>
    <w:rsid w:val="59227859"/>
    <w:rsid w:val="593C217C"/>
    <w:rsid w:val="59464DA9"/>
    <w:rsid w:val="59605E6B"/>
    <w:rsid w:val="59613991"/>
    <w:rsid w:val="59875AED"/>
    <w:rsid w:val="59A321FB"/>
    <w:rsid w:val="59AA358A"/>
    <w:rsid w:val="59B30690"/>
    <w:rsid w:val="59B44408"/>
    <w:rsid w:val="59C04B5B"/>
    <w:rsid w:val="59CF2FF0"/>
    <w:rsid w:val="59D10B16"/>
    <w:rsid w:val="59D64DC3"/>
    <w:rsid w:val="59E7033A"/>
    <w:rsid w:val="59EC3BA2"/>
    <w:rsid w:val="59F64A21"/>
    <w:rsid w:val="5A13112F"/>
    <w:rsid w:val="5A1D1FAE"/>
    <w:rsid w:val="5A290952"/>
    <w:rsid w:val="5A2A0227"/>
    <w:rsid w:val="5A2C3F9F"/>
    <w:rsid w:val="5A403EEE"/>
    <w:rsid w:val="5A5534F6"/>
    <w:rsid w:val="5A7122F9"/>
    <w:rsid w:val="5A867B53"/>
    <w:rsid w:val="5AB81CD6"/>
    <w:rsid w:val="5AD05272"/>
    <w:rsid w:val="5ADE798F"/>
    <w:rsid w:val="5AEB20AC"/>
    <w:rsid w:val="5AEE56F8"/>
    <w:rsid w:val="5AF50835"/>
    <w:rsid w:val="5AFA409D"/>
    <w:rsid w:val="5AFE1DDF"/>
    <w:rsid w:val="5AFF7905"/>
    <w:rsid w:val="5B0311A3"/>
    <w:rsid w:val="5B0647F0"/>
    <w:rsid w:val="5B152C85"/>
    <w:rsid w:val="5B21162A"/>
    <w:rsid w:val="5B2353A2"/>
    <w:rsid w:val="5B4F43E9"/>
    <w:rsid w:val="5B523ED9"/>
    <w:rsid w:val="5B7E082A"/>
    <w:rsid w:val="5B8147BE"/>
    <w:rsid w:val="5B8604E4"/>
    <w:rsid w:val="5B920779"/>
    <w:rsid w:val="5BA364E3"/>
    <w:rsid w:val="5BA54009"/>
    <w:rsid w:val="5BAB5397"/>
    <w:rsid w:val="5BAD7361"/>
    <w:rsid w:val="5BBA55DA"/>
    <w:rsid w:val="5BBE50CA"/>
    <w:rsid w:val="5BC14BBB"/>
    <w:rsid w:val="5BC30933"/>
    <w:rsid w:val="5BC326E1"/>
    <w:rsid w:val="5BC56459"/>
    <w:rsid w:val="5BE2525D"/>
    <w:rsid w:val="5C052271"/>
    <w:rsid w:val="5C104215"/>
    <w:rsid w:val="5C34538D"/>
    <w:rsid w:val="5C3E6676"/>
    <w:rsid w:val="5C401F83"/>
    <w:rsid w:val="5C4C0928"/>
    <w:rsid w:val="5C4C6B7A"/>
    <w:rsid w:val="5C5617A7"/>
    <w:rsid w:val="5C58107B"/>
    <w:rsid w:val="5C747114"/>
    <w:rsid w:val="5CA00C74"/>
    <w:rsid w:val="5CA93FCD"/>
    <w:rsid w:val="5CB40A35"/>
    <w:rsid w:val="5CC44962"/>
    <w:rsid w:val="5CC52489"/>
    <w:rsid w:val="5CC74453"/>
    <w:rsid w:val="5CEC5C67"/>
    <w:rsid w:val="5CF039A9"/>
    <w:rsid w:val="5D0134C1"/>
    <w:rsid w:val="5D156F6C"/>
    <w:rsid w:val="5D1F428F"/>
    <w:rsid w:val="5D373386"/>
    <w:rsid w:val="5D475B2E"/>
    <w:rsid w:val="5D4D6706"/>
    <w:rsid w:val="5D504448"/>
    <w:rsid w:val="5D616655"/>
    <w:rsid w:val="5D683540"/>
    <w:rsid w:val="5D6B74D4"/>
    <w:rsid w:val="5D72616D"/>
    <w:rsid w:val="5D775E79"/>
    <w:rsid w:val="5D7A7717"/>
    <w:rsid w:val="5D8365CC"/>
    <w:rsid w:val="5D8F750B"/>
    <w:rsid w:val="5D9702C9"/>
    <w:rsid w:val="5DB20C5F"/>
    <w:rsid w:val="5DD010E5"/>
    <w:rsid w:val="5DD961EC"/>
    <w:rsid w:val="5DE54B90"/>
    <w:rsid w:val="5E31427A"/>
    <w:rsid w:val="5E39152D"/>
    <w:rsid w:val="5E394EDC"/>
    <w:rsid w:val="5E431827"/>
    <w:rsid w:val="5E483371"/>
    <w:rsid w:val="5E4F5D8C"/>
    <w:rsid w:val="5E581806"/>
    <w:rsid w:val="5E5A37D0"/>
    <w:rsid w:val="5E5B30A5"/>
    <w:rsid w:val="5E93589B"/>
    <w:rsid w:val="5E9E44D5"/>
    <w:rsid w:val="5EA20CD3"/>
    <w:rsid w:val="5EB6652D"/>
    <w:rsid w:val="5EE57234"/>
    <w:rsid w:val="5EE94B54"/>
    <w:rsid w:val="5EEE5CC7"/>
    <w:rsid w:val="5EF157B7"/>
    <w:rsid w:val="5EFA28BD"/>
    <w:rsid w:val="5EFF6126"/>
    <w:rsid w:val="5F265461"/>
    <w:rsid w:val="5F27742B"/>
    <w:rsid w:val="5F3F4774"/>
    <w:rsid w:val="5F487ACD"/>
    <w:rsid w:val="5F4B4EC7"/>
    <w:rsid w:val="5F5024DD"/>
    <w:rsid w:val="5F6D308F"/>
    <w:rsid w:val="5F77717F"/>
    <w:rsid w:val="5F7F2DC3"/>
    <w:rsid w:val="5F881C77"/>
    <w:rsid w:val="5FBC0493"/>
    <w:rsid w:val="5FBC5DC5"/>
    <w:rsid w:val="5FC30F01"/>
    <w:rsid w:val="5FC93D7A"/>
    <w:rsid w:val="5FD04925"/>
    <w:rsid w:val="5FD924D3"/>
    <w:rsid w:val="5FDC6467"/>
    <w:rsid w:val="5FF92B75"/>
    <w:rsid w:val="5FFC08B7"/>
    <w:rsid w:val="602D0A71"/>
    <w:rsid w:val="602F2A3B"/>
    <w:rsid w:val="605204D7"/>
    <w:rsid w:val="60583D40"/>
    <w:rsid w:val="605E6E7C"/>
    <w:rsid w:val="60681AA9"/>
    <w:rsid w:val="6089214B"/>
    <w:rsid w:val="60912DAE"/>
    <w:rsid w:val="609E54CA"/>
    <w:rsid w:val="60A54AAB"/>
    <w:rsid w:val="60A70823"/>
    <w:rsid w:val="60B155C3"/>
    <w:rsid w:val="60B46A9C"/>
    <w:rsid w:val="60BD3BA3"/>
    <w:rsid w:val="60C2740B"/>
    <w:rsid w:val="60C767CF"/>
    <w:rsid w:val="60DB04CD"/>
    <w:rsid w:val="60E37983"/>
    <w:rsid w:val="60F668B1"/>
    <w:rsid w:val="60FF065F"/>
    <w:rsid w:val="60FF4339"/>
    <w:rsid w:val="61092146"/>
    <w:rsid w:val="610C4B2A"/>
    <w:rsid w:val="61124671"/>
    <w:rsid w:val="61131A15"/>
    <w:rsid w:val="61167757"/>
    <w:rsid w:val="611D2893"/>
    <w:rsid w:val="61251748"/>
    <w:rsid w:val="61355E2F"/>
    <w:rsid w:val="613F280A"/>
    <w:rsid w:val="61413CA6"/>
    <w:rsid w:val="615269E1"/>
    <w:rsid w:val="61534507"/>
    <w:rsid w:val="615A7643"/>
    <w:rsid w:val="615E35D8"/>
    <w:rsid w:val="6171498D"/>
    <w:rsid w:val="61722BDF"/>
    <w:rsid w:val="61860438"/>
    <w:rsid w:val="61882403"/>
    <w:rsid w:val="618943CD"/>
    <w:rsid w:val="619306EF"/>
    <w:rsid w:val="61972646"/>
    <w:rsid w:val="61994561"/>
    <w:rsid w:val="619D39D4"/>
    <w:rsid w:val="61B9080E"/>
    <w:rsid w:val="61C471B3"/>
    <w:rsid w:val="61C6614F"/>
    <w:rsid w:val="61C96577"/>
    <w:rsid w:val="61CA2A1B"/>
    <w:rsid w:val="61D07906"/>
    <w:rsid w:val="61D54F1C"/>
    <w:rsid w:val="61DC274E"/>
    <w:rsid w:val="61DC6F58"/>
    <w:rsid w:val="621C2B4B"/>
    <w:rsid w:val="62265778"/>
    <w:rsid w:val="623065F6"/>
    <w:rsid w:val="623C31ED"/>
    <w:rsid w:val="625E7607"/>
    <w:rsid w:val="62744735"/>
    <w:rsid w:val="62791D4B"/>
    <w:rsid w:val="62894684"/>
    <w:rsid w:val="62913539"/>
    <w:rsid w:val="62D41677"/>
    <w:rsid w:val="62DD22DA"/>
    <w:rsid w:val="62E55633"/>
    <w:rsid w:val="62EE098B"/>
    <w:rsid w:val="62F53AC8"/>
    <w:rsid w:val="62FD472A"/>
    <w:rsid w:val="63035AB9"/>
    <w:rsid w:val="630C7063"/>
    <w:rsid w:val="63260125"/>
    <w:rsid w:val="63267BA3"/>
    <w:rsid w:val="634E31D8"/>
    <w:rsid w:val="63554566"/>
    <w:rsid w:val="63604CB9"/>
    <w:rsid w:val="636B1FDC"/>
    <w:rsid w:val="63732C3E"/>
    <w:rsid w:val="637349EC"/>
    <w:rsid w:val="637D216D"/>
    <w:rsid w:val="63860BC4"/>
    <w:rsid w:val="63B214F0"/>
    <w:rsid w:val="63B3128D"/>
    <w:rsid w:val="63C11BFC"/>
    <w:rsid w:val="63F41FD1"/>
    <w:rsid w:val="63F90187"/>
    <w:rsid w:val="640B10C9"/>
    <w:rsid w:val="641C6E32"/>
    <w:rsid w:val="641F4B74"/>
    <w:rsid w:val="644B5969"/>
    <w:rsid w:val="64535682"/>
    <w:rsid w:val="64616F3B"/>
    <w:rsid w:val="646802C9"/>
    <w:rsid w:val="646C600B"/>
    <w:rsid w:val="64740A1C"/>
    <w:rsid w:val="64966BE4"/>
    <w:rsid w:val="649B41FB"/>
    <w:rsid w:val="64B4350F"/>
    <w:rsid w:val="64C51278"/>
    <w:rsid w:val="64CF0348"/>
    <w:rsid w:val="64DB5F60"/>
    <w:rsid w:val="64EF09EB"/>
    <w:rsid w:val="64FD6C64"/>
    <w:rsid w:val="6502071E"/>
    <w:rsid w:val="652341F0"/>
    <w:rsid w:val="65240694"/>
    <w:rsid w:val="65257F68"/>
    <w:rsid w:val="652C12F7"/>
    <w:rsid w:val="652E1513"/>
    <w:rsid w:val="65312DB1"/>
    <w:rsid w:val="654C7BEB"/>
    <w:rsid w:val="6554084E"/>
    <w:rsid w:val="6558033E"/>
    <w:rsid w:val="655A5E64"/>
    <w:rsid w:val="657D5FF6"/>
    <w:rsid w:val="65A43583"/>
    <w:rsid w:val="65B17A4E"/>
    <w:rsid w:val="65B65064"/>
    <w:rsid w:val="65BA6903"/>
    <w:rsid w:val="65C459D3"/>
    <w:rsid w:val="65D976D1"/>
    <w:rsid w:val="65E6594A"/>
    <w:rsid w:val="65E816C2"/>
    <w:rsid w:val="65EE47FE"/>
    <w:rsid w:val="66072855"/>
    <w:rsid w:val="66083B12"/>
    <w:rsid w:val="661029C7"/>
    <w:rsid w:val="662F1D0C"/>
    <w:rsid w:val="663C1A0D"/>
    <w:rsid w:val="663F505A"/>
    <w:rsid w:val="664663E8"/>
    <w:rsid w:val="665705F5"/>
    <w:rsid w:val="66630D48"/>
    <w:rsid w:val="666B40A1"/>
    <w:rsid w:val="668C4743"/>
    <w:rsid w:val="6692162D"/>
    <w:rsid w:val="6695111E"/>
    <w:rsid w:val="66A8411A"/>
    <w:rsid w:val="66B07D06"/>
    <w:rsid w:val="66B21CD0"/>
    <w:rsid w:val="66B45A48"/>
    <w:rsid w:val="66C51A03"/>
    <w:rsid w:val="66DB2FD4"/>
    <w:rsid w:val="66EF6A80"/>
    <w:rsid w:val="66F61BBC"/>
    <w:rsid w:val="66F916AD"/>
    <w:rsid w:val="67193AFD"/>
    <w:rsid w:val="67256946"/>
    <w:rsid w:val="672901E4"/>
    <w:rsid w:val="67430B7A"/>
    <w:rsid w:val="67463BD6"/>
    <w:rsid w:val="67472418"/>
    <w:rsid w:val="67544B35"/>
    <w:rsid w:val="675B2367"/>
    <w:rsid w:val="67654F94"/>
    <w:rsid w:val="67696832"/>
    <w:rsid w:val="67705E13"/>
    <w:rsid w:val="677156E7"/>
    <w:rsid w:val="67746F85"/>
    <w:rsid w:val="67896ED4"/>
    <w:rsid w:val="67955879"/>
    <w:rsid w:val="67A64876"/>
    <w:rsid w:val="67B0620F"/>
    <w:rsid w:val="67BC2E06"/>
    <w:rsid w:val="67E4235D"/>
    <w:rsid w:val="67EC2FBF"/>
    <w:rsid w:val="67F00D02"/>
    <w:rsid w:val="6814357D"/>
    <w:rsid w:val="6817003C"/>
    <w:rsid w:val="6828049B"/>
    <w:rsid w:val="682B7F8C"/>
    <w:rsid w:val="683A3D2B"/>
    <w:rsid w:val="68420E31"/>
    <w:rsid w:val="684D7F02"/>
    <w:rsid w:val="68594AF9"/>
    <w:rsid w:val="685A43CD"/>
    <w:rsid w:val="6865349E"/>
    <w:rsid w:val="68692862"/>
    <w:rsid w:val="68725BBA"/>
    <w:rsid w:val="68757459"/>
    <w:rsid w:val="688558EE"/>
    <w:rsid w:val="688B27D8"/>
    <w:rsid w:val="68996CA3"/>
    <w:rsid w:val="689C2C37"/>
    <w:rsid w:val="689E69AF"/>
    <w:rsid w:val="68B41D2F"/>
    <w:rsid w:val="68B97345"/>
    <w:rsid w:val="68C161FA"/>
    <w:rsid w:val="68CF0917"/>
    <w:rsid w:val="68D128E1"/>
    <w:rsid w:val="68D50259"/>
    <w:rsid w:val="68EF720B"/>
    <w:rsid w:val="68F032CE"/>
    <w:rsid w:val="690507DD"/>
    <w:rsid w:val="69205616"/>
    <w:rsid w:val="69272501"/>
    <w:rsid w:val="693E784B"/>
    <w:rsid w:val="694D1036"/>
    <w:rsid w:val="69561038"/>
    <w:rsid w:val="69583A9D"/>
    <w:rsid w:val="696C085C"/>
    <w:rsid w:val="696F20FA"/>
    <w:rsid w:val="697B284D"/>
    <w:rsid w:val="69831701"/>
    <w:rsid w:val="69915C80"/>
    <w:rsid w:val="69937B96"/>
    <w:rsid w:val="69961435"/>
    <w:rsid w:val="69A51678"/>
    <w:rsid w:val="69E46644"/>
    <w:rsid w:val="69F30635"/>
    <w:rsid w:val="69F34AD9"/>
    <w:rsid w:val="69FC1BE0"/>
    <w:rsid w:val="6A222CC8"/>
    <w:rsid w:val="6A2E3D63"/>
    <w:rsid w:val="6A31115D"/>
    <w:rsid w:val="6A3203B9"/>
    <w:rsid w:val="6A417448"/>
    <w:rsid w:val="6A5A06B4"/>
    <w:rsid w:val="6A641533"/>
    <w:rsid w:val="6A681023"/>
    <w:rsid w:val="6A6D03E7"/>
    <w:rsid w:val="6A6E4160"/>
    <w:rsid w:val="6A7C062B"/>
    <w:rsid w:val="6A8614A9"/>
    <w:rsid w:val="6A885221"/>
    <w:rsid w:val="6A941E18"/>
    <w:rsid w:val="6A993D3A"/>
    <w:rsid w:val="6A9C0CCD"/>
    <w:rsid w:val="6AB06526"/>
    <w:rsid w:val="6ABC4ECB"/>
    <w:rsid w:val="6AC0773B"/>
    <w:rsid w:val="6AC36259"/>
    <w:rsid w:val="6ACF2E50"/>
    <w:rsid w:val="6AD06BC8"/>
    <w:rsid w:val="6B144D07"/>
    <w:rsid w:val="6B1E16E2"/>
    <w:rsid w:val="6B3E7FD6"/>
    <w:rsid w:val="6B4C26F3"/>
    <w:rsid w:val="6B543355"/>
    <w:rsid w:val="6B570FE1"/>
    <w:rsid w:val="6B6932A5"/>
    <w:rsid w:val="6B6F17F0"/>
    <w:rsid w:val="6B8F0831"/>
    <w:rsid w:val="6B90289A"/>
    <w:rsid w:val="6B9B358D"/>
    <w:rsid w:val="6BAC13E3"/>
    <w:rsid w:val="6BB43DF4"/>
    <w:rsid w:val="6BBA3B00"/>
    <w:rsid w:val="6BCF6E80"/>
    <w:rsid w:val="6BE446D9"/>
    <w:rsid w:val="6BEF307E"/>
    <w:rsid w:val="6BF6265F"/>
    <w:rsid w:val="6BFD1C3F"/>
    <w:rsid w:val="6C0905E4"/>
    <w:rsid w:val="6C0F54CE"/>
    <w:rsid w:val="6C1F3963"/>
    <w:rsid w:val="6C2C7E2E"/>
    <w:rsid w:val="6C354F35"/>
    <w:rsid w:val="6C3B62C3"/>
    <w:rsid w:val="6C3D203B"/>
    <w:rsid w:val="6C427652"/>
    <w:rsid w:val="6C506213"/>
    <w:rsid w:val="6C580C23"/>
    <w:rsid w:val="6C5A499B"/>
    <w:rsid w:val="6C5F0204"/>
    <w:rsid w:val="6C692E30"/>
    <w:rsid w:val="6CA67BE1"/>
    <w:rsid w:val="6CBE13CE"/>
    <w:rsid w:val="6CE801F9"/>
    <w:rsid w:val="6CF05300"/>
    <w:rsid w:val="6D172DCB"/>
    <w:rsid w:val="6D323B6A"/>
    <w:rsid w:val="6D3671B7"/>
    <w:rsid w:val="6D490077"/>
    <w:rsid w:val="6D4A4A10"/>
    <w:rsid w:val="6D4D2752"/>
    <w:rsid w:val="6D5910F7"/>
    <w:rsid w:val="6D5B09CB"/>
    <w:rsid w:val="6D943EDD"/>
    <w:rsid w:val="6DA46816"/>
    <w:rsid w:val="6DB8406F"/>
    <w:rsid w:val="6DC76061"/>
    <w:rsid w:val="6DE07122"/>
    <w:rsid w:val="6DE35975"/>
    <w:rsid w:val="6DEA7FA1"/>
    <w:rsid w:val="6DEC1F6B"/>
    <w:rsid w:val="6DFD7CD4"/>
    <w:rsid w:val="6DFF3A4C"/>
    <w:rsid w:val="6E005A16"/>
    <w:rsid w:val="6E032E11"/>
    <w:rsid w:val="6E0F7A08"/>
    <w:rsid w:val="6E2A65EF"/>
    <w:rsid w:val="6E2E7E8E"/>
    <w:rsid w:val="6E510020"/>
    <w:rsid w:val="6E5F44EB"/>
    <w:rsid w:val="6E6B7334"/>
    <w:rsid w:val="6E6E0BD2"/>
    <w:rsid w:val="6E7004A6"/>
    <w:rsid w:val="6E732FA9"/>
    <w:rsid w:val="6E7D7067"/>
    <w:rsid w:val="6E896EA8"/>
    <w:rsid w:val="6EB56801"/>
    <w:rsid w:val="6EC95E08"/>
    <w:rsid w:val="6ED529FF"/>
    <w:rsid w:val="6EE40E94"/>
    <w:rsid w:val="6EE669BA"/>
    <w:rsid w:val="6F0E7CBF"/>
    <w:rsid w:val="6F141779"/>
    <w:rsid w:val="6F3911E0"/>
    <w:rsid w:val="6F4436E1"/>
    <w:rsid w:val="6F452166"/>
    <w:rsid w:val="6F5222A2"/>
    <w:rsid w:val="6F5735C5"/>
    <w:rsid w:val="6F631DB9"/>
    <w:rsid w:val="6F683873"/>
    <w:rsid w:val="6F685E7E"/>
    <w:rsid w:val="6F6C3363"/>
    <w:rsid w:val="6F6F69B0"/>
    <w:rsid w:val="6F906926"/>
    <w:rsid w:val="6F926B42"/>
    <w:rsid w:val="6F991C7F"/>
    <w:rsid w:val="6FA0300D"/>
    <w:rsid w:val="6FA81EC2"/>
    <w:rsid w:val="6FAA3E8C"/>
    <w:rsid w:val="6FAF14A2"/>
    <w:rsid w:val="6FAF3250"/>
    <w:rsid w:val="6FCF56A0"/>
    <w:rsid w:val="6FD26F3F"/>
    <w:rsid w:val="6FDC1B6B"/>
    <w:rsid w:val="6FDD600F"/>
    <w:rsid w:val="6FE0165C"/>
    <w:rsid w:val="6FE56C72"/>
    <w:rsid w:val="6FF375E1"/>
    <w:rsid w:val="6FF670D1"/>
    <w:rsid w:val="70032CC0"/>
    <w:rsid w:val="700510C2"/>
    <w:rsid w:val="70343755"/>
    <w:rsid w:val="704B11CB"/>
    <w:rsid w:val="704C0A9F"/>
    <w:rsid w:val="704C4F43"/>
    <w:rsid w:val="707029DF"/>
    <w:rsid w:val="70770B8F"/>
    <w:rsid w:val="707D334E"/>
    <w:rsid w:val="707D50FC"/>
    <w:rsid w:val="70877D29"/>
    <w:rsid w:val="709541F4"/>
    <w:rsid w:val="709F1517"/>
    <w:rsid w:val="70AB3A18"/>
    <w:rsid w:val="70AE3508"/>
    <w:rsid w:val="70B825D8"/>
    <w:rsid w:val="70C04FE9"/>
    <w:rsid w:val="70EB475C"/>
    <w:rsid w:val="711F61B4"/>
    <w:rsid w:val="71325EE7"/>
    <w:rsid w:val="713A2FED"/>
    <w:rsid w:val="713F0604"/>
    <w:rsid w:val="714967AA"/>
    <w:rsid w:val="714E0847"/>
    <w:rsid w:val="714F4CEB"/>
    <w:rsid w:val="71520337"/>
    <w:rsid w:val="716F713B"/>
    <w:rsid w:val="717E112C"/>
    <w:rsid w:val="71922E29"/>
    <w:rsid w:val="71A130D0"/>
    <w:rsid w:val="71B2527A"/>
    <w:rsid w:val="71C32FE3"/>
    <w:rsid w:val="71C84B3A"/>
    <w:rsid w:val="71D945B4"/>
    <w:rsid w:val="71DF315D"/>
    <w:rsid w:val="71E02DC1"/>
    <w:rsid w:val="71E52F59"/>
    <w:rsid w:val="72071122"/>
    <w:rsid w:val="721B697B"/>
    <w:rsid w:val="723839D1"/>
    <w:rsid w:val="723E2669"/>
    <w:rsid w:val="725E2D0C"/>
    <w:rsid w:val="725E2DC6"/>
    <w:rsid w:val="72640322"/>
    <w:rsid w:val="7275252F"/>
    <w:rsid w:val="727644F9"/>
    <w:rsid w:val="72783DCD"/>
    <w:rsid w:val="727918F3"/>
    <w:rsid w:val="72850298"/>
    <w:rsid w:val="729D1A86"/>
    <w:rsid w:val="729D3834"/>
    <w:rsid w:val="72B34E05"/>
    <w:rsid w:val="72BA6194"/>
    <w:rsid w:val="72BF19FC"/>
    <w:rsid w:val="72CA214F"/>
    <w:rsid w:val="72CB65F3"/>
    <w:rsid w:val="72DF209E"/>
    <w:rsid w:val="72E74AAF"/>
    <w:rsid w:val="73027B3B"/>
    <w:rsid w:val="73092C77"/>
    <w:rsid w:val="731A30D6"/>
    <w:rsid w:val="73223D39"/>
    <w:rsid w:val="73410663"/>
    <w:rsid w:val="734B3290"/>
    <w:rsid w:val="735E7467"/>
    <w:rsid w:val="73644352"/>
    <w:rsid w:val="73651B33"/>
    <w:rsid w:val="737547B1"/>
    <w:rsid w:val="737F118B"/>
    <w:rsid w:val="73922C6D"/>
    <w:rsid w:val="73AA6208"/>
    <w:rsid w:val="73AF1A71"/>
    <w:rsid w:val="73B13A3B"/>
    <w:rsid w:val="73B54BAD"/>
    <w:rsid w:val="73BC5F3C"/>
    <w:rsid w:val="73BF77DA"/>
    <w:rsid w:val="73C92407"/>
    <w:rsid w:val="73CF5C6F"/>
    <w:rsid w:val="73E01C2A"/>
    <w:rsid w:val="73E20B38"/>
    <w:rsid w:val="73E831D5"/>
    <w:rsid w:val="73F27BAF"/>
    <w:rsid w:val="73F73418"/>
    <w:rsid w:val="74085625"/>
    <w:rsid w:val="740B2A1F"/>
    <w:rsid w:val="74373814"/>
    <w:rsid w:val="74493C73"/>
    <w:rsid w:val="74512B28"/>
    <w:rsid w:val="74697312"/>
    <w:rsid w:val="746A3BEA"/>
    <w:rsid w:val="74836A59"/>
    <w:rsid w:val="7490294A"/>
    <w:rsid w:val="74A52E74"/>
    <w:rsid w:val="74A569D0"/>
    <w:rsid w:val="74BD5099"/>
    <w:rsid w:val="74C00306"/>
    <w:rsid w:val="74C61D92"/>
    <w:rsid w:val="74D15A17"/>
    <w:rsid w:val="74D53759"/>
    <w:rsid w:val="74DF0134"/>
    <w:rsid w:val="74E05C5A"/>
    <w:rsid w:val="74E92D60"/>
    <w:rsid w:val="74F17E67"/>
    <w:rsid w:val="75061B64"/>
    <w:rsid w:val="75091655"/>
    <w:rsid w:val="751F2C26"/>
    <w:rsid w:val="751F42D8"/>
    <w:rsid w:val="753D30AC"/>
    <w:rsid w:val="754206C3"/>
    <w:rsid w:val="7572236F"/>
    <w:rsid w:val="75894543"/>
    <w:rsid w:val="758E56B6"/>
    <w:rsid w:val="75BE41ED"/>
    <w:rsid w:val="75C64E50"/>
    <w:rsid w:val="75C80BC8"/>
    <w:rsid w:val="75D7705D"/>
    <w:rsid w:val="75ED062E"/>
    <w:rsid w:val="760925E8"/>
    <w:rsid w:val="761B721C"/>
    <w:rsid w:val="76206C56"/>
    <w:rsid w:val="76375D4D"/>
    <w:rsid w:val="76393874"/>
    <w:rsid w:val="76424E1E"/>
    <w:rsid w:val="765468FF"/>
    <w:rsid w:val="765C7562"/>
    <w:rsid w:val="76684F0A"/>
    <w:rsid w:val="76813BAB"/>
    <w:rsid w:val="76911902"/>
    <w:rsid w:val="769B62DC"/>
    <w:rsid w:val="76A2766B"/>
    <w:rsid w:val="76B93FE2"/>
    <w:rsid w:val="76B949B4"/>
    <w:rsid w:val="76C021E7"/>
    <w:rsid w:val="76D32947"/>
    <w:rsid w:val="76D812DE"/>
    <w:rsid w:val="76D8308D"/>
    <w:rsid w:val="76E557A9"/>
    <w:rsid w:val="76EC08E6"/>
    <w:rsid w:val="770E2F52"/>
    <w:rsid w:val="771147F0"/>
    <w:rsid w:val="7713761C"/>
    <w:rsid w:val="771B11CB"/>
    <w:rsid w:val="771C566F"/>
    <w:rsid w:val="772B7660"/>
    <w:rsid w:val="77302EC9"/>
    <w:rsid w:val="774921DC"/>
    <w:rsid w:val="77505500"/>
    <w:rsid w:val="77674410"/>
    <w:rsid w:val="7769462C"/>
    <w:rsid w:val="776D5ECB"/>
    <w:rsid w:val="776E579F"/>
    <w:rsid w:val="7772528F"/>
    <w:rsid w:val="77876861"/>
    <w:rsid w:val="7789082B"/>
    <w:rsid w:val="778D20C9"/>
    <w:rsid w:val="779F3BAA"/>
    <w:rsid w:val="77A25449"/>
    <w:rsid w:val="77A318EC"/>
    <w:rsid w:val="77A75885"/>
    <w:rsid w:val="77B238DE"/>
    <w:rsid w:val="77B47B09"/>
    <w:rsid w:val="77BC29AE"/>
    <w:rsid w:val="77F42148"/>
    <w:rsid w:val="77F51A1C"/>
    <w:rsid w:val="7820118F"/>
    <w:rsid w:val="78324A1E"/>
    <w:rsid w:val="783562BD"/>
    <w:rsid w:val="7859644F"/>
    <w:rsid w:val="785C7CED"/>
    <w:rsid w:val="78880AE2"/>
    <w:rsid w:val="789418E6"/>
    <w:rsid w:val="789E20B4"/>
    <w:rsid w:val="78C25DA2"/>
    <w:rsid w:val="78C7785D"/>
    <w:rsid w:val="78D36201"/>
    <w:rsid w:val="78D41F79"/>
    <w:rsid w:val="78DB550B"/>
    <w:rsid w:val="78DD0E2E"/>
    <w:rsid w:val="78E24696"/>
    <w:rsid w:val="78E71CAD"/>
    <w:rsid w:val="78E75809"/>
    <w:rsid w:val="78FB7506"/>
    <w:rsid w:val="78FC1D37"/>
    <w:rsid w:val="79112886"/>
    <w:rsid w:val="79142376"/>
    <w:rsid w:val="791A5BDE"/>
    <w:rsid w:val="79200D1B"/>
    <w:rsid w:val="79442C5B"/>
    <w:rsid w:val="79515378"/>
    <w:rsid w:val="79570BE0"/>
    <w:rsid w:val="795F5CE7"/>
    <w:rsid w:val="796055BB"/>
    <w:rsid w:val="79651CA7"/>
    <w:rsid w:val="796706F8"/>
    <w:rsid w:val="79674B9C"/>
    <w:rsid w:val="7967694A"/>
    <w:rsid w:val="7973709D"/>
    <w:rsid w:val="797509D8"/>
    <w:rsid w:val="79815C5D"/>
    <w:rsid w:val="7990480E"/>
    <w:rsid w:val="799A287B"/>
    <w:rsid w:val="79A951B4"/>
    <w:rsid w:val="79B0209F"/>
    <w:rsid w:val="79D35D8D"/>
    <w:rsid w:val="79DF4732"/>
    <w:rsid w:val="79E104AA"/>
    <w:rsid w:val="79F71A7C"/>
    <w:rsid w:val="7A170370"/>
    <w:rsid w:val="7A1E525A"/>
    <w:rsid w:val="7A3C1B84"/>
    <w:rsid w:val="7A480529"/>
    <w:rsid w:val="7A5A025C"/>
    <w:rsid w:val="7A5C2227"/>
    <w:rsid w:val="7A6335B5"/>
    <w:rsid w:val="7A7A445B"/>
    <w:rsid w:val="7A7C01D3"/>
    <w:rsid w:val="7A7C6425"/>
    <w:rsid w:val="7A85177D"/>
    <w:rsid w:val="7A886B78"/>
    <w:rsid w:val="7A8A7461"/>
    <w:rsid w:val="7A9279F6"/>
    <w:rsid w:val="7A9C0875"/>
    <w:rsid w:val="7AC8166A"/>
    <w:rsid w:val="7ACD0A2E"/>
    <w:rsid w:val="7AD86450"/>
    <w:rsid w:val="7AE04C06"/>
    <w:rsid w:val="7AEF6BF7"/>
    <w:rsid w:val="7B220D7A"/>
    <w:rsid w:val="7B520FD5"/>
    <w:rsid w:val="7B537186"/>
    <w:rsid w:val="7B551150"/>
    <w:rsid w:val="7B5F1FCE"/>
    <w:rsid w:val="7B615D46"/>
    <w:rsid w:val="7B735A7A"/>
    <w:rsid w:val="7B7470FC"/>
    <w:rsid w:val="7B876E2F"/>
    <w:rsid w:val="7B9D6653"/>
    <w:rsid w:val="7BB35E76"/>
    <w:rsid w:val="7BC938EC"/>
    <w:rsid w:val="7BD302C6"/>
    <w:rsid w:val="7BE129E3"/>
    <w:rsid w:val="7C091F3A"/>
    <w:rsid w:val="7C1A7CA3"/>
    <w:rsid w:val="7C1F350C"/>
    <w:rsid w:val="7C2E374F"/>
    <w:rsid w:val="7C350F81"/>
    <w:rsid w:val="7C3F770A"/>
    <w:rsid w:val="7C444D20"/>
    <w:rsid w:val="7C4B2553"/>
    <w:rsid w:val="7C4D0079"/>
    <w:rsid w:val="7C4D1E27"/>
    <w:rsid w:val="7C5533D1"/>
    <w:rsid w:val="7C555EFF"/>
    <w:rsid w:val="7C647A33"/>
    <w:rsid w:val="7C6F4493"/>
    <w:rsid w:val="7C9C690A"/>
    <w:rsid w:val="7C9E2682"/>
    <w:rsid w:val="7CA0289E"/>
    <w:rsid w:val="7CA0464C"/>
    <w:rsid w:val="7CC16371"/>
    <w:rsid w:val="7CC27A6B"/>
    <w:rsid w:val="7CCF4F32"/>
    <w:rsid w:val="7CE34539"/>
    <w:rsid w:val="7D0D15B6"/>
    <w:rsid w:val="7D470F6C"/>
    <w:rsid w:val="7D4A0A5C"/>
    <w:rsid w:val="7D734D31"/>
    <w:rsid w:val="7D7B29C4"/>
    <w:rsid w:val="7D80447E"/>
    <w:rsid w:val="7D820ABA"/>
    <w:rsid w:val="7D853842"/>
    <w:rsid w:val="7D99109C"/>
    <w:rsid w:val="7D9D293A"/>
    <w:rsid w:val="7DA55C93"/>
    <w:rsid w:val="7DAB14FB"/>
    <w:rsid w:val="7DDA1DE0"/>
    <w:rsid w:val="7DE06CCB"/>
    <w:rsid w:val="7DE1316F"/>
    <w:rsid w:val="7DF32EA2"/>
    <w:rsid w:val="7DFA7833"/>
    <w:rsid w:val="7DFF53A3"/>
    <w:rsid w:val="7E350DC4"/>
    <w:rsid w:val="7E394D59"/>
    <w:rsid w:val="7E4234E1"/>
    <w:rsid w:val="7E462FD2"/>
    <w:rsid w:val="7E4B3379"/>
    <w:rsid w:val="7E4B4A8C"/>
    <w:rsid w:val="7E543940"/>
    <w:rsid w:val="7E573431"/>
    <w:rsid w:val="7E5751DF"/>
    <w:rsid w:val="7E672D48"/>
    <w:rsid w:val="7E8323AA"/>
    <w:rsid w:val="7E851D4C"/>
    <w:rsid w:val="7EAA3560"/>
    <w:rsid w:val="7EB0669D"/>
    <w:rsid w:val="7ED06D3F"/>
    <w:rsid w:val="7EEA6053"/>
    <w:rsid w:val="7EEF18BB"/>
    <w:rsid w:val="7F052E8D"/>
    <w:rsid w:val="7F1629A4"/>
    <w:rsid w:val="7F1E7AAB"/>
    <w:rsid w:val="7F280929"/>
    <w:rsid w:val="7F3F054A"/>
    <w:rsid w:val="7F4101B1"/>
    <w:rsid w:val="7F427C3D"/>
    <w:rsid w:val="7F4734A5"/>
    <w:rsid w:val="7F567244"/>
    <w:rsid w:val="7F5931D8"/>
    <w:rsid w:val="7F5E434B"/>
    <w:rsid w:val="7F651B7D"/>
    <w:rsid w:val="7F741DC0"/>
    <w:rsid w:val="7F947D6D"/>
    <w:rsid w:val="7F9C0D7A"/>
    <w:rsid w:val="7FA501CC"/>
    <w:rsid w:val="7FAC3308"/>
    <w:rsid w:val="7FB4040F"/>
    <w:rsid w:val="7FC76394"/>
    <w:rsid w:val="7FCE14D1"/>
    <w:rsid w:val="7FD90CF2"/>
    <w:rsid w:val="7FE231CE"/>
    <w:rsid w:val="7FE5681A"/>
    <w:rsid w:val="7FF52F01"/>
    <w:rsid w:val="7FF60A27"/>
    <w:rsid w:val="7FF8654D"/>
    <w:rsid w:val="7FFA05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3"/>
    <w:qFormat/>
    <w:uiPriority w:val="9"/>
    <w:pPr>
      <w:keepNext/>
      <w:keepLines/>
      <w:spacing w:line="360" w:lineRule="auto"/>
      <w:jc w:val="center"/>
      <w:outlineLvl w:val="0"/>
    </w:pPr>
    <w:rPr>
      <w:rFonts w:eastAsia="微软雅黑"/>
      <w:b/>
      <w:bCs/>
      <w:kern w:val="44"/>
      <w:sz w:val="32"/>
      <w:szCs w:val="44"/>
    </w:rPr>
  </w:style>
  <w:style w:type="paragraph" w:styleId="3">
    <w:name w:val="heading 2"/>
    <w:basedOn w:val="1"/>
    <w:next w:val="1"/>
    <w:link w:val="14"/>
    <w:unhideWhenUsed/>
    <w:qFormat/>
    <w:uiPriority w:val="9"/>
    <w:pPr>
      <w:keepNext/>
      <w:keepLines/>
      <w:spacing w:line="360" w:lineRule="auto"/>
      <w:jc w:val="center"/>
      <w:outlineLvl w:val="1"/>
    </w:pPr>
    <w:rPr>
      <w:rFonts w:eastAsia="微软雅黑" w:asciiTheme="majorHAnsi" w:hAnsiTheme="majorHAnsi" w:cstheme="majorBidi"/>
      <w:b/>
      <w:bCs/>
      <w:sz w:val="30"/>
      <w:szCs w:val="32"/>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4">
    <w:name w:val="footer"/>
    <w:basedOn w:val="1"/>
    <w:link w:val="17"/>
    <w:unhideWhenUsed/>
    <w:qFormat/>
    <w:uiPriority w:val="99"/>
    <w:pPr>
      <w:tabs>
        <w:tab w:val="center" w:pos="4153"/>
        <w:tab w:val="right" w:pos="8306"/>
      </w:tabs>
      <w:snapToGrid w:val="0"/>
      <w:jc w:val="left"/>
    </w:pPr>
    <w:rPr>
      <w:sz w:val="18"/>
      <w:szCs w:val="18"/>
    </w:rPr>
  </w:style>
  <w:style w:type="paragraph" w:styleId="5">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toc 1"/>
    <w:basedOn w:val="1"/>
    <w:next w:val="1"/>
    <w:unhideWhenUsed/>
    <w:qFormat/>
    <w:uiPriority w:val="39"/>
    <w:pPr>
      <w:tabs>
        <w:tab w:val="right" w:leader="dot" w:pos="10456"/>
      </w:tabs>
    </w:pPr>
    <w:rPr>
      <w:rFonts w:ascii="微软雅黑" w:hAnsi="微软雅黑" w:eastAsia="微软雅黑"/>
      <w:b/>
      <w:bCs/>
      <w:sz w:val="24"/>
      <w:szCs w:val="28"/>
    </w:rPr>
  </w:style>
  <w:style w:type="paragraph" w:styleId="7">
    <w:name w:val="toc 2"/>
    <w:basedOn w:val="1"/>
    <w:next w:val="1"/>
    <w:unhideWhenUsed/>
    <w:qFormat/>
    <w:uiPriority w:val="39"/>
    <w:pPr>
      <w:ind w:left="420" w:leftChars="200"/>
    </w:pPr>
  </w:style>
  <w:style w:type="table" w:styleId="9">
    <w:name w:val="Table Grid"/>
    <w:basedOn w:val="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22"/>
    <w:rPr>
      <w:b/>
    </w:rPr>
  </w:style>
  <w:style w:type="character" w:styleId="12">
    <w:name w:val="Hyperlink"/>
    <w:basedOn w:val="10"/>
    <w:unhideWhenUsed/>
    <w:qFormat/>
    <w:uiPriority w:val="99"/>
    <w:rPr>
      <w:color w:val="0563C1" w:themeColor="hyperlink"/>
      <w:u w:val="single"/>
      <w14:textFill>
        <w14:solidFill>
          <w14:schemeClr w14:val="hlink"/>
        </w14:solidFill>
      </w14:textFill>
    </w:rPr>
  </w:style>
  <w:style w:type="character" w:customStyle="1" w:styleId="13">
    <w:name w:val="标题 1 字符"/>
    <w:basedOn w:val="10"/>
    <w:link w:val="2"/>
    <w:qFormat/>
    <w:uiPriority w:val="9"/>
    <w:rPr>
      <w:rFonts w:eastAsia="微软雅黑"/>
      <w:b/>
      <w:bCs/>
      <w:kern w:val="44"/>
      <w:sz w:val="32"/>
      <w:szCs w:val="44"/>
    </w:rPr>
  </w:style>
  <w:style w:type="character" w:customStyle="1" w:styleId="14">
    <w:name w:val="标题 2 字符"/>
    <w:basedOn w:val="10"/>
    <w:link w:val="3"/>
    <w:qFormat/>
    <w:uiPriority w:val="9"/>
    <w:rPr>
      <w:rFonts w:eastAsia="微软雅黑" w:asciiTheme="majorHAnsi" w:hAnsiTheme="majorHAnsi" w:cstheme="majorBidi"/>
      <w:b/>
      <w:bCs/>
      <w:sz w:val="30"/>
      <w:szCs w:val="32"/>
    </w:rPr>
  </w:style>
  <w:style w:type="paragraph" w:customStyle="1" w:styleId="15">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F5597" w:themeColor="accent1" w:themeShade="BF"/>
      <w:kern w:val="0"/>
      <w:szCs w:val="32"/>
    </w:rPr>
  </w:style>
  <w:style w:type="character" w:customStyle="1" w:styleId="16">
    <w:name w:val="页眉 字符"/>
    <w:basedOn w:val="10"/>
    <w:link w:val="5"/>
    <w:qFormat/>
    <w:uiPriority w:val="99"/>
    <w:rPr>
      <w:sz w:val="18"/>
      <w:szCs w:val="18"/>
    </w:rPr>
  </w:style>
  <w:style w:type="character" w:customStyle="1" w:styleId="17">
    <w:name w:val="页脚 字符"/>
    <w:basedOn w:val="10"/>
    <w:link w:val="4"/>
    <w:qFormat/>
    <w:uiPriority w:val="99"/>
    <w:rPr>
      <w:sz w:val="18"/>
      <w:szCs w:val="18"/>
    </w:rPr>
  </w:style>
  <w:style w:type="paragraph" w:customStyle="1" w:styleId="18">
    <w:name w:val="Table Text"/>
    <w:basedOn w:val="1"/>
    <w:semiHidden/>
    <w:qFormat/>
    <w:uiPriority w:val="0"/>
    <w:rPr>
      <w:rFonts w:ascii="宋体" w:hAnsi="宋体" w:eastAsia="宋体" w:cs="宋体"/>
      <w:sz w:val="21"/>
      <w:szCs w:val="21"/>
      <w:lang w:val="en-US" w:eastAsia="en-US" w:bidi="ar-SA"/>
    </w:rPr>
  </w:style>
  <w:style w:type="table" w:customStyle="1" w:styleId="19">
    <w:name w:val="Table Normal"/>
    <w:semiHidden/>
    <w:unhideWhenUsed/>
    <w:qFormat/>
    <w:uiPriority w:val="0"/>
    <w:tblPr>
      <w:tblCellMar>
        <w:top w:w="0" w:type="dxa"/>
        <w:left w:w="0" w:type="dxa"/>
        <w:bottom w:w="0" w:type="dxa"/>
        <w:right w:w="0" w:type="dxa"/>
      </w:tblCellMar>
    </w:tblPr>
  </w:style>
  <w:style w:type="paragraph" w:customStyle="1" w:styleId="20">
    <w:name w:val="表格1"/>
    <w:basedOn w:val="1"/>
    <w:qFormat/>
    <w:uiPriority w:val="0"/>
    <w:pPr>
      <w:jc w:val="left"/>
    </w:pPr>
    <w:rPr>
      <w:rFonts w:eastAsia="宋体" w:asciiTheme="minorAscii" w:hAnsiTheme="minorAscii"/>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5.png"/><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94E02F6-3A1C-43DE-A3A6-85BD37206759}">
  <ds:schemaRefs/>
</ds:datastoreItem>
</file>

<file path=docProps/app.xml><?xml version="1.0" encoding="utf-8"?>
<Properties xmlns="http://schemas.openxmlformats.org/officeDocument/2006/extended-properties" xmlns:vt="http://schemas.openxmlformats.org/officeDocument/2006/docPropsVTypes">
  <Template>Normal</Template>
  <Pages>41</Pages>
  <Words>6557</Words>
  <Characters>6936</Characters>
  <Lines>395</Lines>
  <Paragraphs>111</Paragraphs>
  <TotalTime>3</TotalTime>
  <ScaleCrop>false</ScaleCrop>
  <LinksUpToDate>false</LinksUpToDate>
  <CharactersWithSpaces>7060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2022-04-06T01:32:00Z</dcterms:created>
  <dc:creator>49236</dc:creator>
  <cp:lastModifiedBy>悠蓝的梦</cp:lastModifiedBy>
  <cp:lastPrinted>2022-04-13T02:41:00Z</cp:lastPrinted>
  <dcterms:modified xsi:type="dcterms:W3CDTF">2025-04-27T07:36:32Z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42994A26BD0D45BF8318CC7E66F6AB47_13</vt:lpwstr>
  </property>
  <property fmtid="{D5CDD505-2E9C-101B-9397-08002B2CF9AE}" pid="4" name="KSOTemplateDocerSaveRecord">
    <vt:lpwstr>eyJoZGlkIjoiZTZmZTA4Y2M4OGJmMGY5ZmEyYTQ1NWZjYzk2OTU2MGIiLCJ1c2VySWQiOiIxNTUxMTA1OTk1In0=</vt:lpwstr>
  </property>
</Properties>
</file>